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30"/>
        <w:jc w:val="center"/>
        <w:spacing w:line="360" w:lineRule="auto"/>
        <w:rPr>
          <w:rFonts w:hint="eastAsia" w:ascii="黑体" w:hAnsi="黑体" w:eastAsia="黑体" w:cs="Times New Roman"/>
          <w:bCs/>
          <w:color w:val="000000"/>
          <w:sz w:val="48"/>
          <w:szCs w:val="48"/>
          <w:highlight w:val="none"/>
        </w:rPr>
      </w:pPr>
      <w:r>
        <w:rPr>
          <w:rFonts w:hint="eastAsia" w:ascii="黑体" w:hAnsi="黑体" w:eastAsia="黑体" w:cs="Times New Roman"/>
          <w:bCs/>
          <w:color w:val="000000"/>
          <w:sz w:val="48"/>
          <w:szCs w:val="48"/>
          <w:highlight w:val="none"/>
        </w:rPr>
        <w:t xml:space="preserve">汤泉龙华科学创新基地灌排系统和部分电气建设工程</w:t>
      </w:r>
      <w:r>
        <w:rPr>
          <w:rFonts w:hint="eastAsia" w:ascii="黑体" w:hAnsi="黑体" w:eastAsia="黑体" w:cs="Times New Roman"/>
          <w:bCs/>
          <w:color w:val="000000"/>
          <w:sz w:val="48"/>
          <w:szCs w:val="48"/>
          <w:highlight w:val="none"/>
        </w:rPr>
      </w:r>
      <w:r/>
    </w:p>
    <w:p>
      <w:pPr>
        <w:pStyle w:val="1230"/>
        <w:jc w:val="center"/>
        <w:spacing w:line="360" w:lineRule="auto"/>
        <w:rPr>
          <w:rFonts w:hint="eastAsia" w:ascii="黑体" w:hAnsi="黑体" w:eastAsia="黑体"/>
          <w:color w:val="000000"/>
          <w:sz w:val="84"/>
          <w:szCs w:val="84"/>
          <w:highlight w:val="none"/>
        </w:rPr>
      </w:pPr>
      <w:r>
        <w:rPr>
          <w:rFonts w:hint="eastAsia" w:ascii="黑体" w:hAnsi="黑体" w:eastAsia="黑体"/>
          <w:color w:val="000000"/>
          <w:sz w:val="84"/>
          <w:szCs w:val="84"/>
          <w:highlight w:val="none"/>
        </w:rPr>
      </w:r>
      <w:r/>
    </w:p>
    <w:p>
      <w:pPr>
        <w:pStyle w:val="1230"/>
        <w:jc w:val="center"/>
        <w:spacing w:line="360" w:lineRule="auto"/>
        <w:rPr>
          <w:rFonts w:hint="eastAsia" w:ascii="黑体" w:hAnsi="黑体" w:eastAsia="黑体" w:cs="Times New Roman"/>
          <w:color w:val="000000"/>
          <w:sz w:val="84"/>
          <w:szCs w:val="84"/>
          <w:highlight w:val="none"/>
        </w:rPr>
      </w:pPr>
      <w:r>
        <w:rPr>
          <w:rFonts w:hint="eastAsia" w:ascii="黑体" w:hAnsi="黑体" w:eastAsia="黑体"/>
          <w:color w:val="000000"/>
          <w:sz w:val="84"/>
          <w:szCs w:val="84"/>
          <w:highlight w:val="none"/>
        </w:rPr>
        <w:t xml:space="preserve">竞争性磋商文件</w:t>
      </w:r>
      <w:r>
        <w:rPr>
          <w:rFonts w:hint="eastAsia" w:ascii="黑体" w:hAnsi="黑体" w:eastAsia="黑体" w:cs="Times New Roman"/>
          <w:color w:val="000000"/>
          <w:sz w:val="84"/>
          <w:szCs w:val="84"/>
          <w:highlight w:val="none"/>
        </w:rPr>
      </w:r>
      <w:r/>
    </w:p>
    <w:p>
      <w:pPr>
        <w:pStyle w:val="1230"/>
        <w:jc w:val="center"/>
        <w:spacing w:line="360" w:lineRule="auto"/>
        <w:rPr>
          <w:rFonts w:hint="eastAsia" w:ascii="黑体" w:hAnsi="黑体" w:eastAsia="黑体" w:cs="Times New Roman"/>
          <w:color w:val="000000"/>
          <w:sz w:val="52"/>
          <w:szCs w:val="52"/>
          <w:highlight w:val="none"/>
        </w:rPr>
      </w:pPr>
      <w:r>
        <w:rPr>
          <w:rFonts w:hint="eastAsia" w:ascii="黑体" w:hAnsi="黑体" w:eastAsia="黑体" w:cs="Times New Roman"/>
          <w:color w:val="000000"/>
          <w:sz w:val="52"/>
          <w:szCs w:val="52"/>
          <w:highlight w:val="none"/>
        </w:rPr>
        <w:t xml:space="preserve">工程类</w:t>
      </w:r>
      <w:r>
        <w:rPr>
          <w:rFonts w:hint="eastAsia" w:ascii="黑体" w:hAnsi="黑体" w:eastAsia="黑体" w:cs="Times New Roman"/>
          <w:color w:val="000000"/>
          <w:sz w:val="52"/>
          <w:szCs w:val="52"/>
          <w:highlight w:val="none"/>
        </w:rPr>
      </w:r>
      <w:r/>
    </w:p>
    <w:p>
      <w:pPr>
        <w:pStyle w:val="1230"/>
        <w:spacing w:before="240" w:after="240" w:line="360" w:lineRule="auto"/>
        <w:rPr>
          <w:rFonts w:ascii="黑体" w:hAnsi="黑体" w:eastAsia="黑体" w:cs="Times New Roman"/>
          <w:color w:val="000000"/>
          <w:sz w:val="52"/>
          <w:szCs w:val="52"/>
          <w:highlight w:val="none"/>
        </w:rPr>
      </w:pPr>
      <w:r>
        <w:rPr>
          <w:rFonts w:ascii="黑体" w:hAnsi="黑体" w:eastAsia="黑体" w:cs="Times New Roman"/>
          <w:color w:val="000000"/>
          <w:sz w:val="52"/>
          <w:szCs w:val="52"/>
          <w:highlight w:val="none"/>
        </w:rPr>
      </w:r>
      <w:r/>
    </w:p>
    <w:p>
      <w:pPr>
        <w:pStyle w:val="1108"/>
        <w:ind w:firstLine="2241"/>
        <w:rPr>
          <w:rFonts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采购编号：JSZC-320000-JSDZ-C2026-0017</w:t>
      </w:r>
      <w:r>
        <w:rPr>
          <w:rFonts w:ascii="宋体" w:hAnsi="宋体" w:cs="宋体"/>
          <w:b/>
          <w:bCs/>
          <w:color w:val="000000"/>
          <w:sz w:val="32"/>
          <w:szCs w:val="32"/>
          <w:highlight w:val="none"/>
          <w:lang w:eastAsia="zh-CN"/>
        </w:rPr>
      </w:r>
      <w:r/>
    </w:p>
    <w:p>
      <w:pPr>
        <w:pStyle w:val="1108"/>
        <w:ind w:left="640" w:firstLine="1281"/>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1108"/>
        <w:ind w:left="640" w:firstLine="1601"/>
        <w:rPr>
          <w:rFonts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采 购 人：江苏省中国科学院植物研究所</w:t>
      </w:r>
      <w:r>
        <w:rPr>
          <w:rFonts w:ascii="宋体" w:hAnsi="宋体" w:cs="宋体"/>
          <w:b/>
          <w:bCs/>
          <w:color w:val="000000"/>
          <w:sz w:val="32"/>
          <w:szCs w:val="32"/>
          <w:highlight w:val="none"/>
          <w:lang w:eastAsia="zh-CN"/>
        </w:rPr>
      </w:r>
      <w:r/>
    </w:p>
    <w:p>
      <w:pPr>
        <w:pStyle w:val="1108"/>
        <w:ind w:left="698"/>
        <w:jc w:val="center"/>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1108"/>
        <w:ind w:left="698"/>
        <w:jc w:val="center"/>
        <w:rPr>
          <w:rFonts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 采购代理机构：大洲设计咨询集团有限公司</w:t>
      </w:r>
      <w:r>
        <w:rPr>
          <w:rFonts w:ascii="宋体" w:hAnsi="宋体" w:cs="宋体"/>
          <w:b/>
          <w:bCs/>
          <w:color w:val="000000"/>
          <w:sz w:val="32"/>
          <w:szCs w:val="32"/>
          <w:highlight w:val="none"/>
          <w:lang w:eastAsia="zh-CN"/>
        </w:rPr>
      </w:r>
      <w:r/>
    </w:p>
    <w:p>
      <w:pPr>
        <w:pStyle w:val="1108"/>
        <w:jc w:val="center"/>
        <w:rPr>
          <w:rFonts w:ascii="宋体" w:hAnsi="宋体" w:cs="宋体"/>
          <w:color w:val="000000"/>
          <w:sz w:val="32"/>
          <w:szCs w:val="32"/>
          <w:highlight w:val="none"/>
          <w:lang w:eastAsia="zh-CN"/>
        </w:rPr>
      </w:pPr>
      <w:r>
        <w:rPr>
          <w:rFonts w:ascii="宋体" w:hAnsi="宋体" w:cs="宋体"/>
          <w:color w:val="000000"/>
          <w:sz w:val="32"/>
          <w:szCs w:val="32"/>
          <w:highlight w:val="none"/>
          <w:lang w:eastAsia="zh-CN"/>
        </w:rPr>
      </w:r>
      <w:r/>
    </w:p>
    <w:p>
      <w:pPr>
        <w:pStyle w:val="1108"/>
        <w:ind w:right="1933" w:firstLine="2241"/>
        <w:spacing w:line="357" w:lineRule="auto"/>
        <w:rPr>
          <w:rFonts w:eastAsia="Times New Roman"/>
          <w:color w:val="000000"/>
          <w:highlight w:val="none"/>
          <w:lang w:eastAsia="zh-CN"/>
        </w:rPr>
      </w:pPr>
      <w:r>
        <w:rPr>
          <w:rFonts w:hint="eastAsia" w:ascii="宋体" w:hAnsi="宋体" w:cs="宋体"/>
          <w:b/>
          <w:bCs/>
          <w:color w:val="000000"/>
          <w:sz w:val="32"/>
          <w:szCs w:val="32"/>
          <w:highlight w:val="none"/>
          <w:lang w:eastAsia="zh-CN"/>
        </w:rPr>
        <w:t xml:space="preserve">日   期：</w:t>
      </w:r>
      <w:r>
        <w:rPr>
          <w:rFonts w:ascii="宋体" w:hAnsi="宋体" w:cs="宋体"/>
          <w:b/>
          <w:bCs/>
          <w:color w:val="000000"/>
          <w:sz w:val="32"/>
          <w:szCs w:val="32"/>
          <w:highlight w:val="none"/>
          <w:lang w:eastAsia="zh-CN"/>
        </w:rPr>
        <w:t xml:space="preserve">二○二</w:t>
      </w:r>
      <w:r>
        <w:rPr>
          <w:rFonts w:hint="eastAsia" w:ascii="宋体" w:hAnsi="宋体" w:cs="宋体"/>
          <w:b/>
          <w:bCs/>
          <w:color w:val="000000"/>
          <w:sz w:val="32"/>
          <w:szCs w:val="32"/>
          <w:highlight w:val="none"/>
          <w:lang w:eastAsia="zh-CN"/>
        </w:rPr>
        <w:t xml:space="preserve">六</w:t>
      </w:r>
      <w:r>
        <w:rPr>
          <w:rFonts w:ascii="宋体" w:hAnsi="宋体" w:cs="宋体"/>
          <w:b/>
          <w:bCs/>
          <w:color w:val="000000"/>
          <w:sz w:val="32"/>
          <w:szCs w:val="32"/>
          <w:highlight w:val="none"/>
          <w:lang w:eastAsia="zh-CN"/>
        </w:rPr>
        <w:t xml:space="preserve">年</w:t>
      </w:r>
      <w:r>
        <w:rPr>
          <w:rFonts w:hint="eastAsia" w:ascii="宋体" w:hAnsi="宋体" w:cs="宋体"/>
          <w:b/>
          <w:bCs/>
          <w:color w:val="000000"/>
          <w:sz w:val="32"/>
          <w:szCs w:val="32"/>
          <w:highlight w:val="none"/>
          <w:lang w:eastAsia="zh-CN"/>
        </w:rPr>
        <w:t xml:space="preserve">三</w:t>
      </w:r>
      <w:r>
        <w:rPr>
          <w:rFonts w:ascii="宋体" w:hAnsi="宋体" w:cs="宋体"/>
          <w:b/>
          <w:bCs/>
          <w:color w:val="000000"/>
          <w:sz w:val="32"/>
          <w:szCs w:val="32"/>
          <w:highlight w:val="none"/>
          <w:lang w:eastAsia="zh-CN"/>
        </w:rPr>
        <w:t xml:space="preserve">月</w:t>
      </w:r>
      <w:r>
        <w:rPr>
          <w:rFonts w:eastAsia="Times New Roman"/>
          <w:color w:val="000000"/>
          <w:highlight w:val="none"/>
          <w:lang w:eastAsia="zh-CN"/>
        </w:rPr>
      </w:r>
      <w:r/>
    </w:p>
    <w:p>
      <w:pPr>
        <w:pStyle w:val="1108"/>
        <w:ind w:left="1572" w:right="1933"/>
        <w:jc w:val="center"/>
        <w:spacing w:line="357" w:lineRule="auto"/>
        <w:rPr>
          <w:rFonts w:ascii="黑体" w:hAnsi="黑体" w:eastAsia="黑体" w:cs="黑体"/>
          <w:color w:val="000000"/>
          <w:sz w:val="36"/>
          <w:szCs w:val="36"/>
          <w:highlight w:val="none"/>
          <w:lang w:eastAsia="zh-CN"/>
        </w:rPr>
      </w:pPr>
      <w:r>
        <w:rPr>
          <w:rFonts w:ascii="黑体" w:hAnsi="黑体" w:eastAsia="黑体" w:cs="黑体"/>
          <w:color w:val="000000"/>
          <w:sz w:val="36"/>
          <w:szCs w:val="36"/>
          <w:highlight w:val="none"/>
          <w:lang w:eastAsia="zh-CN"/>
        </w:rPr>
      </w:r>
      <w:r/>
    </w:p>
    <w:p>
      <w:pPr>
        <w:pStyle w:val="1108"/>
        <w:jc w:val="center"/>
        <w:spacing w:line="357" w:lineRule="auto"/>
        <w:rPr>
          <w:rFonts w:ascii="黑体" w:hAnsi="黑体" w:eastAsia="黑体" w:cs="黑体"/>
          <w:color w:val="000000"/>
          <w:sz w:val="36"/>
          <w:szCs w:val="36"/>
          <w:highlight w:val="none"/>
          <w:lang w:eastAsia="zh-CN"/>
        </w:rPr>
        <w:sectPr>
          <w:headerReference w:type="default" r:id="rId9"/>
          <w:footerReference w:type="default" r:id="rId12"/>
          <w:footnotePr/>
          <w:endnotePr/>
          <w:type w:val="continuous"/>
          <w:pgSz w:w="11910" w:h="16840" w:orient="portrait"/>
          <w:pgMar w:top="1440" w:right="1080" w:bottom="1440" w:left="1080" w:header="720" w:footer="720" w:gutter="0"/>
          <w:cols w:num="1" w:sep="0" w:space="1701" w:equalWidth="1"/>
          <w:docGrid w:linePitch="360"/>
        </w:sectPr>
      </w:pPr>
      <w:r>
        <w:rPr>
          <w:rFonts w:ascii="黑体" w:hAnsi="黑体" w:eastAsia="黑体" w:cs="黑体"/>
          <w:color w:val="000000"/>
          <w:sz w:val="36"/>
          <w:szCs w:val="36"/>
          <w:highlight w:val="none"/>
          <w:lang w:eastAsia="zh-CN"/>
        </w:rPr>
        <w:br w:type="page" w:clear="all"/>
      </w:r>
      <w:r/>
    </w:p>
    <w:p>
      <w:pPr>
        <w:pStyle w:val="1108"/>
        <w:spacing w:before="8"/>
        <w:rPr>
          <w:rFonts w:ascii="黑体" w:hAnsi="黑体" w:eastAsia="黑体" w:cs="黑体"/>
          <w:color w:val="000000"/>
          <w:sz w:val="23"/>
          <w:szCs w:val="23"/>
          <w:highlight w:val="none"/>
          <w:lang w:eastAsia="zh-CN"/>
        </w:rPr>
      </w:pPr>
      <w:r>
        <w:rPr>
          <w:rFonts w:ascii="黑体" w:hAnsi="黑体" w:eastAsia="黑体" w:cs="黑体"/>
          <w:color w:val="000000"/>
          <w:sz w:val="23"/>
          <w:szCs w:val="23"/>
          <w:highlight w:val="none"/>
          <w:lang w:eastAsia="zh-CN"/>
        </w:rPr>
      </w:r>
      <w:r/>
    </w:p>
    <w:p>
      <w:pPr>
        <w:pStyle w:val="1108"/>
        <w:ind w:right="1"/>
        <w:jc w:val="center"/>
        <w:spacing w:line="460" w:lineRule="exact"/>
        <w:tabs>
          <w:tab w:val="left" w:pos="719" w:leader="none"/>
        </w:tabs>
        <w:rPr>
          <w:rFonts w:ascii="黑体" w:hAnsi="黑体" w:eastAsia="黑体" w:cs="黑体"/>
          <w:color w:val="000000"/>
          <w:sz w:val="36"/>
          <w:szCs w:val="36"/>
          <w:highlight w:val="none"/>
          <w:lang w:eastAsia="zh-CN"/>
        </w:rPr>
      </w:pPr>
      <w:r/>
      <w:bookmarkStart w:id="0" w:name="_bookmark0"/>
      <w:r/>
      <w:bookmarkEnd w:id="0"/>
      <w:r>
        <w:rPr>
          <w:rFonts w:ascii="黑体" w:hAnsi="黑体" w:eastAsia="黑体" w:cs="黑体"/>
          <w:color w:val="000000"/>
          <w:sz w:val="36"/>
          <w:szCs w:val="36"/>
          <w:highlight w:val="none"/>
          <w:lang w:eastAsia="zh-CN"/>
        </w:rPr>
        <w:t xml:space="preserve">目</w:t>
      </w:r>
      <w:r>
        <w:rPr>
          <w:rFonts w:ascii="黑体" w:hAnsi="黑体" w:eastAsia="黑体" w:cs="黑体"/>
          <w:color w:val="000000"/>
          <w:sz w:val="36"/>
          <w:szCs w:val="36"/>
          <w:highlight w:val="none"/>
          <w:lang w:eastAsia="zh-CN"/>
        </w:rPr>
        <w:tab/>
      </w:r>
      <w:r>
        <w:rPr>
          <w:rFonts w:ascii="黑体" w:hAnsi="黑体" w:eastAsia="黑体" w:cs="黑体"/>
          <w:color w:val="000000"/>
          <w:sz w:val="36"/>
          <w:szCs w:val="36"/>
          <w:highlight w:val="none"/>
          <w:lang w:eastAsia="zh-CN"/>
        </w:rPr>
        <w:t xml:space="preserve">录</w:t>
      </w:r>
      <w:r>
        <w:rPr>
          <w:rFonts w:ascii="黑体" w:hAnsi="黑体" w:eastAsia="黑体" w:cs="黑体"/>
          <w:color w:val="000000"/>
          <w:sz w:val="36"/>
          <w:szCs w:val="36"/>
          <w:highlight w:val="none"/>
          <w:lang w:eastAsia="zh-CN"/>
        </w:rPr>
      </w:r>
      <w:r/>
    </w:p>
    <w:p>
      <w:pPr>
        <w:pStyle w:val="1154"/>
        <w:tabs>
          <w:tab w:val="right" w:pos="9750" w:leader="dot"/>
        </w:tabs>
        <w:rPr>
          <w:color w:val="000000"/>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color w:val="000000"/>
          <w:highlight w:val="none"/>
        </w:rPr>
        <w:fldChar w:fldCharType="begin"/>
      </w:r>
      <w:r>
        <w:rPr>
          <w:color w:val="000000"/>
          <w:highlight w:val="none"/>
        </w:rPr>
        <w:instrText xml:space="preserve"> HYPERLINK \l _Toc20878 </w:instrText>
      </w:r>
      <w:r>
        <w:rPr>
          <w:color w:val="000000"/>
          <w:highlight w:val="none"/>
        </w:rPr>
        <w:fldChar w:fldCharType="separate"/>
      </w:r>
      <w:r>
        <w:rPr>
          <w:color w:val="000000"/>
          <w:szCs w:val="36"/>
          <w:highlight w:val="none"/>
          <w:lang w:eastAsia="zh-CN"/>
        </w:rPr>
        <w:t xml:space="preserve">第一章</w:t>
      </w:r>
      <w:r>
        <w:rPr>
          <w:rFonts w:hint="eastAsia"/>
          <w:color w:val="000000"/>
          <w:szCs w:val="36"/>
          <w:highlight w:val="none"/>
          <w:lang w:eastAsia="zh-CN"/>
        </w:rPr>
        <w:t xml:space="preserve">  </w:t>
      </w:r>
      <w:r>
        <w:rPr>
          <w:color w:val="000000"/>
          <w:szCs w:val="36"/>
          <w:highlight w:val="none"/>
          <w:lang w:eastAsia="zh-CN"/>
        </w:rPr>
        <w:t xml:space="preserve">竞争性磋商邀请</w:t>
      </w:r>
      <w:r>
        <w:rPr>
          <w:color w:val="000000"/>
          <w:highlight w:val="none"/>
        </w:rPr>
        <w:tab/>
      </w:r>
      <w:r>
        <w:rPr>
          <w:color w:val="000000"/>
          <w:highlight w:val="none"/>
        </w:rPr>
        <w:fldChar w:fldCharType="begin"/>
      </w:r>
      <w:r>
        <w:rPr>
          <w:color w:val="000000"/>
          <w:highlight w:val="none"/>
        </w:rPr>
        <w:instrText xml:space="preserve"> PAGEREF _Toc20878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fldChar w:fldCharType="end"/>
      </w:r>
      <w:r>
        <w:rPr>
          <w:color w:val="000000"/>
          <w:highlight w:val="none"/>
        </w:rPr>
      </w:r>
      <w:r/>
    </w:p>
    <w:p>
      <w:pPr>
        <w:pStyle w:val="1154"/>
        <w:tabs>
          <w:tab w:val="right" w:pos="9750" w:leader="dot"/>
        </w:tabs>
        <w:rPr>
          <w:color w:val="000000"/>
          <w:highlight w:val="none"/>
        </w:rPr>
      </w:pPr>
      <w:r>
        <w:rPr>
          <w:color w:val="000000"/>
          <w:highlight w:val="none"/>
        </w:rPr>
        <w:fldChar w:fldCharType="begin"/>
      </w:r>
      <w:r>
        <w:rPr>
          <w:color w:val="000000"/>
          <w:highlight w:val="none"/>
        </w:rPr>
        <w:instrText xml:space="preserve"> HYPERLINK \l _Toc24193 </w:instrText>
      </w:r>
      <w:r>
        <w:rPr>
          <w:color w:val="000000"/>
          <w:highlight w:val="none"/>
        </w:rPr>
        <w:fldChar w:fldCharType="separate"/>
      </w:r>
      <w:r>
        <w:rPr>
          <w:color w:val="000000"/>
          <w:szCs w:val="36"/>
          <w:highlight w:val="none"/>
          <w:lang w:eastAsia="zh-CN"/>
        </w:rPr>
        <w:t xml:space="preserve">第二章</w:t>
      </w:r>
      <w:r>
        <w:rPr>
          <w:rFonts w:hint="eastAsia"/>
          <w:color w:val="000000"/>
          <w:szCs w:val="36"/>
          <w:highlight w:val="none"/>
          <w:lang w:eastAsia="zh-CN"/>
        </w:rPr>
        <w:t xml:space="preserve">  </w:t>
      </w:r>
      <w:r>
        <w:rPr>
          <w:color w:val="000000"/>
          <w:szCs w:val="36"/>
          <w:highlight w:val="none"/>
          <w:lang w:eastAsia="zh-CN"/>
        </w:rPr>
        <w:t xml:space="preserve">供应商须知</w:t>
      </w:r>
      <w:r>
        <w:rPr>
          <w:color w:val="000000"/>
          <w:highlight w:val="none"/>
        </w:rPr>
        <w:tab/>
      </w:r>
      <w:r>
        <w:rPr>
          <w:color w:val="000000"/>
          <w:highlight w:val="none"/>
        </w:rPr>
        <w:fldChar w:fldCharType="begin"/>
      </w:r>
      <w:r>
        <w:rPr>
          <w:color w:val="000000"/>
          <w:highlight w:val="none"/>
        </w:rPr>
        <w:instrText xml:space="preserve"> PAGEREF _Toc24193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rPr>
          <w:color w:val="000000"/>
          <w:highlight w:val="none"/>
        </w:rPr>
      </w:r>
      <w:r/>
    </w:p>
    <w:p>
      <w:pPr>
        <w:pStyle w:val="1154"/>
        <w:tabs>
          <w:tab w:val="right" w:pos="9750" w:leader="dot"/>
        </w:tabs>
        <w:rPr>
          <w:color w:val="000000"/>
          <w:highlight w:val="none"/>
        </w:rPr>
      </w:pPr>
      <w:r>
        <w:rPr>
          <w:color w:val="000000"/>
          <w:highlight w:val="none"/>
        </w:rPr>
        <w:fldChar w:fldCharType="begin"/>
      </w:r>
      <w:r>
        <w:rPr>
          <w:color w:val="000000"/>
          <w:highlight w:val="none"/>
        </w:rPr>
        <w:instrText xml:space="preserve"> HYPERLINK \l _Toc2666 </w:instrText>
      </w:r>
      <w:r>
        <w:rPr>
          <w:color w:val="000000"/>
          <w:highlight w:val="none"/>
        </w:rPr>
        <w:fldChar w:fldCharType="separate"/>
      </w:r>
      <w:r>
        <w:rPr>
          <w:rFonts w:hint="eastAsia"/>
          <w:color w:val="000000"/>
          <w:szCs w:val="36"/>
          <w:highlight w:val="none"/>
          <w:lang w:eastAsia="zh-CN"/>
        </w:rPr>
        <w:t xml:space="preserve">第三章  </w:t>
      </w:r>
      <w:r>
        <w:rPr>
          <w:color w:val="000000"/>
          <w:szCs w:val="36"/>
          <w:highlight w:val="none"/>
          <w:lang w:eastAsia="zh-CN"/>
        </w:rPr>
        <w:t xml:space="preserve">成交标准</w:t>
      </w:r>
      <w:r>
        <w:rPr>
          <w:color w:val="000000"/>
          <w:highlight w:val="none"/>
        </w:rPr>
        <w:tab/>
      </w:r>
      <w:r>
        <w:rPr>
          <w:color w:val="000000"/>
          <w:highlight w:val="none"/>
        </w:rPr>
        <w:fldChar w:fldCharType="begin"/>
      </w:r>
      <w:r>
        <w:rPr>
          <w:color w:val="000000"/>
          <w:highlight w:val="none"/>
        </w:rPr>
        <w:instrText xml:space="preserve"> PAGEREF _Toc2666 \h </w:instrText>
      </w:r>
      <w:r>
        <w:rPr>
          <w:color w:val="000000"/>
          <w:highlight w:val="none"/>
        </w:rPr>
        <w:fldChar w:fldCharType="separate"/>
      </w:r>
      <w:r>
        <w:rPr>
          <w:color w:val="000000"/>
          <w:highlight w:val="none"/>
        </w:rPr>
        <w:t xml:space="preserve">18</w:t>
      </w:r>
      <w:r>
        <w:rPr>
          <w:color w:val="000000"/>
          <w:highlight w:val="none"/>
        </w:rPr>
        <w:fldChar w:fldCharType="end"/>
      </w:r>
      <w:r>
        <w:rPr>
          <w:color w:val="000000"/>
          <w:highlight w:val="none"/>
        </w:rPr>
        <w:fldChar w:fldCharType="end"/>
      </w:r>
      <w:r>
        <w:rPr>
          <w:color w:val="000000"/>
          <w:highlight w:val="none"/>
        </w:rPr>
      </w:r>
      <w:r/>
    </w:p>
    <w:p>
      <w:pPr>
        <w:pStyle w:val="1154"/>
        <w:tabs>
          <w:tab w:val="right" w:pos="9750" w:leader="dot"/>
        </w:tabs>
        <w:rPr>
          <w:color w:val="000000"/>
          <w:highlight w:val="none"/>
        </w:rPr>
      </w:pPr>
      <w:r>
        <w:rPr>
          <w:color w:val="000000"/>
          <w:highlight w:val="none"/>
        </w:rPr>
        <w:fldChar w:fldCharType="begin"/>
      </w:r>
      <w:r>
        <w:rPr>
          <w:color w:val="000000"/>
          <w:highlight w:val="none"/>
        </w:rPr>
        <w:instrText xml:space="preserve"> HYPERLINK \l _Toc30487 </w:instrText>
      </w:r>
      <w:r>
        <w:rPr>
          <w:color w:val="000000"/>
          <w:highlight w:val="none"/>
        </w:rPr>
        <w:fldChar w:fldCharType="separate"/>
      </w:r>
      <w:r>
        <w:rPr>
          <w:rFonts w:hint="eastAsia"/>
          <w:color w:val="000000"/>
          <w:szCs w:val="36"/>
          <w:highlight w:val="none"/>
          <w:lang w:eastAsia="zh-CN"/>
        </w:rPr>
        <w:t xml:space="preserve">第四章  采购项目需求</w:t>
      </w:r>
      <w:r>
        <w:rPr>
          <w:color w:val="000000"/>
          <w:highlight w:val="none"/>
        </w:rPr>
        <w:tab/>
      </w:r>
      <w:r>
        <w:rPr>
          <w:color w:val="000000"/>
          <w:highlight w:val="none"/>
        </w:rPr>
        <w:fldChar w:fldCharType="begin"/>
      </w:r>
      <w:r>
        <w:rPr>
          <w:color w:val="000000"/>
          <w:highlight w:val="none"/>
        </w:rPr>
        <w:instrText xml:space="preserve"> PAGEREF _Toc30487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1154"/>
        <w:tabs>
          <w:tab w:val="right" w:pos="9750" w:leader="dot"/>
        </w:tabs>
        <w:rPr>
          <w:color w:val="000000"/>
          <w:highlight w:val="none"/>
        </w:rPr>
      </w:pPr>
      <w:r>
        <w:rPr>
          <w:color w:val="000000"/>
          <w:highlight w:val="none"/>
        </w:rPr>
        <w:fldChar w:fldCharType="begin"/>
      </w:r>
      <w:r>
        <w:rPr>
          <w:color w:val="000000"/>
          <w:highlight w:val="none"/>
        </w:rPr>
        <w:instrText xml:space="preserve"> HYPERLINK \l _Toc26053 </w:instrText>
      </w:r>
      <w:r>
        <w:rPr>
          <w:color w:val="000000"/>
          <w:highlight w:val="none"/>
        </w:rPr>
        <w:fldChar w:fldCharType="separate"/>
      </w:r>
      <w:r>
        <w:rPr>
          <w:rFonts w:hint="eastAsia"/>
          <w:color w:val="000000"/>
          <w:szCs w:val="36"/>
          <w:highlight w:val="none"/>
          <w:lang w:eastAsia="zh-CN"/>
        </w:rPr>
        <w:t xml:space="preserve">第五章 合同主要条款</w:t>
      </w:r>
      <w:r>
        <w:rPr>
          <w:color w:val="000000"/>
          <w:highlight w:val="none"/>
        </w:rPr>
        <w:tab/>
      </w:r>
      <w:r>
        <w:rPr>
          <w:color w:val="000000"/>
          <w:highlight w:val="none"/>
        </w:rPr>
        <w:fldChar w:fldCharType="begin"/>
      </w:r>
      <w:r>
        <w:rPr>
          <w:color w:val="000000"/>
          <w:highlight w:val="none"/>
        </w:rPr>
        <w:instrText xml:space="preserve"> PAGEREF _Toc26053 \h </w:instrText>
      </w:r>
      <w:r>
        <w:rPr>
          <w:color w:val="000000"/>
          <w:highlight w:val="none"/>
        </w:rPr>
        <w:fldChar w:fldCharType="separate"/>
      </w:r>
      <w:r>
        <w:rPr>
          <w:color w:val="000000"/>
          <w:highlight w:val="none"/>
        </w:rPr>
        <w:t xml:space="preserve">25</w:t>
      </w:r>
      <w:r>
        <w:rPr>
          <w:color w:val="000000"/>
          <w:highlight w:val="none"/>
        </w:rPr>
        <w:fldChar w:fldCharType="end"/>
      </w:r>
      <w:r>
        <w:rPr>
          <w:color w:val="000000"/>
          <w:highlight w:val="none"/>
        </w:rPr>
        <w:fldChar w:fldCharType="end"/>
      </w:r>
      <w:r>
        <w:rPr>
          <w:color w:val="000000"/>
          <w:highlight w:val="none"/>
        </w:rPr>
      </w:r>
      <w:r/>
    </w:p>
    <w:p>
      <w:pPr>
        <w:pStyle w:val="1154"/>
        <w:tabs>
          <w:tab w:val="right" w:pos="9750" w:leader="dot"/>
        </w:tabs>
        <w:rPr>
          <w:color w:val="000000"/>
          <w:highlight w:val="none"/>
        </w:rPr>
      </w:pPr>
      <w:r>
        <w:rPr>
          <w:color w:val="000000"/>
          <w:highlight w:val="none"/>
        </w:rPr>
        <w:fldChar w:fldCharType="begin"/>
      </w:r>
      <w:r>
        <w:rPr>
          <w:color w:val="000000"/>
          <w:highlight w:val="none"/>
        </w:rPr>
        <w:instrText xml:space="preserve"> HYPERLINK \l _Toc10697 </w:instrText>
      </w:r>
      <w:r>
        <w:rPr>
          <w:color w:val="000000"/>
          <w:highlight w:val="none"/>
        </w:rPr>
        <w:fldChar w:fldCharType="separate"/>
      </w:r>
      <w:r>
        <w:rPr>
          <w:rFonts w:hint="eastAsia"/>
          <w:color w:val="000000"/>
          <w:szCs w:val="36"/>
          <w:highlight w:val="none"/>
          <w:lang w:eastAsia="zh-CN"/>
        </w:rPr>
        <w:t xml:space="preserve">第六章  响应文件</w:t>
      </w:r>
      <w:bookmarkStart w:id="1" w:name="_Hlt224050442"/>
      <w:r/>
      <w:bookmarkStart w:id="2" w:name="_Hlt224050443"/>
      <w:r/>
      <w:bookmarkStart w:id="3" w:name="_Hlt224050620"/>
      <w:r>
        <w:rPr>
          <w:rFonts w:hint="eastAsia"/>
          <w:color w:val="000000"/>
          <w:szCs w:val="36"/>
          <w:highlight w:val="none"/>
          <w:lang w:eastAsia="zh-CN"/>
        </w:rPr>
        <w:t xml:space="preserve">格</w:t>
      </w:r>
      <w:bookmarkEnd w:id="1"/>
      <w:r/>
      <w:bookmarkEnd w:id="2"/>
      <w:r/>
      <w:bookmarkEnd w:id="3"/>
      <w:r>
        <w:rPr>
          <w:rFonts w:hint="eastAsia"/>
          <w:color w:val="000000"/>
          <w:szCs w:val="36"/>
          <w:highlight w:val="none"/>
          <w:lang w:eastAsia="zh-CN"/>
        </w:rPr>
        <w:t xml:space="preserve">式</w:t>
      </w:r>
      <w:bookmarkStart w:id="4" w:name="_Hlt224050651"/>
      <w:r>
        <w:rPr>
          <w:color w:val="000000"/>
          <w:highlight w:val="none"/>
        </w:rPr>
        <w:tab/>
      </w:r>
      <w:bookmarkEnd w:id="4"/>
      <w:r>
        <w:rPr>
          <w:color w:val="000000"/>
          <w:highlight w:val="none"/>
        </w:rPr>
        <w:fldChar w:fldCharType="begin"/>
      </w:r>
      <w:r>
        <w:rPr>
          <w:color w:val="000000"/>
          <w:highlight w:val="none"/>
        </w:rPr>
        <w:instrText xml:space="preserve"> PAGEREF _Toc10697 \h </w:instrText>
      </w:r>
      <w:r>
        <w:rPr>
          <w:color w:val="000000"/>
          <w:highlight w:val="none"/>
        </w:rPr>
        <w:fldChar w:fldCharType="separate"/>
      </w:r>
      <w:r>
        <w:rPr>
          <w:color w:val="000000"/>
          <w:highlight w:val="none"/>
        </w:rPr>
        <w:t xml:space="preserve">140</w:t>
      </w:r>
      <w:r>
        <w:rPr>
          <w:color w:val="000000"/>
          <w:highlight w:val="none"/>
        </w:rPr>
        <w:fldChar w:fldCharType="end"/>
      </w:r>
      <w:r>
        <w:rPr>
          <w:color w:val="000000"/>
          <w:highlight w:val="none"/>
        </w:rPr>
        <w:fldChar w:fldCharType="end"/>
      </w:r>
      <w:r>
        <w:rPr>
          <w:color w:val="000000"/>
          <w:highlight w:val="none"/>
        </w:rPr>
      </w:r>
      <w:r/>
    </w:p>
    <w:p>
      <w:pPr>
        <w:pStyle w:val="1162"/>
        <w:jc w:val="left"/>
        <w:rPr>
          <w:color w:val="000000"/>
          <w:highlight w:val="none"/>
        </w:rPr>
        <w:outlineLvl w:val="9"/>
      </w:pPr>
      <w:r>
        <w:rPr>
          <w:color w:val="000000"/>
          <w:highlight w:val="none"/>
        </w:rPr>
        <w:fldChar w:fldCharType="end"/>
      </w:r>
      <w:r>
        <w:rPr>
          <w:color w:val="000000"/>
          <w:highlight w:val="none"/>
        </w:rPr>
      </w:r>
      <w:r/>
    </w:p>
    <w:p>
      <w:pPr>
        <w:pStyle w:val="1108"/>
        <w:rPr>
          <w:color w:val="000000"/>
          <w:highlight w:val="none"/>
        </w:rPr>
      </w:pPr>
      <w:r>
        <w:rPr>
          <w:color w:val="000000"/>
          <w:highlight w:val="none"/>
        </w:rPr>
      </w:r>
      <w:r/>
    </w:p>
    <w:p>
      <w:pPr>
        <w:pStyle w:val="1109"/>
        <w:jc w:val="center"/>
        <w:spacing w:line="360" w:lineRule="auto"/>
        <w:tabs>
          <w:tab w:val="left" w:pos="4171" w:leader="none"/>
        </w:tabs>
        <w:rPr>
          <w:color w:val="000000"/>
          <w:sz w:val="36"/>
          <w:szCs w:val="36"/>
          <w:highlight w:val="none"/>
          <w:lang w:eastAsia="zh-CN"/>
        </w:rPr>
      </w:pPr>
      <w:r>
        <w:rPr>
          <w:color w:val="000000"/>
          <w:sz w:val="36"/>
          <w:szCs w:val="36"/>
          <w:highlight w:val="none"/>
          <w:lang w:eastAsia="zh-CN"/>
        </w:rPr>
        <w:br w:type="page" w:clear="all"/>
      </w:r>
      <w:bookmarkStart w:id="5" w:name="_Toc20878"/>
      <w:r>
        <w:rPr>
          <w:color w:val="000000"/>
          <w:sz w:val="36"/>
          <w:szCs w:val="36"/>
          <w:highlight w:val="none"/>
          <w:lang w:eastAsia="zh-CN"/>
        </w:rPr>
        <w:t xml:space="preserve">第一章</w:t>
      </w:r>
      <w:r>
        <w:rPr>
          <w:rFonts w:hint="eastAsia"/>
          <w:color w:val="000000"/>
          <w:sz w:val="36"/>
          <w:szCs w:val="36"/>
          <w:highlight w:val="none"/>
          <w:lang w:eastAsia="zh-CN"/>
        </w:rPr>
        <w:t xml:space="preserve"> </w:t>
      </w:r>
      <w:r>
        <w:rPr>
          <w:color w:val="000000"/>
          <w:sz w:val="36"/>
          <w:szCs w:val="36"/>
          <w:highlight w:val="none"/>
          <w:lang w:eastAsia="zh-CN"/>
        </w:rPr>
        <w:t xml:space="preserve">竞争性磋商邀请</w:t>
      </w:r>
      <w:bookmarkEnd w:id="5"/>
      <w:r>
        <w:rPr>
          <w:color w:val="000000"/>
          <w:sz w:val="36"/>
          <w:szCs w:val="36"/>
          <w:highlight w:val="none"/>
          <w:lang w:eastAsia="zh-CN"/>
        </w:rPr>
      </w:r>
      <w:r/>
    </w:p>
    <w:p>
      <w:pPr>
        <w:pStyle w:val="1108"/>
        <w:ind w:firstLine="512"/>
        <w:spacing w:line="360" w:lineRule="auto"/>
        <w:rPr>
          <w:rFonts w:hint="eastAsia" w:ascii="宋体" w:hAnsi="宋体" w:eastAsia="宋体" w:cs="宋体"/>
          <w:color w:val="000000"/>
          <w:sz w:val="24"/>
          <w:szCs w:val="24"/>
          <w:highlight w:val="none"/>
          <w:lang w:eastAsia="zh-CN"/>
        </w:rPr>
      </w:pPr>
      <w:r>
        <w:rPr>
          <w:rStyle w:val="1182"/>
          <w:rFonts w:hint="eastAsia" w:ascii="宋体" w:hAnsi="宋体" w:eastAsia="宋体" w:cs="宋体"/>
          <w:color w:val="000000"/>
          <w:spacing w:val="8"/>
          <w:sz w:val="24"/>
          <w:szCs w:val="24"/>
          <w:highlight w:val="none"/>
          <w:u w:val="single"/>
          <w:lang w:eastAsia="zh-CN"/>
        </w:rPr>
        <w:t xml:space="preserve">汤泉龙华科学创新基地灌排系统和部分电气建设工程</w:t>
      </w:r>
      <w:r>
        <w:rPr>
          <w:rFonts w:hint="eastAsia" w:ascii="宋体" w:hAnsi="宋体" w:eastAsia="宋体" w:cs="宋体"/>
          <w:color w:val="000000"/>
          <w:sz w:val="24"/>
          <w:szCs w:val="24"/>
          <w:highlight w:val="none"/>
          <w:lang w:eastAsia="zh-CN"/>
        </w:rPr>
        <w:t xml:space="preserve">的潜在供应商应在</w:t>
      </w:r>
      <w:r>
        <w:rPr>
          <w:rFonts w:hint="eastAsia" w:ascii="宋体" w:hAnsi="宋体" w:eastAsia="宋体" w:cs="宋体"/>
          <w:color w:val="000000"/>
          <w:sz w:val="24"/>
          <w:szCs w:val="24"/>
          <w:highlight w:val="none"/>
          <w:u w:val="single"/>
          <w:lang w:eastAsia="zh-CN"/>
        </w:rPr>
        <w:t xml:space="preserve">南京市浦口区浦滨路150号中科创新广场2号楼19楼（大洲设计咨询集团有限公司）</w:t>
      </w:r>
      <w:r>
        <w:rPr>
          <w:rFonts w:hint="eastAsia" w:ascii="宋体" w:hAnsi="宋体" w:eastAsia="宋体" w:cs="宋体"/>
          <w:color w:val="000000"/>
          <w:sz w:val="24"/>
          <w:szCs w:val="24"/>
          <w:highlight w:val="none"/>
          <w:lang w:eastAsia="zh-CN"/>
        </w:rPr>
        <w:t xml:space="preserve">获取采购文件，并于</w:t>
      </w:r>
      <w:r>
        <w:rPr>
          <w:rFonts w:hint="eastAsia" w:ascii="宋体" w:hAnsi="宋体" w:eastAsia="宋体" w:cs="宋体"/>
          <w:color w:val="000000"/>
          <w:sz w:val="24"/>
          <w:szCs w:val="24"/>
          <w:highlight w:val="none"/>
          <w:u w:val="single"/>
          <w:lang w:eastAsia="zh-CN"/>
        </w:rPr>
        <w:t xml:space="preserve">2026年04月01日10点00分</w:t>
      </w:r>
      <w:r>
        <w:rPr>
          <w:rFonts w:hint="eastAsia" w:ascii="宋体" w:hAnsi="宋体" w:eastAsia="宋体" w:cs="宋体"/>
          <w:color w:val="000000"/>
          <w:sz w:val="24"/>
          <w:szCs w:val="24"/>
          <w:highlight w:val="none"/>
          <w:lang w:eastAsia="zh-CN"/>
        </w:rPr>
        <w:t xml:space="preserve">（北京时间）前提交响应文件。</w:t>
      </w:r>
      <w:r>
        <w:rPr>
          <w:rFonts w:hint="eastAsia" w:ascii="宋体" w:hAnsi="宋体" w:eastAsia="宋体" w:cs="宋体"/>
          <w:color w:val="000000"/>
          <w:sz w:val="24"/>
          <w:szCs w:val="24"/>
          <w:highlight w:val="none"/>
          <w:lang w:eastAsia="zh-CN"/>
        </w:rPr>
      </w:r>
      <w:r/>
    </w:p>
    <w:p>
      <w:pPr>
        <w:pStyle w:val="1176"/>
        <w:ind w:firstLine="482"/>
        <w:rPr>
          <w:rFonts w:hint="eastAsia" w:eastAsia="宋体" w:cs="宋体"/>
          <w:b/>
          <w:bCs/>
          <w:color w:val="000000"/>
          <w:highlight w:val="none"/>
          <w:lang w:eastAsia="zh-CN"/>
        </w:rPr>
      </w:pPr>
      <w:r/>
      <w:bookmarkStart w:id="6" w:name="_Toc35393798"/>
      <w:r/>
      <w:bookmarkStart w:id="7" w:name="_Toc28359089"/>
      <w:r/>
      <w:bookmarkStart w:id="8" w:name="_Toc28359012"/>
      <w:r/>
      <w:bookmarkStart w:id="9" w:name="_Toc35393629"/>
      <w:r>
        <w:rPr>
          <w:rFonts w:hint="eastAsia" w:eastAsia="宋体" w:cs="宋体"/>
          <w:b/>
          <w:bCs/>
          <w:color w:val="000000"/>
          <w:highlight w:val="none"/>
          <w:lang w:eastAsia="zh-CN"/>
        </w:rPr>
        <w:t xml:space="preserve">一、项目基本情况</w:t>
      </w:r>
      <w:bookmarkEnd w:id="6"/>
      <w:r/>
      <w:bookmarkEnd w:id="7"/>
      <w:r/>
      <w:bookmarkEnd w:id="8"/>
      <w:r/>
      <w:bookmarkEnd w:id="9"/>
      <w:r>
        <w:rPr>
          <w:rFonts w:hint="eastAsia" w:eastAsia="宋体" w:cs="宋体"/>
          <w:b/>
          <w:bCs/>
          <w:color w:val="000000"/>
          <w:highlight w:val="none"/>
          <w:lang w:eastAsia="zh-CN"/>
        </w:rPr>
      </w:r>
      <w:r/>
    </w:p>
    <w:p>
      <w:pPr>
        <w:pStyle w:val="1138"/>
        <w:ind w:left="0" w:firstLine="480"/>
        <w:spacing w:before="0" w:line="360" w:lineRule="auto"/>
        <w:rPr>
          <w:rFonts w:hint="eastAsia" w:cs="宋体"/>
          <w:color w:val="000000"/>
          <w:highlight w:val="none"/>
          <w:lang w:eastAsia="zh-CN"/>
        </w:rPr>
      </w:pPr>
      <w:r>
        <w:rPr>
          <w:rFonts w:hint="eastAsia" w:cs="宋体"/>
          <w:color w:val="000000"/>
          <w:highlight w:val="none"/>
          <w:lang w:eastAsia="zh-CN"/>
        </w:rPr>
        <w:t xml:space="preserve">1.项目编号：JSZC-320000-JSDZ-C2026-0017</w:t>
      </w:r>
      <w:r>
        <w:rPr>
          <w:rFonts w:hint="eastAsia" w:cs="宋体"/>
          <w:color w:val="000000"/>
          <w:highlight w:val="none"/>
          <w:lang w:eastAsia="zh-CN"/>
        </w:rPr>
      </w:r>
      <w:r/>
    </w:p>
    <w:p>
      <w:pPr>
        <w:pStyle w:val="1138"/>
        <w:ind w:left="0" w:firstLine="480"/>
        <w:spacing w:before="0" w:line="360" w:lineRule="auto"/>
        <w:rPr>
          <w:rFonts w:hint="eastAsia" w:cs="宋体"/>
          <w:color w:val="000000"/>
          <w:highlight w:val="none"/>
          <w:lang w:eastAsia="zh-CN"/>
        </w:rPr>
      </w:pPr>
      <w:r>
        <w:rPr>
          <w:rFonts w:hint="eastAsia" w:cs="宋体"/>
          <w:color w:val="000000"/>
          <w:highlight w:val="none"/>
          <w:lang w:eastAsia="zh-CN"/>
        </w:rPr>
        <w:t xml:space="preserve">2.项目名称：汤泉龙华科学创新基地灌排系统和部分电气建设工程 </w:t>
      </w:r>
      <w:r>
        <w:rPr>
          <w:rFonts w:hint="eastAsia" w:cs="宋体"/>
          <w:color w:val="000000"/>
          <w:highlight w:val="none"/>
          <w:lang w:eastAsia="zh-CN"/>
        </w:rPr>
      </w:r>
      <w:r/>
    </w:p>
    <w:p>
      <w:pPr>
        <w:pStyle w:val="1138"/>
        <w:ind w:left="0" w:firstLine="480"/>
        <w:spacing w:before="0" w:line="360" w:lineRule="auto"/>
        <w:rPr>
          <w:rFonts w:hint="eastAsia" w:cs="宋体"/>
          <w:color w:val="000000"/>
          <w:highlight w:val="none"/>
          <w:lang w:eastAsia="zh-CN"/>
        </w:rPr>
      </w:pPr>
      <w:r>
        <w:rPr>
          <w:rFonts w:hint="eastAsia" w:cs="宋体"/>
          <w:color w:val="000000"/>
          <w:highlight w:val="none"/>
          <w:lang w:eastAsia="zh-CN"/>
        </w:rPr>
        <w:t xml:space="preserve">3.采购方式：竞争性磋商</w:t>
      </w:r>
      <w:r>
        <w:rPr>
          <w:rFonts w:hint="eastAsia" w:cs="宋体"/>
          <w:color w:val="000000"/>
          <w:highlight w:val="none"/>
          <w:lang w:eastAsia="zh-CN"/>
        </w:rPr>
      </w:r>
      <w:r/>
    </w:p>
    <w:p>
      <w:pPr>
        <w:pStyle w:val="1138"/>
        <w:ind w:left="0" w:firstLine="480"/>
        <w:spacing w:before="0" w:line="360" w:lineRule="auto"/>
        <w:rPr>
          <w:rFonts w:hint="eastAsia" w:cs="宋体"/>
          <w:color w:val="000000"/>
          <w:highlight w:val="none"/>
          <w:lang w:eastAsia="zh-CN"/>
        </w:rPr>
      </w:pPr>
      <w:r>
        <w:rPr>
          <w:rFonts w:hint="eastAsia" w:cs="宋体"/>
          <w:color w:val="000000"/>
          <w:highlight w:val="none"/>
          <w:lang w:eastAsia="zh-CN"/>
        </w:rPr>
        <w:t xml:space="preserve">4.项目预算：人民币320万元</w:t>
      </w:r>
      <w:r>
        <w:rPr>
          <w:rFonts w:hint="eastAsia" w:cs="宋体"/>
          <w:color w:val="000000"/>
          <w:highlight w:val="none"/>
          <w:lang w:eastAsia="zh-CN"/>
        </w:rPr>
      </w:r>
      <w:r/>
    </w:p>
    <w:p>
      <w:pPr>
        <w:pStyle w:val="1138"/>
        <w:ind w:left="0" w:firstLine="480"/>
        <w:spacing w:before="0" w:line="360" w:lineRule="auto"/>
        <w:rPr>
          <w:rFonts w:cs="宋体"/>
          <w:color w:val="000000"/>
          <w:highlight w:val="none"/>
          <w:lang w:eastAsia="zh-CN"/>
        </w:rPr>
      </w:pPr>
      <w:r>
        <w:rPr>
          <w:rFonts w:hint="eastAsia" w:cs="宋体"/>
          <w:color w:val="000000"/>
          <w:highlight w:val="none"/>
          <w:lang w:eastAsia="zh-CN"/>
        </w:rPr>
        <w:t xml:space="preserve">5.最高限价：人民币319</w:t>
      </w:r>
      <w:r>
        <w:rPr>
          <w:rFonts w:hint="eastAsia" w:cs="宋体"/>
          <w:color w:val="000000"/>
          <w:highlight w:val="none"/>
          <w:lang w:eastAsia="zh-CN"/>
        </w:rPr>
        <w:t xml:space="preserve">.</w:t>
      </w:r>
      <w:r>
        <w:rPr>
          <w:rFonts w:hint="eastAsia" w:cs="宋体"/>
          <w:color w:val="000000"/>
          <w:highlight w:val="none"/>
          <w:lang w:eastAsia="zh-CN"/>
        </w:rPr>
        <w:t xml:space="preserve">045737万元，超过最高限价为无效响应</w:t>
      </w:r>
      <w:r>
        <w:rPr>
          <w:rFonts w:cs="宋体"/>
          <w:color w:val="000000"/>
          <w:highlight w:val="none"/>
          <w:lang w:eastAsia="zh-CN"/>
        </w:rPr>
      </w:r>
      <w:r/>
    </w:p>
    <w:p>
      <w:pPr>
        <w:pStyle w:val="1176"/>
        <w:rPr>
          <w:rFonts w:eastAsia="宋体" w:cs="宋体"/>
          <w:bCs/>
          <w:color w:val="000000"/>
          <w:highlight w:val="none"/>
          <w:lang w:eastAsia="zh-CN"/>
        </w:rPr>
      </w:pPr>
      <w:r>
        <w:rPr>
          <w:rFonts w:hint="eastAsia" w:eastAsia="宋体" w:cs="宋体"/>
          <w:bCs/>
          <w:color w:val="000000"/>
          <w:highlight w:val="none"/>
          <w:lang w:eastAsia="zh-CN"/>
        </w:rPr>
        <w:t xml:space="preserve">6.采购需求：拟对所外基地（南京市浦口区汤泉街道龙华社区）灌排系统和部分电气系统进行建设，包括但不限于灌溉泵站、灌溉管道系统、排水系统交叉建筑物、动力电缆、电缆敷设与安装等建设工程。具体详见图纸及工程量清单。</w:t>
      </w:r>
      <w:r>
        <w:rPr>
          <w:rFonts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7.合同履行期限：</w:t>
      </w:r>
      <w:r>
        <w:rPr>
          <w:rFonts w:hint="eastAsia" w:eastAsia="宋体" w:cs="宋体"/>
          <w:bCs/>
          <w:color w:val="000000"/>
          <w:highlight w:val="none"/>
          <w:lang w:val="en-US" w:eastAsia="zh-CN"/>
        </w:rPr>
        <w:t xml:space="preserve">1</w:t>
      </w:r>
      <w:r>
        <w:rPr>
          <w:rFonts w:hint="eastAsia" w:eastAsia="宋体" w:cs="宋体"/>
          <w:bCs/>
          <w:color w:val="000000"/>
          <w:highlight w:val="none"/>
          <w:lang w:val="en-US" w:eastAsia="zh-CN"/>
        </w:rPr>
        <w:t xml:space="preserve">20</w:t>
      </w:r>
      <w:r>
        <w:rPr>
          <w:rFonts w:hint="eastAsia" w:eastAsia="宋体" w:cs="宋体"/>
          <w:bCs/>
          <w:color w:val="000000"/>
          <w:highlight w:val="none"/>
          <w:lang w:eastAsia="zh-CN"/>
        </w:rPr>
        <w:t xml:space="preserve">日历日（具体开工时间以甲方通知为准）。 </w:t>
      </w:r>
      <w:r>
        <w:rPr>
          <w:rFonts w:hint="eastAsia" w:eastAsia="宋体" w:cs="宋体"/>
          <w:bCs/>
          <w:color w:val="000000"/>
          <w:highlight w:val="none"/>
          <w:lang w:eastAsia="zh-CN"/>
        </w:rPr>
      </w:r>
      <w:r/>
    </w:p>
    <w:p>
      <w:pPr>
        <w:pStyle w:val="1176"/>
        <w:rPr>
          <w:rFonts w:eastAsia="宋体" w:cs="宋体"/>
          <w:color w:val="000000"/>
          <w:highlight w:val="none"/>
          <w:lang w:eastAsia="zh-CN"/>
        </w:rPr>
      </w:pPr>
      <w:r>
        <w:rPr>
          <w:rFonts w:hint="eastAsia" w:eastAsia="宋体" w:cs="宋体"/>
          <w:bCs/>
          <w:color w:val="000000"/>
          <w:highlight w:val="none"/>
          <w:lang w:eastAsia="zh-CN"/>
        </w:rPr>
        <w:t xml:space="preserve">8.本项目是否接受联合体</w:t>
      </w:r>
      <w:bookmarkStart w:id="10" w:name="_Toc35393791"/>
      <w:r/>
      <w:bookmarkStart w:id="11" w:name="_Toc35393622"/>
      <w:r/>
      <w:bookmarkStart w:id="12" w:name="_Toc28359080"/>
      <w:r/>
      <w:bookmarkStart w:id="13" w:name="_Toc28359003"/>
      <w:r>
        <w:rPr>
          <w:rFonts w:hint="eastAsia" w:eastAsia="宋体" w:cs="宋体"/>
          <w:bCs/>
          <w:color w:val="000000"/>
          <w:highlight w:val="none"/>
          <w:lang w:eastAsia="zh-CN"/>
        </w:rPr>
        <w:t xml:space="preserve">：否</w:t>
      </w:r>
      <w:r>
        <w:rPr>
          <w:rFonts w:eastAsia="宋体" w:cs="宋体"/>
          <w:color w:val="000000"/>
          <w:highlight w:val="none"/>
          <w:lang w:eastAsia="zh-CN"/>
        </w:rPr>
      </w:r>
      <w:r/>
    </w:p>
    <w:p>
      <w:pPr>
        <w:pStyle w:val="1176"/>
        <w:ind w:firstLine="482"/>
        <w:rPr>
          <w:rFonts w:hint="eastAsia" w:eastAsia="宋体" w:cs="宋体"/>
          <w:b/>
          <w:bCs/>
          <w:color w:val="000000"/>
          <w:highlight w:val="none"/>
          <w:lang w:eastAsia="zh-CN"/>
        </w:rPr>
      </w:pPr>
      <w:r>
        <w:rPr>
          <w:rFonts w:hint="eastAsia" w:eastAsia="宋体" w:cs="宋体"/>
          <w:b/>
          <w:bCs/>
          <w:color w:val="000000"/>
          <w:highlight w:val="none"/>
          <w:lang w:eastAsia="zh-CN"/>
        </w:rPr>
        <w:t xml:space="preserve">二、申请人的资格要求：</w:t>
      </w:r>
      <w:bookmarkEnd w:id="10"/>
      <w:r/>
      <w:bookmarkEnd w:id="11"/>
      <w:r/>
      <w:bookmarkEnd w:id="12"/>
      <w:r/>
      <w:bookmarkEnd w:id="13"/>
      <w:r>
        <w:rPr>
          <w:rFonts w:hint="eastAsia" w:eastAsia="宋体" w:cs="宋体"/>
          <w:b/>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1.满足《中华人民共和国政府采购法》第二十二条规定：</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bookmarkStart w:id="14" w:name="_Toc28359081"/>
      <w:r/>
      <w:bookmarkStart w:id="15" w:name="_Toc28359004"/>
      <w:r>
        <w:rPr>
          <w:rFonts w:hint="eastAsia" w:eastAsia="宋体" w:cs="宋体"/>
          <w:bCs/>
          <w:color w:val="000000"/>
          <w:highlight w:val="none"/>
          <w:lang w:eastAsia="zh-CN"/>
        </w:rPr>
        <w:t xml:space="preserve">（1）具有独立承担民事责任的能力（提供法人或者其他组织的营业执照，自然人的身份证明）；</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2）具有良好的商业信誉和健全的财务会计制度（提供由第三方专业机构出具的2024年度财务审计报告（财务审计报告至少包含资产负债表、利润表、现金流量表、第三方专业机构盖章和注册会计师签字页,加盖供应商公章）或近半年内（2025年9月起至今）任一月的财务报表（至少包括资产负债表和利润表）的复印件加盖供应商公章或近半年内（2025年9月起至今）银行出具的企业资信证明的复印件加盖供应商公章</w:t>
      </w:r>
      <w:r>
        <w:rPr>
          <w:rFonts w:hint="eastAsia" w:eastAsia="宋体" w:cs="宋体"/>
          <w:bCs/>
          <w:color w:val="000000"/>
          <w:highlight w:val="none"/>
          <w:lang w:val="zh-TW" w:eastAsia="zh-CN"/>
        </w:rPr>
        <w:t xml:space="preserve">，</w:t>
      </w:r>
      <w:r>
        <w:rPr>
          <w:rFonts w:hint="eastAsia" w:eastAsia="宋体" w:cs="宋体"/>
          <w:bCs/>
          <w:color w:val="000000"/>
          <w:highlight w:val="none"/>
          <w:lang w:eastAsia="zh-CN"/>
        </w:rPr>
        <w:t xml:space="preserve">或财政部门认可的政府采购专业担保机构出具的投标担保函，法人或者其他组织成立未满一年的无需提供）；</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（3）具有履行合同所必需的设备和专业技术能力（根据项目需求提供履行合同所必需的设备和专业技术能力的证明材料，提供书面声明原件）； </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（4）有依法缴纳税收和社会保障资金的良好记录（提供参加本次政府采购活动近半年内（2025年9月起至今）任一月的缴纳税收和社会保险的凭据，依法享受缓缴、免缴税收、社会保障资金的提供证明材料）；</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（5）参加政府采购活动前三年内，在经营活动中没有重大违法记录（提供参加本次政府采购活动前3年内在经营活动中没有重大违法记录的书面声明）（格式见后附件）；</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（6）法律、行政法规规定的其他条件。</w:t>
      </w:r>
      <w:r>
        <w:rPr>
          <w:rFonts w:hint="eastAsia" w:eastAsia="宋体" w:cs="宋体"/>
          <w:bCs/>
          <w:color w:val="000000"/>
          <w:highlight w:val="none"/>
          <w:lang w:eastAsia="zh-CN"/>
        </w:rPr>
      </w:r>
      <w:r/>
    </w:p>
    <w:p>
      <w:pPr>
        <w:pStyle w:val="1176"/>
        <w:ind w:firstLine="482"/>
        <w:rPr>
          <w:rFonts w:hint="eastAsia" w:eastAsia="宋体" w:cs="宋体"/>
          <w:bCs/>
          <w:color w:val="000000"/>
          <w:highlight w:val="none"/>
          <w:lang w:eastAsia="zh-CN"/>
        </w:rPr>
      </w:pPr>
      <w:r>
        <w:rPr>
          <w:rFonts w:hint="eastAsia" w:eastAsia="宋体" w:cs="宋体"/>
          <w:b/>
          <w:color w:val="000000"/>
          <w:highlight w:val="none"/>
          <w:lang w:eastAsia="zh-CN"/>
        </w:rPr>
        <w:t xml:space="preserve">2.落实政府采购政策需满足的资格要求：/</w:t>
      </w:r>
      <w:r>
        <w:rPr>
          <w:rFonts w:hint="eastAsia" w:eastAsia="宋体" w:cs="宋体"/>
          <w:bCs/>
          <w:color w:val="000000"/>
          <w:highlight w:val="none"/>
          <w:lang w:eastAsia="zh-CN"/>
        </w:rPr>
      </w:r>
      <w:r/>
    </w:p>
    <w:p>
      <w:pPr>
        <w:pStyle w:val="1176"/>
        <w:ind w:firstLine="482"/>
        <w:rPr>
          <w:rFonts w:eastAsia="宋体" w:cs="宋体"/>
          <w:b/>
          <w:color w:val="000000"/>
          <w:highlight w:val="none"/>
          <w:lang w:eastAsia="zh-CN"/>
        </w:rPr>
      </w:pPr>
      <w:r>
        <w:rPr>
          <w:rFonts w:hint="eastAsia" w:eastAsia="宋体" w:cs="宋体"/>
          <w:b/>
          <w:color w:val="000000"/>
          <w:highlight w:val="none"/>
          <w:lang w:eastAsia="zh-CN"/>
        </w:rPr>
        <w:t xml:space="preserve">3.本项目的特定资格要求：</w:t>
      </w:r>
      <w:r>
        <w:rPr>
          <w:rFonts w:eastAsia="宋体" w:cs="宋体"/>
          <w:b/>
          <w:color w:val="000000"/>
          <w:highlight w:val="none"/>
          <w:lang w:eastAsia="zh-CN"/>
        </w:rPr>
      </w:r>
      <w:r/>
    </w:p>
    <w:p>
      <w:pPr>
        <w:pStyle w:val="1176"/>
        <w:rPr>
          <w:rFonts w:hint="eastAsia" w:eastAsia="宋体" w:cs="宋体"/>
          <w:bCs/>
          <w:color w:val="000000"/>
          <w:highlight w:val="none"/>
          <w:lang w:eastAsia="zh-CN"/>
        </w:rPr>
      </w:pPr>
      <w:r/>
      <w:bookmarkStart w:id="16" w:name="_Toc35393623"/>
      <w:r/>
      <w:bookmarkStart w:id="17" w:name="_Toc35393792"/>
      <w:r>
        <w:rPr>
          <w:rFonts w:hint="eastAsia" w:eastAsia="宋体" w:cs="宋体"/>
          <w:bCs/>
          <w:color w:val="000000"/>
          <w:highlight w:val="none"/>
          <w:lang w:eastAsia="zh-CN"/>
        </w:rPr>
        <w:t xml:space="preserve">（1）供应商资质等级及范围：具有市政公用工程施工总承包三级及以上资质，并具有安全生产许可证；（需提供有效的资质证书、安全生产许可证复印件加盖供应商公章）</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（2）项目负责人具有注册建造师市政公用工程二级(含)以上并且具有有效的安全生产考</w:t>
      </w:r>
      <w:r>
        <w:rPr>
          <w:rFonts w:hint="eastAsia" w:eastAsia="宋体" w:cs="宋体"/>
          <w:bCs/>
          <w:color w:val="000000"/>
          <w:highlight w:val="none"/>
          <w:lang w:eastAsia="zh-CN"/>
        </w:rPr>
        <w:t xml:space="preserve">核合格证书(B证)。（提供建造师证书及安全生产考核证书复印件加盖公章并提供供应商为项目负责人缴纳的近半年（2025年9月起至今）任意一个月的养老保险缴费证明材料并加盖社保中心章或社保中心参保缴费证明电子专用章，加盖社保中心参保缴费证明电子专用的社保材料可视为原件。若上述人员属高校设计院或事业编制无法提供养老保险金缴费证明，由所在单位上级人事主管部门提供相应的证明材料；若上述人员属于退休人员、现役军人等客观原因无法提供养老保险材料，必须出具相关证明材料及劳务合同，否则一律按未提供养老保险金缴费证明材料处理。）</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（3）响应供应商满足以下条件（提供承诺书原件）： </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a.未处于被责令停业、投标资格被取消或财产被接管、冻结和破产状态的企业； </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b.企业没有因骗取中标、严重违约或者违规用工、拖欠工人工资以及发生重大工程质量、安全生产事故等问题，被有关部门暂停投标资格并在暂停期内的。</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4.拒绝下述供应商参加本次采购活动：</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（1）供应商单位负责人为同一人或者存在直接控股、管理关系的不同供应商，不得参加同一合同项下的政府采购活动。</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（2）凡为采购项目提供整体设计、规范编制或者项目管理、监理、检测等服务的供应商，不得再参加本项目的采购活动。</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（3）供应商被“信用中国”网站（www.creditchina.gov.cn）、“中国政府采购网"(www.ccgp.gov.cn)列入失信被执行人、重大税收违法案件当事人名单、政府采购严重违法失信行为记录名单。</w:t>
      </w:r>
      <w:r>
        <w:rPr>
          <w:rFonts w:hint="eastAsia" w:eastAsia="宋体" w:cs="宋体"/>
          <w:bCs/>
          <w:color w:val="000000"/>
          <w:highlight w:val="none"/>
          <w:lang w:eastAsia="zh-CN"/>
        </w:rPr>
      </w:r>
      <w:r/>
    </w:p>
    <w:p>
      <w:pPr>
        <w:pStyle w:val="1176"/>
        <w:ind w:firstLine="482"/>
        <w:rPr>
          <w:rFonts w:hint="eastAsia" w:eastAsia="宋体" w:cs="宋体"/>
          <w:b/>
          <w:bCs/>
          <w:color w:val="000000"/>
          <w:highlight w:val="none"/>
          <w:lang w:eastAsia="zh-CN"/>
        </w:rPr>
      </w:pPr>
      <w:r>
        <w:rPr>
          <w:rFonts w:hint="eastAsia" w:eastAsia="宋体" w:cs="宋体"/>
          <w:b/>
          <w:bCs/>
          <w:color w:val="000000"/>
          <w:highlight w:val="none"/>
          <w:lang w:eastAsia="zh-CN"/>
        </w:rPr>
        <w:t xml:space="preserve">三、获取采购文件</w:t>
      </w:r>
      <w:bookmarkEnd w:id="14"/>
      <w:r/>
      <w:bookmarkEnd w:id="15"/>
      <w:r/>
      <w:bookmarkEnd w:id="16"/>
      <w:r/>
      <w:bookmarkEnd w:id="17"/>
      <w:r>
        <w:rPr>
          <w:rFonts w:hint="eastAsia" w:eastAsia="宋体" w:cs="宋体"/>
          <w:b/>
          <w:bCs/>
          <w:color w:val="000000"/>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val="zh-TW" w:eastAsia="zh-TW"/>
        </w:rPr>
      </w:pPr>
      <w:r/>
      <w:bookmarkStart w:id="18" w:name="_Toc35393632"/>
      <w:r/>
      <w:bookmarkStart w:id="19" w:name="_Toc28359092"/>
      <w:r/>
      <w:bookmarkStart w:id="20" w:name="_Toc35393801"/>
      <w:r/>
      <w:bookmarkStart w:id="21" w:name="_Toc28359015"/>
      <w:r/>
      <w:bookmarkStart w:id="22" w:name="_Toc35393795"/>
      <w:r/>
      <w:bookmarkStart w:id="23" w:name="_Toc35393626"/>
      <w:r>
        <w:rPr>
          <w:rFonts w:hint="eastAsia" w:ascii="宋体" w:hAnsi="宋体" w:eastAsia="宋体" w:cs="宋体"/>
          <w:bCs/>
          <w:color w:val="000000"/>
          <w:sz w:val="24"/>
          <w:szCs w:val="24"/>
          <w:highlight w:val="none"/>
          <w:lang w:val="zh-TW" w:eastAsia="zh-TW"/>
        </w:rPr>
        <w:t xml:space="preserve">1.获取时间：自202</w:t>
      </w:r>
      <w:r>
        <w:rPr>
          <w:rFonts w:hint="eastAsia" w:ascii="宋体" w:hAnsi="宋体" w:eastAsia="宋体" w:cs="宋体"/>
          <w:bCs/>
          <w:color w:val="000000"/>
          <w:sz w:val="24"/>
          <w:szCs w:val="24"/>
          <w:highlight w:val="none"/>
          <w:lang w:eastAsia="zh-CN"/>
        </w:rPr>
        <w:t xml:space="preserve">6</w:t>
      </w:r>
      <w:r>
        <w:rPr>
          <w:rFonts w:hint="eastAsia" w:ascii="宋体" w:hAnsi="宋体" w:eastAsia="宋体" w:cs="宋体"/>
          <w:bCs/>
          <w:color w:val="000000"/>
          <w:sz w:val="24"/>
          <w:szCs w:val="24"/>
          <w:highlight w:val="none"/>
          <w:lang w:val="zh-TW" w:eastAsia="zh-TW"/>
        </w:rPr>
        <w:t xml:space="preserve">年</w:t>
      </w:r>
      <w:r>
        <w:rPr>
          <w:rFonts w:hint="eastAsia" w:ascii="宋体" w:hAnsi="宋体" w:eastAsia="宋体" w:cs="宋体"/>
          <w:bCs/>
          <w:color w:val="000000"/>
          <w:sz w:val="24"/>
          <w:szCs w:val="24"/>
          <w:highlight w:val="none"/>
          <w:lang w:eastAsia="zh-CN"/>
        </w:rPr>
        <w:t xml:space="preserve">03</w:t>
      </w:r>
      <w:r>
        <w:rPr>
          <w:rFonts w:hint="eastAsia" w:ascii="宋体" w:hAnsi="宋体" w:eastAsia="宋体" w:cs="宋体"/>
          <w:bCs/>
          <w:color w:val="000000"/>
          <w:sz w:val="24"/>
          <w:szCs w:val="24"/>
          <w:highlight w:val="none"/>
          <w:lang w:val="zh-TW" w:eastAsia="zh-TW"/>
        </w:rPr>
        <w:t xml:space="preserve">月20</w:t>
      </w:r>
      <w:r>
        <w:rPr>
          <w:rFonts w:hint="eastAsia" w:ascii="宋体" w:hAnsi="宋体" w:eastAsia="宋体" w:cs="宋体"/>
          <w:bCs/>
          <w:color w:val="000000"/>
          <w:sz w:val="24"/>
          <w:szCs w:val="24"/>
          <w:highlight w:val="none"/>
          <w:lang w:val="zh-TW" w:eastAsia="zh-TW"/>
        </w:rPr>
        <w:t xml:space="preserve">日起至202</w:t>
      </w:r>
      <w:r>
        <w:rPr>
          <w:rFonts w:hint="eastAsia" w:ascii="宋体" w:hAnsi="宋体" w:eastAsia="宋体" w:cs="宋体"/>
          <w:bCs/>
          <w:color w:val="000000"/>
          <w:sz w:val="24"/>
          <w:szCs w:val="24"/>
          <w:highlight w:val="none"/>
          <w:lang w:eastAsia="zh-CN"/>
        </w:rPr>
        <w:t xml:space="preserve">6</w:t>
      </w:r>
      <w:r>
        <w:rPr>
          <w:rFonts w:hint="eastAsia" w:ascii="宋体" w:hAnsi="宋体" w:eastAsia="宋体" w:cs="宋体"/>
          <w:bCs/>
          <w:color w:val="000000"/>
          <w:sz w:val="24"/>
          <w:szCs w:val="24"/>
          <w:highlight w:val="none"/>
          <w:lang w:val="zh-TW" w:eastAsia="zh-TW"/>
        </w:rPr>
        <w:t xml:space="preserve">年</w:t>
      </w:r>
      <w:r>
        <w:rPr>
          <w:rFonts w:hint="eastAsia" w:ascii="宋体" w:hAnsi="宋体" w:eastAsia="宋体" w:cs="宋体"/>
          <w:bCs/>
          <w:color w:val="000000"/>
          <w:sz w:val="24"/>
          <w:szCs w:val="24"/>
          <w:highlight w:val="none"/>
          <w:lang w:eastAsia="zh-CN"/>
        </w:rPr>
        <w:t xml:space="preserve">03</w:t>
      </w:r>
      <w:r>
        <w:rPr>
          <w:rFonts w:hint="eastAsia" w:ascii="宋体" w:hAnsi="宋体" w:eastAsia="宋体" w:cs="宋体"/>
          <w:bCs/>
          <w:color w:val="000000"/>
          <w:sz w:val="24"/>
          <w:szCs w:val="24"/>
          <w:highlight w:val="none"/>
          <w:lang w:val="zh-TW" w:eastAsia="zh-TW"/>
        </w:rPr>
        <w:t xml:space="preserve">月</w:t>
      </w:r>
      <w:r>
        <w:rPr>
          <w:rFonts w:hint="eastAsia" w:ascii="宋体" w:hAnsi="宋体" w:eastAsia="宋体" w:cs="宋体"/>
          <w:bCs/>
          <w:color w:val="000000"/>
          <w:sz w:val="24"/>
          <w:szCs w:val="24"/>
          <w:highlight w:val="none"/>
          <w:lang w:val="en-US" w:eastAsia="zh-CN"/>
        </w:rPr>
        <w:t xml:space="preserve">26</w:t>
      </w:r>
      <w:r>
        <w:rPr>
          <w:rFonts w:hint="eastAsia" w:ascii="宋体" w:hAnsi="宋体" w:eastAsia="宋体" w:cs="宋体"/>
          <w:bCs/>
          <w:color w:val="000000"/>
          <w:sz w:val="24"/>
          <w:szCs w:val="24"/>
          <w:highlight w:val="none"/>
          <w:lang w:val="zh-TW" w:eastAsia="zh-TW"/>
        </w:rPr>
        <w:t xml:space="preserve">日止，每天上午9:00至11:30，下午13:30至17:00（北京时间，法定节假日除外）</w:t>
      </w:r>
      <w:r>
        <w:rPr>
          <w:rFonts w:hint="eastAsia" w:ascii="宋体" w:hAnsi="宋体" w:eastAsia="宋体" w:cs="宋体"/>
          <w:bCs/>
          <w:color w:val="000000"/>
          <w:sz w:val="24"/>
          <w:szCs w:val="24"/>
          <w:highlight w:val="none"/>
          <w:lang w:val="zh-TW" w:eastAsia="zh-TW"/>
        </w:rPr>
      </w:r>
      <w:r/>
    </w:p>
    <w:p>
      <w:pPr>
        <w:pStyle w:val="1108"/>
        <w:ind w:firstLine="480"/>
        <w:spacing w:line="360" w:lineRule="auto"/>
        <w:rPr>
          <w:rFonts w:hint="eastAsia" w:ascii="宋体" w:hAnsi="宋体" w:eastAsia="宋体" w:cs="宋体"/>
          <w:bCs/>
          <w:color w:val="000000"/>
          <w:sz w:val="24"/>
          <w:szCs w:val="24"/>
          <w:highlight w:val="none"/>
          <w:lang w:val="zh-TW" w:eastAsia="zh-TW"/>
        </w:rPr>
      </w:pPr>
      <w:r>
        <w:rPr>
          <w:rFonts w:hint="eastAsia" w:ascii="宋体" w:hAnsi="宋体" w:eastAsia="宋体" w:cs="宋体"/>
          <w:bCs/>
          <w:color w:val="000000"/>
          <w:sz w:val="24"/>
          <w:szCs w:val="24"/>
          <w:highlight w:val="none"/>
          <w:lang w:val="zh-TW" w:eastAsia="zh-TW"/>
        </w:rPr>
        <w:t xml:space="preserve">2.获取方式：供应商将所需资料</w:t>
      </w:r>
      <w:r>
        <w:rPr>
          <w:rFonts w:hint="eastAsia" w:ascii="宋体" w:hAnsi="宋体" w:eastAsia="宋体" w:cs="宋体"/>
          <w:bCs/>
          <w:color w:val="000000"/>
          <w:sz w:val="24"/>
          <w:szCs w:val="24"/>
          <w:highlight w:val="none"/>
          <w:lang w:val="zh-TW" w:eastAsia="zh-TW"/>
        </w:rPr>
        <w:fldChar w:fldCharType="begin"/>
      </w:r>
      <w:r>
        <w:rPr>
          <w:rFonts w:hint="eastAsia" w:ascii="宋体" w:hAnsi="宋体" w:eastAsia="宋体" w:cs="宋体"/>
          <w:bCs/>
          <w:color w:val="000000"/>
          <w:sz w:val="24"/>
          <w:szCs w:val="24"/>
          <w:highlight w:val="none"/>
          <w:lang w:val="zh-TW" w:eastAsia="zh-TW"/>
        </w:rPr>
        <w:instrText xml:space="preserve"> EQ \o\ac(○,1)</w:instrText>
      </w:r>
      <w:r>
        <w:rPr>
          <w:rFonts w:hint="eastAsia" w:ascii="宋体" w:hAnsi="宋体" w:eastAsia="宋体" w:cs="宋体"/>
          <w:bCs/>
          <w:color w:val="000000"/>
          <w:sz w:val="24"/>
          <w:szCs w:val="24"/>
          <w:highlight w:val="none"/>
          <w:lang w:val="zh-TW" w:eastAsia="zh-TW"/>
        </w:rPr>
        <w:fldChar w:fldCharType="end"/>
      </w:r>
      <w:r>
        <w:rPr>
          <w:rFonts w:hint="eastAsia" w:ascii="宋体" w:hAnsi="宋体" w:eastAsia="宋体" w:cs="宋体"/>
          <w:bCs/>
          <w:color w:val="000000"/>
          <w:sz w:val="24"/>
          <w:szCs w:val="24"/>
          <w:highlight w:val="none"/>
          <w:lang w:val="zh-TW" w:eastAsia="zh-TW"/>
        </w:rPr>
        <w:t xml:space="preserve">有效期内的营业执照副本（加盖公章复印件）；</w:t>
      </w:r>
      <w:r>
        <w:rPr>
          <w:rFonts w:hint="eastAsia" w:ascii="宋体" w:hAnsi="宋体" w:eastAsia="宋体" w:cs="宋体"/>
          <w:bCs/>
          <w:color w:val="000000"/>
          <w:sz w:val="24"/>
          <w:szCs w:val="24"/>
          <w:highlight w:val="none"/>
          <w:lang w:val="zh-TW" w:eastAsia="zh-TW"/>
        </w:rPr>
        <w:fldChar w:fldCharType="begin"/>
      </w:r>
      <w:r>
        <w:rPr>
          <w:rFonts w:hint="eastAsia" w:ascii="宋体" w:hAnsi="宋体" w:eastAsia="宋体" w:cs="宋体"/>
          <w:bCs/>
          <w:color w:val="000000"/>
          <w:sz w:val="24"/>
          <w:szCs w:val="24"/>
          <w:highlight w:val="none"/>
          <w:lang w:val="zh-TW" w:eastAsia="zh-TW"/>
        </w:rPr>
        <w:instrText xml:space="preserve"> EQ \o\ac(○,2)</w:instrText>
      </w:r>
      <w:r>
        <w:rPr>
          <w:rFonts w:hint="eastAsia" w:ascii="宋体" w:hAnsi="宋体" w:eastAsia="宋体" w:cs="宋体"/>
          <w:bCs/>
          <w:color w:val="000000"/>
          <w:sz w:val="24"/>
          <w:szCs w:val="24"/>
          <w:highlight w:val="none"/>
          <w:lang w:val="zh-TW" w:eastAsia="zh-TW"/>
        </w:rPr>
        <w:fldChar w:fldCharType="end"/>
      </w:r>
      <w:r>
        <w:rPr>
          <w:rFonts w:hint="eastAsia" w:ascii="宋体" w:hAnsi="宋体" w:eastAsia="宋体" w:cs="宋体"/>
          <w:bCs/>
          <w:color w:val="000000"/>
          <w:sz w:val="24"/>
          <w:szCs w:val="24"/>
          <w:highlight w:val="none"/>
          <w:lang w:val="zh-TW" w:eastAsia="zh-TW"/>
        </w:rPr>
        <w:t xml:space="preserve">法人代表证明或法人代表针对本项目的授权委托书（原件并加盖公章）；</w:t>
      </w:r>
      <w:r>
        <w:rPr>
          <w:rFonts w:hint="eastAsia" w:ascii="宋体" w:hAnsi="宋体" w:eastAsia="宋体" w:cs="宋体"/>
          <w:bCs/>
          <w:color w:val="000000"/>
          <w:sz w:val="24"/>
          <w:szCs w:val="24"/>
          <w:highlight w:val="none"/>
          <w:lang w:val="zh-TW" w:eastAsia="zh-TW"/>
        </w:rPr>
        <w:fldChar w:fldCharType="begin"/>
      </w:r>
      <w:r>
        <w:rPr>
          <w:rFonts w:hint="eastAsia" w:ascii="宋体" w:hAnsi="宋体" w:eastAsia="宋体" w:cs="宋体"/>
          <w:bCs/>
          <w:color w:val="000000"/>
          <w:sz w:val="24"/>
          <w:szCs w:val="24"/>
          <w:highlight w:val="none"/>
          <w:lang w:val="zh-TW" w:eastAsia="zh-TW"/>
        </w:rPr>
        <w:instrText xml:space="preserve"> EQ \o\ac(○,3)</w:instrText>
      </w:r>
      <w:r>
        <w:rPr>
          <w:rFonts w:hint="eastAsia" w:ascii="宋体" w:hAnsi="宋体" w:eastAsia="宋体" w:cs="宋体"/>
          <w:bCs/>
          <w:color w:val="000000"/>
          <w:sz w:val="24"/>
          <w:szCs w:val="24"/>
          <w:highlight w:val="none"/>
          <w:lang w:val="zh-TW" w:eastAsia="zh-TW"/>
        </w:rPr>
        <w:fldChar w:fldCharType="end"/>
      </w:r>
      <w:r>
        <w:rPr>
          <w:rFonts w:hint="eastAsia" w:ascii="宋体" w:hAnsi="宋体" w:eastAsia="宋体" w:cs="宋体"/>
          <w:bCs/>
          <w:color w:val="000000"/>
          <w:sz w:val="24"/>
          <w:szCs w:val="24"/>
          <w:highlight w:val="none"/>
          <w:lang w:val="zh-TW" w:eastAsia="zh-TW"/>
        </w:rPr>
        <w:t xml:space="preserve">法人身份证或授权委托人身份证（加盖公章复印件）（请备注供应商联系人、联系方式和电子邮箱）相关材料扫描发至邮箱（3618593940@qq.com），代理机构将在收到邮件后的一个工作日内回复，请各供应商留意邮箱情况。售价：500元/份，售后不退。（支付完成后，纸质文件可通过现场领取或邮寄送达，现场领取的请至</w:t>
      </w:r>
      <w:r>
        <w:rPr>
          <w:rFonts w:hint="eastAsia" w:eastAsia="宋体" w:cs="宋体"/>
          <w:bCs/>
          <w:color w:val="000000"/>
          <w:sz w:val="24"/>
          <w:szCs w:val="24"/>
          <w:highlight w:val="none"/>
          <w:lang w:eastAsia="zh-TW"/>
        </w:rPr>
        <w:t xml:space="preserve">南京市浦口区浦滨路150号中科创新广场2号楼19楼</w:t>
      </w:r>
      <w:r>
        <w:rPr>
          <w:rFonts w:hint="eastAsia" w:ascii="宋体" w:hAnsi="宋体" w:eastAsia="宋体" w:cs="宋体"/>
          <w:bCs/>
          <w:color w:val="000000"/>
          <w:sz w:val="24"/>
          <w:szCs w:val="24"/>
          <w:highlight w:val="none"/>
          <w:lang w:val="zh-TW" w:eastAsia="zh-TW"/>
        </w:rPr>
        <w:t xml:space="preserve">领取，需邮寄送达的请联系3618593940@qq.com</w:t>
      </w:r>
      <w:r>
        <w:rPr>
          <w:rFonts w:hint="eastAsia" w:ascii="宋体" w:hAnsi="宋体" w:eastAsia="宋体" w:cs="宋体"/>
          <w:bCs/>
          <w:color w:val="000000"/>
          <w:sz w:val="24"/>
          <w:szCs w:val="24"/>
          <w:highlight w:val="none"/>
          <w:lang w:eastAsia="zh-TW"/>
        </w:rPr>
        <w:t xml:space="preserve">或</w:t>
      </w:r>
      <w:r>
        <w:rPr>
          <w:rFonts w:hint="eastAsia" w:eastAsia="宋体" w:cs="宋体"/>
          <w:bCs/>
          <w:color w:val="000000"/>
          <w:sz w:val="24"/>
          <w:szCs w:val="24"/>
          <w:highlight w:val="none"/>
          <w:lang w:eastAsia="zh-TW"/>
        </w:rPr>
        <w:t xml:space="preserve">18061483081</w:t>
      </w:r>
      <w:r>
        <w:rPr>
          <w:rFonts w:hint="eastAsia" w:ascii="宋体" w:hAnsi="宋体" w:eastAsia="宋体" w:cs="宋体"/>
          <w:bCs/>
          <w:color w:val="000000"/>
          <w:sz w:val="24"/>
          <w:szCs w:val="24"/>
          <w:highlight w:val="none"/>
          <w:lang w:val="zh-TW" w:eastAsia="zh-TW"/>
        </w:rPr>
        <w:t xml:space="preserve">，提供邮寄信息）。</w:t>
      </w:r>
      <w:r>
        <w:rPr>
          <w:rFonts w:hint="eastAsia" w:ascii="宋体" w:hAnsi="宋体" w:eastAsia="宋体" w:cs="宋体"/>
          <w:bCs/>
          <w:color w:val="000000"/>
          <w:sz w:val="24"/>
          <w:szCs w:val="24"/>
          <w:highlight w:val="none"/>
          <w:lang w:val="zh-TW" w:eastAsia="zh-TW"/>
        </w:rPr>
      </w:r>
      <w:r/>
    </w:p>
    <w:p>
      <w:pPr>
        <w:pStyle w:val="1176"/>
        <w:ind w:firstLine="482"/>
        <w:rPr>
          <w:rFonts w:hint="eastAsia" w:eastAsia="宋体" w:cs="宋体"/>
          <w:b/>
          <w:bCs/>
          <w:color w:val="000000"/>
          <w:highlight w:val="none"/>
          <w:lang w:eastAsia="zh-CN"/>
        </w:rPr>
      </w:pPr>
      <w:r>
        <w:rPr>
          <w:rFonts w:hint="eastAsia" w:eastAsia="宋体" w:cs="宋体"/>
          <w:b/>
          <w:bCs/>
          <w:color w:val="000000"/>
          <w:highlight w:val="none"/>
          <w:lang w:eastAsia="zh-CN"/>
        </w:rPr>
        <w:t xml:space="preserve">四、响应文件提交</w:t>
      </w:r>
      <w:bookmarkEnd w:id="18"/>
      <w:r/>
      <w:bookmarkEnd w:id="19"/>
      <w:r/>
      <w:bookmarkEnd w:id="20"/>
      <w:r/>
      <w:bookmarkEnd w:id="21"/>
      <w:r>
        <w:rPr>
          <w:rFonts w:hint="eastAsia" w:eastAsia="宋体" w:cs="宋体"/>
          <w:b/>
          <w:bCs/>
          <w:color w:val="000000"/>
          <w:highlight w:val="none"/>
          <w:lang w:eastAsia="zh-CN"/>
        </w:rPr>
      </w:r>
      <w:r/>
    </w:p>
    <w:p>
      <w:pPr>
        <w:pStyle w:val="1176"/>
        <w:rPr>
          <w:rFonts w:hint="eastAsia" w:eastAsia="宋体" w:cs="宋体"/>
          <w:bCs/>
          <w:color w:val="000000"/>
          <w:highlight w:val="none"/>
          <w:u w:val="single"/>
          <w:lang w:eastAsia="zh-CN"/>
        </w:rPr>
      </w:pPr>
      <w:r>
        <w:rPr>
          <w:rFonts w:hint="eastAsia" w:eastAsia="宋体" w:cs="宋体"/>
          <w:bCs/>
          <w:color w:val="000000"/>
          <w:highlight w:val="none"/>
          <w:lang w:eastAsia="zh-CN"/>
        </w:rPr>
        <w:t xml:space="preserve">截止时间：</w:t>
      </w:r>
      <w:r>
        <w:rPr>
          <w:rFonts w:hint="eastAsia" w:eastAsia="宋体" w:cs="宋体"/>
          <w:bCs/>
          <w:color w:val="000000"/>
          <w:highlight w:val="none"/>
          <w:u w:val="single"/>
          <w:lang w:eastAsia="zh-CN"/>
        </w:rPr>
        <w:t xml:space="preserve">2026年04月01日10点00分</w:t>
      </w:r>
      <w:r>
        <w:rPr>
          <w:rFonts w:hint="eastAsia" w:eastAsia="宋体" w:cs="宋体"/>
          <w:bCs/>
          <w:color w:val="000000"/>
          <w:highlight w:val="none"/>
          <w:lang w:eastAsia="zh-CN"/>
        </w:rPr>
        <w:t xml:space="preserve">（北京时间）</w:t>
      </w:r>
      <w:r>
        <w:rPr>
          <w:rFonts w:hint="eastAsia" w:eastAsia="宋体" w:cs="宋体"/>
          <w:bCs/>
          <w:color w:val="000000"/>
          <w:highlight w:val="none"/>
          <w:u w:val="single"/>
          <w:lang w:eastAsia="zh-CN"/>
        </w:rPr>
      </w:r>
      <w:r/>
    </w:p>
    <w:p>
      <w:pPr>
        <w:pStyle w:val="1176"/>
        <w:rPr>
          <w:rFonts w:hint="eastAsia" w:eastAsia="宋体" w:cs="宋体"/>
          <w:bCs/>
          <w:color w:val="000000"/>
          <w:highlight w:val="none"/>
          <w:u w:val="single"/>
          <w:lang w:eastAsia="zh-CN"/>
        </w:rPr>
      </w:pPr>
      <w:r>
        <w:rPr>
          <w:rFonts w:hint="eastAsia" w:eastAsia="宋体" w:cs="宋体"/>
          <w:bCs/>
          <w:color w:val="000000"/>
          <w:highlight w:val="none"/>
          <w:lang w:eastAsia="zh-CN"/>
        </w:rPr>
        <w:t xml:space="preserve">地点：南京市浦口区浦滨路150号中科创新广场2号楼19楼</w:t>
      </w:r>
      <w:r>
        <w:rPr>
          <w:rFonts w:hint="eastAsia" w:eastAsia="宋体" w:cs="宋体"/>
          <w:bCs/>
          <w:color w:val="000000"/>
          <w:highlight w:val="none"/>
          <w:u w:val="single"/>
          <w:lang w:eastAsia="zh-CN"/>
        </w:rPr>
      </w:r>
      <w:r/>
    </w:p>
    <w:p>
      <w:pPr>
        <w:pStyle w:val="1176"/>
        <w:ind w:firstLine="482"/>
        <w:rPr>
          <w:rFonts w:hint="eastAsia" w:eastAsia="宋体" w:cs="宋体"/>
          <w:b/>
          <w:bCs/>
          <w:color w:val="000000"/>
          <w:highlight w:val="none"/>
          <w:lang w:eastAsia="zh-CN"/>
        </w:rPr>
      </w:pPr>
      <w:r/>
      <w:bookmarkStart w:id="24" w:name="_Toc28359093"/>
      <w:r/>
      <w:bookmarkStart w:id="25" w:name="_Toc35393633"/>
      <w:r/>
      <w:bookmarkStart w:id="26" w:name="_Toc35393802"/>
      <w:r/>
      <w:bookmarkStart w:id="27" w:name="_Toc28359016"/>
      <w:r>
        <w:rPr>
          <w:rFonts w:hint="eastAsia" w:eastAsia="宋体" w:cs="宋体"/>
          <w:b/>
          <w:bCs/>
          <w:color w:val="000000"/>
          <w:highlight w:val="none"/>
          <w:lang w:eastAsia="zh-CN"/>
        </w:rPr>
        <w:t xml:space="preserve">五、开启</w:t>
      </w:r>
      <w:bookmarkEnd w:id="24"/>
      <w:r/>
      <w:bookmarkEnd w:id="25"/>
      <w:r/>
      <w:bookmarkEnd w:id="26"/>
      <w:r/>
      <w:bookmarkEnd w:id="27"/>
      <w:r>
        <w:rPr>
          <w:rFonts w:hint="eastAsia" w:eastAsia="宋体" w:cs="宋体"/>
          <w:b/>
          <w:bCs/>
          <w:color w:val="000000"/>
          <w:highlight w:val="none"/>
          <w:lang w:eastAsia="zh-CN"/>
        </w:rPr>
      </w:r>
      <w:r/>
    </w:p>
    <w:p>
      <w:pPr>
        <w:pStyle w:val="1176"/>
        <w:rPr>
          <w:rFonts w:hint="eastAsia" w:eastAsia="宋体" w:cs="宋体"/>
          <w:bCs/>
          <w:color w:val="000000"/>
          <w:highlight w:val="none"/>
          <w:u w:val="single"/>
          <w:lang w:eastAsia="zh-CN"/>
        </w:rPr>
      </w:pPr>
      <w:r>
        <w:rPr>
          <w:rFonts w:hint="eastAsia" w:eastAsia="宋体" w:cs="宋体"/>
          <w:bCs/>
          <w:color w:val="000000"/>
          <w:highlight w:val="none"/>
          <w:lang w:eastAsia="zh-CN"/>
        </w:rPr>
        <w:t xml:space="preserve">时间：</w:t>
      </w:r>
      <w:r>
        <w:rPr>
          <w:rFonts w:hint="eastAsia" w:eastAsia="宋体" w:cs="宋体"/>
          <w:bCs/>
          <w:color w:val="000000"/>
          <w:highlight w:val="none"/>
          <w:u w:val="single"/>
          <w:lang w:eastAsia="zh-CN"/>
        </w:rPr>
        <w:t xml:space="preserve">2026年04月01日10点00分</w:t>
      </w:r>
      <w:r>
        <w:rPr>
          <w:rFonts w:hint="eastAsia" w:eastAsia="宋体" w:cs="宋体"/>
          <w:bCs/>
          <w:color w:val="000000"/>
          <w:highlight w:val="none"/>
          <w:lang w:eastAsia="zh-CN"/>
        </w:rPr>
        <w:t xml:space="preserve">（北京时间）</w:t>
      </w:r>
      <w:r>
        <w:rPr>
          <w:rFonts w:hint="eastAsia" w:eastAsia="宋体" w:cs="宋体"/>
          <w:bCs/>
          <w:color w:val="000000"/>
          <w:highlight w:val="none"/>
          <w:u w:val="singl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地点：</w:t>
      </w:r>
      <w:bookmarkStart w:id="28" w:name="_Toc28359094"/>
      <w:r/>
      <w:bookmarkStart w:id="29" w:name="_Toc35393803"/>
      <w:r/>
      <w:bookmarkStart w:id="30" w:name="_Toc28359017"/>
      <w:r/>
      <w:bookmarkStart w:id="31" w:name="_Toc35393634"/>
      <w:r>
        <w:rPr>
          <w:rFonts w:hint="eastAsia" w:eastAsia="宋体" w:cs="宋体"/>
          <w:bCs/>
          <w:color w:val="000000"/>
          <w:highlight w:val="none"/>
          <w:lang w:eastAsia="zh-CN"/>
        </w:rPr>
        <w:t xml:space="preserve">南京市浦口区浦滨路150号中科创新广场2号楼19楼</w:t>
      </w:r>
      <w:r>
        <w:rPr>
          <w:rFonts w:hint="eastAsia" w:eastAsia="宋体" w:cs="宋体"/>
          <w:bCs/>
          <w:color w:val="000000"/>
          <w:highlight w:val="none"/>
          <w:lang w:eastAsia="zh-CN"/>
        </w:rPr>
      </w:r>
      <w:r/>
    </w:p>
    <w:p>
      <w:pPr>
        <w:pStyle w:val="1176"/>
        <w:ind w:firstLine="482"/>
        <w:rPr>
          <w:rFonts w:hint="eastAsia" w:eastAsia="宋体" w:cs="宋体"/>
          <w:b/>
          <w:bCs/>
          <w:color w:val="000000"/>
          <w:highlight w:val="none"/>
          <w:lang w:eastAsia="zh-CN"/>
        </w:rPr>
      </w:pPr>
      <w:r>
        <w:rPr>
          <w:rFonts w:hint="eastAsia" w:eastAsia="宋体" w:cs="宋体"/>
          <w:b/>
          <w:bCs/>
          <w:color w:val="000000"/>
          <w:highlight w:val="none"/>
          <w:lang w:eastAsia="zh-CN"/>
        </w:rPr>
        <w:t xml:space="preserve">六、公告期限</w:t>
      </w:r>
      <w:bookmarkEnd w:id="28"/>
      <w:r/>
      <w:bookmarkEnd w:id="29"/>
      <w:r/>
      <w:bookmarkEnd w:id="30"/>
      <w:r/>
      <w:bookmarkEnd w:id="31"/>
      <w:r>
        <w:rPr>
          <w:rFonts w:hint="eastAsia" w:eastAsia="宋体" w:cs="宋体"/>
          <w:b/>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自公告发布之日起3个工作日</w:t>
      </w:r>
      <w:r>
        <w:rPr>
          <w:rFonts w:hint="eastAsia" w:eastAsia="宋体" w:cs="宋体"/>
          <w:bCs/>
          <w:color w:val="000000"/>
          <w:highlight w:val="none"/>
          <w:lang w:eastAsia="zh-CN"/>
        </w:rPr>
      </w:r>
      <w:r/>
    </w:p>
    <w:p>
      <w:pPr>
        <w:pStyle w:val="1176"/>
        <w:ind w:firstLine="482"/>
        <w:rPr>
          <w:rFonts w:hint="eastAsia" w:eastAsia="宋体" w:cs="宋体"/>
          <w:b/>
          <w:bCs/>
          <w:color w:val="000000"/>
          <w:highlight w:val="none"/>
          <w:lang w:eastAsia="zh-CN"/>
        </w:rPr>
      </w:pPr>
      <w:r>
        <w:rPr>
          <w:rFonts w:hint="eastAsia" w:eastAsia="宋体" w:cs="宋体"/>
          <w:b/>
          <w:bCs/>
          <w:color w:val="000000"/>
          <w:highlight w:val="none"/>
          <w:lang w:eastAsia="zh-CN"/>
        </w:rPr>
        <w:t xml:space="preserve">七、其他补充事宜</w:t>
      </w:r>
      <w:bookmarkEnd w:id="22"/>
      <w:r/>
      <w:bookmarkEnd w:id="23"/>
      <w:r/>
      <w:bookmarkStart w:id="32" w:name="_Toc35393796"/>
      <w:r/>
      <w:bookmarkStart w:id="33" w:name="_Toc28359085"/>
      <w:r/>
      <w:bookmarkStart w:id="34" w:name="_Toc35393627"/>
      <w:r/>
      <w:bookmarkStart w:id="35" w:name="_Toc28359008"/>
      <w:r>
        <w:rPr>
          <w:rFonts w:hint="eastAsia" w:eastAsia="宋体" w:cs="宋体"/>
          <w:b/>
          <w:bCs/>
          <w:color w:val="000000"/>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1.集中考察现场或答疑：</w:t>
      </w:r>
      <w:r>
        <w:rPr>
          <w:rFonts w:hint="eastAsia" w:ascii="宋体" w:hAnsi="宋体" w:eastAsia="宋体" w:cs="宋体"/>
          <w:color w:val="000000"/>
          <w:sz w:val="24"/>
          <w:szCs w:val="24"/>
          <w:highlight w:val="none"/>
          <w:lang w:eastAsia="zh-CN"/>
        </w:rPr>
        <w:t xml:space="preserve">采购人不统一组织现场踏勘，各供应商可在获取采购文件后响应文件提交截止时间前自行踏勘现场。请各供应商务必对采购文件进行仔细认真阅读，在随后的采购中，对采购文件所作出的推论、解释和结论及由此造成的后果由供应商负责。</w:t>
      </w:r>
      <w:r>
        <w:rPr>
          <w:rFonts w:hint="eastAsia" w:ascii="宋体" w:hAnsi="宋体" w:eastAsia="宋体" w:cs="宋体"/>
          <w:bCs/>
          <w:color w:val="000000"/>
          <w:sz w:val="24"/>
          <w:szCs w:val="24"/>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2.响应文件制作份数要求：正本份数：1份，副本份数：2份，</w:t>
      </w:r>
      <w:r>
        <w:rPr>
          <w:rFonts w:hint="eastAsia" w:eastAsia="宋体" w:cs="宋体"/>
          <w:bCs/>
          <w:color w:val="000000"/>
          <w:highlight w:val="none"/>
          <w:lang w:val="zh-TW" w:eastAsia="zh-CN"/>
        </w:rPr>
        <w:t xml:space="preserve">电子版壹份（电子版须为盖公章（红章）正本的PDF扫描件，扫描件内容应与纸质文件完全一致。文件名建议修改为公司名+项目</w:t>
      </w:r>
      <w:r>
        <w:rPr>
          <w:rFonts w:hint="eastAsia" w:eastAsia="宋体" w:cs="宋体"/>
          <w:bCs/>
          <w:color w:val="000000"/>
          <w:highlight w:val="none"/>
          <w:lang w:eastAsia="zh-CN"/>
        </w:rPr>
        <w:t xml:space="preserve">名称</w:t>
      </w:r>
      <w:r>
        <w:rPr>
          <w:rFonts w:hint="eastAsia" w:eastAsia="宋体" w:cs="宋体"/>
          <w:bCs/>
          <w:color w:val="000000"/>
          <w:highlight w:val="none"/>
          <w:lang w:val="zh-TW" w:eastAsia="zh-CN"/>
        </w:rPr>
        <w:t xml:space="preserve">简写、U盘形式，随纸质正本文件一并提交）。当纸质正本文件与副本、电子版文件不一致时，以纸质正本文件为准。电子版文件用于存档，</w:t>
      </w:r>
      <w:r>
        <w:rPr>
          <w:rFonts w:hint="eastAsia" w:eastAsia="宋体" w:cs="宋体"/>
          <w:bCs/>
          <w:color w:val="000000"/>
          <w:highlight w:val="none"/>
          <w:lang w:eastAsia="zh-CN"/>
        </w:rPr>
        <w:t xml:space="preserve">供应商</w:t>
      </w:r>
      <w:r>
        <w:rPr>
          <w:rFonts w:hint="eastAsia" w:eastAsia="宋体" w:cs="宋体"/>
          <w:bCs/>
          <w:color w:val="000000"/>
          <w:highlight w:val="none"/>
          <w:lang w:val="zh-TW" w:eastAsia="zh-CN"/>
        </w:rPr>
        <w:t xml:space="preserve">须承担前述不一致造成的不利后果。每份纸质文件须清楚标明</w:t>
      </w:r>
      <w:r>
        <w:rPr>
          <w:rFonts w:hint="eastAsia" w:eastAsia="宋体" w:cs="宋体"/>
          <w:bCs/>
          <w:color w:val="000000"/>
          <w:highlight w:val="none"/>
          <w:lang w:eastAsia="zh-CN"/>
        </w:rPr>
        <w:t xml:space="preserve">“</w:t>
      </w:r>
      <w:r>
        <w:rPr>
          <w:rFonts w:hint="eastAsia" w:eastAsia="宋体" w:cs="宋体"/>
          <w:bCs/>
          <w:color w:val="000000"/>
          <w:highlight w:val="none"/>
          <w:lang w:val="zh-TW" w:eastAsia="zh-CN"/>
        </w:rPr>
        <w:t xml:space="preserve">正本</w:t>
      </w:r>
      <w:r>
        <w:rPr>
          <w:rFonts w:hint="eastAsia" w:eastAsia="宋体" w:cs="宋体"/>
          <w:bCs/>
          <w:color w:val="000000"/>
          <w:highlight w:val="none"/>
          <w:lang w:eastAsia="zh-CN"/>
        </w:rPr>
        <w:t xml:space="preserve">”</w:t>
      </w:r>
      <w:r>
        <w:rPr>
          <w:rFonts w:hint="eastAsia" w:eastAsia="宋体" w:cs="宋体"/>
          <w:bCs/>
          <w:color w:val="000000"/>
          <w:highlight w:val="none"/>
          <w:lang w:val="zh-TW" w:eastAsia="zh-CN"/>
        </w:rPr>
        <w:t xml:space="preserve">或</w:t>
      </w:r>
      <w:r>
        <w:rPr>
          <w:rFonts w:hint="eastAsia" w:eastAsia="宋体" w:cs="宋体"/>
          <w:bCs/>
          <w:color w:val="000000"/>
          <w:highlight w:val="none"/>
          <w:lang w:eastAsia="zh-CN"/>
        </w:rPr>
        <w:t xml:space="preserve">“</w:t>
      </w:r>
      <w:r>
        <w:rPr>
          <w:rFonts w:hint="eastAsia" w:eastAsia="宋体" w:cs="宋体"/>
          <w:bCs/>
          <w:color w:val="000000"/>
          <w:highlight w:val="none"/>
          <w:lang w:val="zh-TW" w:eastAsia="zh-CN"/>
        </w:rPr>
        <w:t xml:space="preserve">副本</w:t>
      </w:r>
      <w:r>
        <w:rPr>
          <w:rFonts w:hint="eastAsia" w:eastAsia="宋体" w:cs="宋体"/>
          <w:bCs/>
          <w:color w:val="000000"/>
          <w:highlight w:val="none"/>
          <w:lang w:eastAsia="zh-CN"/>
        </w:rPr>
        <w:t xml:space="preserve">”</w:t>
      </w:r>
      <w:r>
        <w:rPr>
          <w:rFonts w:hint="eastAsia" w:eastAsia="宋体" w:cs="宋体"/>
          <w:bCs/>
          <w:color w:val="000000"/>
          <w:highlight w:val="none"/>
          <w:lang w:val="zh-TW" w:eastAsia="zh-CN"/>
        </w:rPr>
        <w:t xml:space="preserve">字样。</w:t>
      </w:r>
      <w:r>
        <w:rPr>
          <w:rFonts w:hint="eastAsia" w:eastAsia="宋体" w:cs="宋体"/>
          <w:bCs/>
          <w:color w:val="000000"/>
          <w:highlight w:val="none"/>
          <w:lang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3.磋商保证金数额及交纳办法：本项目不收取磋商保证金。</w:t>
      </w:r>
      <w:r>
        <w:rPr>
          <w:rFonts w:hint="eastAsia" w:ascii="宋体" w:hAnsi="宋体" w:eastAsia="宋体" w:cs="宋体"/>
          <w:color w:val="000000"/>
          <w:sz w:val="24"/>
          <w:szCs w:val="24"/>
          <w:highlight w:val="none"/>
          <w:lang w:eastAsia="zh-CN"/>
        </w:rPr>
      </w:r>
      <w:r/>
    </w:p>
    <w:p>
      <w:pPr>
        <w:pStyle w:val="1176"/>
        <w:rPr>
          <w:rFonts w:eastAsia="宋体" w:cs="宋体"/>
          <w:color w:val="000000"/>
          <w:highlight w:val="none"/>
          <w:lang w:eastAsia="zh-CN"/>
        </w:rPr>
      </w:pPr>
      <w:r>
        <w:rPr>
          <w:rFonts w:hint="eastAsia" w:eastAsia="宋体" w:cs="宋体"/>
          <w:color w:val="000000"/>
          <w:highlight w:val="none"/>
          <w:lang w:eastAsia="zh-CN"/>
        </w:rPr>
        <w:t xml:space="preserve">4.发布平台：</w:t>
      </w:r>
      <w:r>
        <w:rPr>
          <w:rFonts w:hint="eastAsia" w:cs="宋体"/>
          <w:bCs/>
          <w:color w:val="000000"/>
          <w:highlight w:val="none"/>
          <w:lang w:eastAsia="zh-CN"/>
        </w:rPr>
        <w:t xml:space="preserve">江苏政府采购网</w:t>
      </w:r>
      <w:r>
        <w:rPr>
          <w:rFonts w:eastAsia="宋体" w:cs="宋体"/>
          <w:color w:val="000000"/>
          <w:highlight w:val="none"/>
          <w:lang w:eastAsia="zh-CN"/>
        </w:rPr>
      </w:r>
      <w:r/>
    </w:p>
    <w:p>
      <w:pPr>
        <w:pStyle w:val="1176"/>
        <w:ind w:firstLine="482"/>
        <w:rPr>
          <w:rFonts w:hint="eastAsia" w:eastAsia="宋体" w:cs="宋体"/>
          <w:b/>
          <w:bCs/>
          <w:color w:val="000000"/>
          <w:highlight w:val="none"/>
          <w:lang w:eastAsia="zh-CN"/>
        </w:rPr>
      </w:pPr>
      <w:r>
        <w:rPr>
          <w:rFonts w:hint="eastAsia" w:eastAsia="宋体" w:cs="宋体"/>
          <w:b/>
          <w:bCs/>
          <w:color w:val="000000"/>
          <w:highlight w:val="none"/>
          <w:lang w:eastAsia="zh-CN"/>
        </w:rPr>
        <w:t xml:space="preserve">八、对本次采购提出询问，请按以下方式联系</w:t>
      </w:r>
      <w:bookmarkEnd w:id="32"/>
      <w:r/>
      <w:bookmarkEnd w:id="33"/>
      <w:r/>
      <w:bookmarkEnd w:id="34"/>
      <w:r/>
      <w:bookmarkEnd w:id="35"/>
      <w:r>
        <w:rPr>
          <w:rFonts w:hint="eastAsia" w:eastAsia="宋体" w:cs="宋体"/>
          <w:b/>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1.采购人信息</w:t>
      </w:r>
      <w:r>
        <w:rPr>
          <w:rFonts w:hint="eastAsia" w:eastAsia="宋体" w:cs="宋体"/>
          <w:bCs/>
          <w:color w:val="000000"/>
          <w:highlight w:val="none"/>
          <w:lang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bookmarkStart w:id="36" w:name="_Toc28359086"/>
      <w:r/>
      <w:bookmarkStart w:id="37" w:name="_Toc28359009"/>
      <w:r>
        <w:rPr>
          <w:rFonts w:hint="eastAsia" w:ascii="宋体" w:hAnsi="宋体" w:eastAsia="宋体" w:cs="宋体"/>
          <w:color w:val="000000"/>
          <w:sz w:val="24"/>
          <w:szCs w:val="24"/>
          <w:highlight w:val="none"/>
          <w:lang w:eastAsia="zh-CN"/>
        </w:rPr>
        <w:t xml:space="preserve">采购人：江苏省中国科学院植物研究所</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地址：玄武区前湖后村1号</w:t>
      </w:r>
      <w:r>
        <w:rPr>
          <w:rFonts w:hint="eastAsia" w:ascii="宋体" w:hAnsi="宋体" w:eastAsia="宋体" w:cs="宋体"/>
          <w:color w:val="000000"/>
          <w:sz w:val="24"/>
          <w:szCs w:val="24"/>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联系人：姚老师  陈老师  025-84347161</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2.采购代理机构信息</w:t>
      </w:r>
      <w:bookmarkEnd w:id="36"/>
      <w:r/>
      <w:bookmarkEnd w:id="37"/>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名称：大洲设计咨询集团有限公司　</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地址：南京市浦口区浦滨路150号中科创新广场2号楼19楼</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联系方式：</w:t>
      </w:r>
      <w:bookmarkStart w:id="38" w:name="_Toc28359010"/>
      <w:r/>
      <w:bookmarkStart w:id="39" w:name="_Toc28359087"/>
      <w:r>
        <w:rPr>
          <w:rFonts w:hint="eastAsia" w:eastAsia="宋体" w:cs="宋体"/>
          <w:bCs/>
          <w:color w:val="000000"/>
          <w:highlight w:val="none"/>
          <w:lang w:eastAsia="zh-CN"/>
        </w:rPr>
        <w:t xml:space="preserve">18061483081</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3.项目联系方式</w:t>
      </w:r>
      <w:bookmarkEnd w:id="38"/>
      <w:r/>
      <w:bookmarkEnd w:id="39"/>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项目联系人：张工  马工 </w:t>
      </w:r>
      <w:r>
        <w:rPr>
          <w:rFonts w:hint="eastAsia" w:eastAsia="宋体" w:cs="宋体"/>
          <w:bCs/>
          <w:color w:val="000000"/>
          <w:highlight w:val="none"/>
          <w:lang w:eastAsia="zh-CN"/>
        </w:rPr>
      </w:r>
      <w:r/>
    </w:p>
    <w:p>
      <w:pPr>
        <w:pStyle w:val="1176"/>
        <w:rPr>
          <w:rFonts w:hint="eastAsia" w:eastAsia="宋体" w:cs="宋体"/>
          <w:bCs/>
          <w:color w:val="000000"/>
          <w:highlight w:val="none"/>
          <w:lang w:eastAsia="zh-CN"/>
        </w:rPr>
      </w:pPr>
      <w:r>
        <w:rPr>
          <w:rFonts w:hint="eastAsia" w:eastAsia="宋体" w:cs="宋体"/>
          <w:bCs/>
          <w:color w:val="000000"/>
          <w:highlight w:val="none"/>
          <w:lang w:eastAsia="zh-CN"/>
        </w:rPr>
        <w:t xml:space="preserve">电话：18061483081</w:t>
      </w:r>
      <w:r>
        <w:rPr>
          <w:rFonts w:hint="eastAsia" w:eastAsia="宋体" w:cs="宋体"/>
          <w:bCs/>
          <w:color w:val="000000"/>
          <w:highlight w:val="none"/>
          <w:lang w:eastAsia="zh-CN"/>
        </w:rPr>
      </w:r>
      <w:r/>
    </w:p>
    <w:p>
      <w:pPr>
        <w:pStyle w:val="1176"/>
        <w:ind w:firstLine="0"/>
        <w:rPr>
          <w:rFonts w:eastAsia="宋体"/>
          <w:bCs/>
          <w:color w:val="000000"/>
          <w:sz w:val="21"/>
          <w:szCs w:val="21"/>
          <w:highlight w:val="none"/>
          <w:lang w:eastAsia="zh-CN"/>
        </w:rPr>
      </w:pPr>
      <w:r>
        <w:rPr>
          <w:rFonts w:eastAsia="宋体"/>
          <w:bCs/>
          <w:color w:val="000000"/>
          <w:sz w:val="21"/>
          <w:szCs w:val="21"/>
          <w:highlight w:val="none"/>
          <w:lang w:eastAsia="zh-CN"/>
        </w:rPr>
      </w:r>
      <w:r/>
    </w:p>
    <w:p>
      <w:pPr>
        <w:pStyle w:val="1108"/>
        <w:jc w:val="center"/>
        <w:tabs>
          <w:tab w:val="left" w:pos="1281" w:leader="none"/>
        </w:tabs>
        <w:rPr>
          <w:color w:val="000000"/>
          <w:highlight w:val="none"/>
          <w:lang w:eastAsia="zh-CN"/>
        </w:rPr>
      </w:pPr>
      <w:r>
        <w:rPr>
          <w:color w:val="000000"/>
          <w:highlight w:val="none"/>
          <w:lang w:eastAsia="zh-CN"/>
        </w:rPr>
      </w:r>
      <w:r/>
    </w:p>
    <w:p>
      <w:pPr>
        <w:pStyle w:val="1108"/>
        <w:jc w:val="center"/>
        <w:tabs>
          <w:tab w:val="left" w:pos="1281" w:leader="none"/>
        </w:tabs>
        <w:rPr>
          <w:color w:val="000000"/>
          <w:highlight w:val="none"/>
          <w:lang w:eastAsia="zh-CN"/>
        </w:rPr>
      </w:pPr>
      <w:r>
        <w:rPr>
          <w:color w:val="000000"/>
          <w:highlight w:val="none"/>
          <w:lang w:eastAsia="zh-CN"/>
        </w:rPr>
      </w:r>
      <w:r/>
    </w:p>
    <w:p>
      <w:pPr>
        <w:pStyle w:val="1108"/>
        <w:jc w:val="center"/>
        <w:tabs>
          <w:tab w:val="left" w:pos="1281" w:leader="none"/>
        </w:tabs>
        <w:rPr>
          <w:color w:val="000000"/>
          <w:highlight w:val="none"/>
          <w:lang w:eastAsia="zh-CN"/>
        </w:rPr>
      </w:pPr>
      <w:r>
        <w:rPr>
          <w:color w:val="000000"/>
          <w:highlight w:val="none"/>
          <w:lang w:eastAsia="zh-CN"/>
        </w:rPr>
      </w:r>
      <w:r/>
    </w:p>
    <w:p>
      <w:pPr>
        <w:pStyle w:val="1108"/>
        <w:jc w:val="center"/>
        <w:tabs>
          <w:tab w:val="left" w:pos="1281" w:leader="none"/>
        </w:tabs>
        <w:rPr>
          <w:color w:val="000000"/>
          <w:highlight w:val="none"/>
          <w:lang w:eastAsia="zh-CN"/>
        </w:rPr>
      </w:pPr>
      <w:r>
        <w:rPr>
          <w:color w:val="000000"/>
          <w:highlight w:val="none"/>
          <w:lang w:eastAsia="zh-CN"/>
        </w:rPr>
      </w:r>
      <w:r/>
    </w:p>
    <w:p>
      <w:pPr>
        <w:pStyle w:val="1108"/>
        <w:jc w:val="center"/>
        <w:tabs>
          <w:tab w:val="left" w:pos="1281" w:leader="none"/>
        </w:tabs>
        <w:rPr>
          <w:color w:val="000000"/>
          <w:highlight w:val="none"/>
          <w:lang w:eastAsia="zh-CN"/>
        </w:rPr>
      </w:pPr>
      <w:r>
        <w:rPr>
          <w:color w:val="000000"/>
          <w:highlight w:val="none"/>
          <w:lang w:eastAsia="zh-CN"/>
        </w:rPr>
      </w:r>
      <w:r/>
    </w:p>
    <w:p>
      <w:pPr>
        <w:pStyle w:val="1108"/>
        <w:jc w:val="center"/>
        <w:tabs>
          <w:tab w:val="left" w:pos="1281" w:leader="none"/>
        </w:tabs>
        <w:rPr>
          <w:color w:val="000000"/>
          <w:highlight w:val="none"/>
          <w:lang w:eastAsia="zh-CN"/>
        </w:rPr>
      </w:pPr>
      <w:r>
        <w:rPr>
          <w:color w:val="000000"/>
          <w:highlight w:val="none"/>
          <w:lang w:eastAsia="zh-CN"/>
        </w:rPr>
      </w:r>
      <w:r/>
    </w:p>
    <w:p>
      <w:pPr>
        <w:pStyle w:val="1108"/>
        <w:jc w:val="center"/>
        <w:tabs>
          <w:tab w:val="left" w:pos="1281" w:leader="none"/>
        </w:tabs>
        <w:rPr>
          <w:color w:val="000000"/>
          <w:highlight w:val="none"/>
          <w:lang w:eastAsia="zh-CN"/>
        </w:rPr>
      </w:pPr>
      <w:r>
        <w:rPr>
          <w:color w:val="000000"/>
          <w:highlight w:val="none"/>
          <w:lang w:eastAsia="zh-CN"/>
        </w:rPr>
      </w:r>
      <w:r/>
    </w:p>
    <w:p>
      <w:pPr>
        <w:pStyle w:val="1109"/>
        <w:jc w:val="center"/>
        <w:spacing w:line="360" w:lineRule="auto"/>
        <w:tabs>
          <w:tab w:val="left" w:pos="4171" w:leader="none"/>
        </w:tabs>
        <w:rPr>
          <w:color w:val="000000"/>
          <w:highlight w:val="none"/>
          <w:lang w:eastAsia="zh-CN"/>
        </w:rPr>
      </w:pPr>
      <w:r/>
      <w:bookmarkStart w:id="40" w:name="_Toc24193"/>
      <w:r>
        <w:rPr>
          <w:color w:val="000000"/>
          <w:highlight w:val="none"/>
          <w:lang w:eastAsia="zh-CN"/>
        </w:rPr>
        <w:br w:type="textWrapping" w:clear="all"/>
      </w:r>
      <w:r>
        <w:rPr>
          <w:color w:val="000000"/>
          <w:highlight w:val="none"/>
          <w:lang w:eastAsia="zh-CN"/>
        </w:rPr>
      </w:r>
      <w:r/>
    </w:p>
    <w:p>
      <w:pPr>
        <w:pStyle w:val="1109"/>
        <w:jc w:val="center"/>
        <w:spacing w:line="360" w:lineRule="auto"/>
        <w:tabs>
          <w:tab w:val="left" w:pos="4171" w:leader="none"/>
        </w:tabs>
        <w:rPr>
          <w:color w:val="000000"/>
          <w:highlight w:val="none"/>
          <w:lang w:eastAsia="zh-CN"/>
        </w:rPr>
      </w:pPr>
      <w:r>
        <w:rPr>
          <w:color w:val="000000"/>
          <w:highlight w:val="none"/>
          <w:lang w:eastAsia="zh-CN"/>
        </w:rPr>
        <w:br w:type="page" w:clear="all"/>
      </w:r>
      <w:r>
        <w:rPr>
          <w:color w:val="000000"/>
          <w:sz w:val="36"/>
          <w:szCs w:val="36"/>
          <w:highlight w:val="none"/>
          <w:lang w:eastAsia="zh-CN"/>
        </w:rPr>
        <w:t xml:space="preserve">第二章</w:t>
      </w:r>
      <w:r>
        <w:rPr>
          <w:rFonts w:hint="eastAsia"/>
          <w:color w:val="000000"/>
          <w:sz w:val="36"/>
          <w:szCs w:val="36"/>
          <w:highlight w:val="none"/>
          <w:lang w:eastAsia="zh-CN"/>
        </w:rPr>
        <w:t xml:space="preserve">  </w:t>
      </w:r>
      <w:r>
        <w:rPr>
          <w:color w:val="000000"/>
          <w:sz w:val="36"/>
          <w:szCs w:val="36"/>
          <w:highlight w:val="none"/>
          <w:lang w:eastAsia="zh-CN"/>
        </w:rPr>
        <w:t xml:space="preserve">供应商须知</w:t>
      </w:r>
      <w:bookmarkEnd w:id="40"/>
      <w:r/>
      <w:bookmarkStart w:id="41" w:name="_bookmark2"/>
      <w:r/>
      <w:bookmarkEnd w:id="41"/>
      <w:r>
        <w:rPr>
          <w:color w:val="000000"/>
          <w:highlight w:val="none"/>
          <w:lang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一、总则</w:t>
      </w:r>
      <w:r>
        <w:rPr>
          <w:rFonts w:hint="eastAsia" w:ascii="宋体" w:hAnsi="宋体" w:eastAsia="宋体" w:cs="宋体"/>
          <w:b/>
          <w:bCs/>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bookmarkStart w:id="42" w:name="_Toc508699410"/>
      <w:r>
        <w:rPr>
          <w:rFonts w:hint="eastAsia" w:ascii="宋体" w:hAnsi="宋体" w:eastAsia="宋体" w:cs="宋体"/>
          <w:color w:val="000000"/>
          <w:sz w:val="24"/>
          <w:szCs w:val="24"/>
          <w:highlight w:val="none"/>
          <w:lang w:val="zh-CN" w:eastAsia="zh-CN"/>
        </w:rPr>
        <w:t xml:space="preserve">1、法律</w:t>
      </w:r>
      <w:bookmarkEnd w:id="42"/>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1.1 《中华人民共和国政府采购法》《中华人民共和国政府采购法实施条例》</w:t>
      </w:r>
      <w:r>
        <w:rPr>
          <w:rFonts w:hint="eastAsia" w:ascii="宋体" w:hAnsi="宋体" w:eastAsia="宋体" w:cs="宋体"/>
          <w:color w:val="000000"/>
          <w:sz w:val="24"/>
          <w:szCs w:val="24"/>
          <w:highlight w:val="none"/>
          <w:lang w:eastAsia="zh-CN"/>
        </w:rPr>
        <w:t xml:space="preserve">《政府采购竞争性磋商采购方式管理暂行办法》</w:t>
      </w:r>
      <w:r>
        <w:rPr>
          <w:rFonts w:hint="eastAsia" w:ascii="宋体" w:hAnsi="宋体" w:eastAsia="宋体" w:cs="宋体"/>
          <w:color w:val="000000"/>
          <w:sz w:val="24"/>
          <w:szCs w:val="24"/>
          <w:highlight w:val="none"/>
          <w:lang w:val="zh-CN" w:eastAsia="zh-CN"/>
        </w:rPr>
        <w:t xml:space="preserve">等有关法律、规章和规定等。</w:t>
      </w:r>
      <w:r>
        <w:rPr>
          <w:rFonts w:hint="eastAsia" w:ascii="宋体" w:hAnsi="宋体" w:eastAsia="宋体" w:cs="宋体"/>
          <w:color w:val="000000"/>
          <w:sz w:val="24"/>
          <w:szCs w:val="24"/>
          <w:highlight w:val="none"/>
          <w:lang w:val="zh-CN" w:eastAsia="zh-CN"/>
        </w:rPr>
      </w:r>
      <w:r/>
    </w:p>
    <w:p>
      <w:pPr>
        <w:pStyle w:val="1108"/>
        <w:ind w:firstLine="482"/>
        <w:spacing w:line="360" w:lineRule="auto"/>
        <w:rPr>
          <w:rFonts w:hint="eastAsia" w:ascii="宋体" w:hAnsi="宋体" w:eastAsia="宋体" w:cs="宋体"/>
          <w:b/>
          <w:color w:val="000000"/>
          <w:sz w:val="24"/>
          <w:szCs w:val="24"/>
          <w:highlight w:val="none"/>
          <w:lang w:val="zh-CN" w:eastAsia="zh-CN"/>
        </w:rPr>
      </w:pPr>
      <w:r/>
      <w:bookmarkStart w:id="43" w:name="_Toc508699411"/>
      <w:r>
        <w:rPr>
          <w:rFonts w:hint="eastAsia" w:ascii="宋体" w:hAnsi="宋体" w:eastAsia="宋体" w:cs="宋体"/>
          <w:b/>
          <w:color w:val="000000"/>
          <w:sz w:val="24"/>
          <w:szCs w:val="24"/>
          <w:highlight w:val="none"/>
          <w:lang w:val="zh-CN" w:eastAsia="zh-CN"/>
        </w:rPr>
        <w:t xml:space="preserve">2、定义</w:t>
      </w:r>
      <w:bookmarkEnd w:id="43"/>
      <w:r>
        <w:rPr>
          <w:rFonts w:hint="eastAsia" w:ascii="宋体" w:hAnsi="宋体" w:eastAsia="宋体" w:cs="宋体"/>
          <w:b/>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2.1 “</w:t>
      </w:r>
      <w:r>
        <w:rPr>
          <w:rFonts w:hint="eastAsia" w:ascii="宋体" w:hAnsi="宋体" w:eastAsia="宋体" w:cs="宋体"/>
          <w:b/>
          <w:color w:val="000000"/>
          <w:sz w:val="24"/>
          <w:szCs w:val="24"/>
          <w:highlight w:val="none"/>
          <w:lang w:val="zh-CN" w:eastAsia="zh-CN"/>
        </w:rPr>
        <w:t xml:space="preserve">供应商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eastAsia="zh-CN"/>
        </w:rPr>
        <w:t xml:space="preserve">是指参加磋商竞争，并符合采购文件规定资格条件的法人、其他组织或者自然人。</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b/>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2.2 “工程”指本采购文件中所述相关工程。</w:t>
      </w:r>
      <w:r>
        <w:rPr>
          <w:rFonts w:hint="eastAsia" w:ascii="宋体" w:hAnsi="宋体" w:eastAsia="宋体" w:cs="宋体"/>
          <w:b/>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2.3 “用户或使用单位”是指使用</w:t>
      </w:r>
      <w:r>
        <w:rPr>
          <w:rFonts w:hint="eastAsia" w:ascii="宋体" w:hAnsi="宋体" w:eastAsia="宋体" w:cs="宋体"/>
          <w:color w:val="000000"/>
          <w:sz w:val="24"/>
          <w:szCs w:val="24"/>
          <w:highlight w:val="none"/>
          <w:lang w:eastAsia="zh-CN"/>
        </w:rPr>
        <w:t xml:space="preserve">本工程</w:t>
      </w:r>
      <w:r>
        <w:rPr>
          <w:rFonts w:hint="eastAsia" w:ascii="宋体" w:hAnsi="宋体" w:eastAsia="宋体" w:cs="宋体"/>
          <w:color w:val="000000"/>
          <w:sz w:val="24"/>
          <w:szCs w:val="24"/>
          <w:highlight w:val="none"/>
          <w:lang w:val="zh-CN" w:eastAsia="zh-CN"/>
        </w:rPr>
        <w:t xml:space="preserve">的单位。</w:t>
      </w:r>
      <w:r>
        <w:rPr>
          <w:rFonts w:hint="eastAsia" w:ascii="宋体" w:hAnsi="宋体" w:eastAsia="宋体" w:cs="宋体"/>
          <w:color w:val="000000"/>
          <w:sz w:val="24"/>
          <w:szCs w:val="24"/>
          <w:highlight w:val="none"/>
          <w:lang w:val="zh-CN" w:eastAsia="zh-CN"/>
        </w:rPr>
      </w:r>
      <w:r/>
    </w:p>
    <w:p>
      <w:pPr>
        <w:pStyle w:val="1108"/>
        <w:ind w:firstLine="482"/>
        <w:spacing w:line="360" w:lineRule="auto"/>
        <w:rPr>
          <w:rFonts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zh-CN" w:eastAsia="zh-CN"/>
        </w:rPr>
        <w:t xml:space="preserve">3、政策功能</w:t>
      </w:r>
      <w:r>
        <w:rPr>
          <w:rFonts w:ascii="宋体" w:hAnsi="宋体" w:eastAsia="宋体" w:cs="宋体"/>
          <w:b/>
          <w:color w:val="000000"/>
          <w:sz w:val="24"/>
          <w:szCs w:val="24"/>
          <w:highlight w:val="none"/>
          <w:lang w:eastAsia="zh-CN"/>
        </w:rPr>
      </w:r>
      <w:r/>
    </w:p>
    <w:p>
      <w:pPr>
        <w:pStyle w:val="1108"/>
        <w:ind w:firstLine="420"/>
        <w:spacing w:line="360" w:lineRule="auto"/>
        <w:rPr>
          <w:rFonts w:hint="eastAsia" w:ascii="宋体" w:hAnsi="宋体" w:eastAsia="宋体" w:cs="宋体"/>
          <w:b/>
          <w:color w:val="000000"/>
          <w:sz w:val="24"/>
          <w:szCs w:val="24"/>
          <w:highlight w:val="none"/>
          <w:lang w:eastAsia="zh-CN"/>
        </w:rPr>
        <w:outlineLvl w:val="0"/>
      </w:pPr>
      <w:r/>
      <w:bookmarkStart w:id="44" w:name="_Toc508699412"/>
      <w:r>
        <w:rPr>
          <w:rFonts w:hint="eastAsia" w:ascii="宋体" w:hAnsi="宋体" w:eastAsia="宋体" w:cs="宋体"/>
          <w:b/>
          <w:color w:val="000000"/>
          <w:sz w:val="24"/>
          <w:szCs w:val="24"/>
          <w:highlight w:val="none"/>
          <w:lang w:eastAsia="zh-CN"/>
        </w:rPr>
        <w:t xml:space="preserve">3.1 中小企业、监狱企业、残疾人福利性单位相关政策</w:t>
      </w:r>
      <w:r>
        <w:rPr>
          <w:rFonts w:hint="eastAsia" w:ascii="宋体" w:hAnsi="宋体" w:eastAsia="宋体" w:cs="宋体"/>
          <w:b/>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eastAsia="zh-CN"/>
        </w:rPr>
        <w:t xml:space="preserve">（1）政府采购促进中小企业发展，小企业（含小型、微型企业）提供的产品和服务在评标时将获得优势，参加投标（响应）的小企业，应当提供《中小企业声明函》（“中小企业划型标准”详见《关于印发中小企业划型标准规定的通知》工信部联企业〔2011〕300号及国家统计局关于印发《统计上大中小微型企业划分办法（2017）》的通知》）。</w:t>
      </w:r>
      <w:r>
        <w:rPr>
          <w:rFonts w:hint="eastAsia" w:ascii="宋体" w:hAnsi="宋体" w:eastAsia="宋体" w:cs="宋体"/>
          <w:color w:val="000000"/>
          <w:sz w:val="24"/>
          <w:szCs w:val="24"/>
          <w:highlight w:val="none"/>
          <w:lang w:eastAsia="zh-CN"/>
        </w:rPr>
      </w:r>
      <w:r/>
    </w:p>
    <w:p>
      <w:pPr>
        <w:pStyle w:val="1108"/>
        <w:ind w:firstLine="420"/>
        <w:spacing w:line="360" w:lineRule="auto"/>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eastAsia="zh-CN"/>
        </w:rPr>
        <w:t xml:space="preserve">（2）对于专门面向中小企业或小型、微型企业的项目，只面向中小企业或小型、微型企业采购。对于非专门面向中小企业的货物服务采购项目，对符合规定的小微企业报价给予10%的扣除，用扣除后的价格参加评审。政府采购工程的价格评审优惠按照财库〔2020〕46号文件的规定执行（工程项目为5%）。</w:t>
      </w:r>
      <w:r>
        <w:rPr>
          <w:rFonts w:hint="eastAsia" w:ascii="宋体" w:hAnsi="宋体" w:eastAsia="宋体" w:cs="宋体"/>
          <w:color w:val="000000"/>
          <w:sz w:val="24"/>
          <w:szCs w:val="24"/>
          <w:highlight w:val="none"/>
          <w:lang w:eastAsia="zh-CN"/>
        </w:rPr>
      </w:r>
      <w:r/>
    </w:p>
    <w:p>
      <w:pPr>
        <w:pStyle w:val="1108"/>
        <w:ind w:firstLine="420"/>
        <w:spacing w:line="360" w:lineRule="auto"/>
        <w:rPr>
          <w:rFonts w:hint="eastAsia" w:ascii="宋体" w:hAnsi="宋体" w:eastAsia="宋体" w:cs="宋体"/>
          <w:b/>
          <w:bCs/>
          <w:color w:val="000000"/>
          <w:sz w:val="24"/>
          <w:szCs w:val="24"/>
          <w:highlight w:val="none"/>
          <w:lang w:eastAsia="zh-CN"/>
        </w:rPr>
        <w:outlineLvl w:val="0"/>
      </w:pPr>
      <w:r>
        <w:rPr>
          <w:rFonts w:hint="eastAsia" w:ascii="宋体" w:hAnsi="宋体" w:eastAsia="宋体" w:cs="宋体"/>
          <w:color w:val="000000"/>
          <w:sz w:val="24"/>
          <w:szCs w:val="24"/>
          <w:highlight w:val="none"/>
          <w:lang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政府采购工程的价格评审优惠按照财库〔2020〕46号文件的规定执行。</w:t>
      </w:r>
      <w:r>
        <w:rPr>
          <w:rFonts w:hint="eastAsia" w:ascii="宋体" w:hAnsi="宋体" w:eastAsia="宋体" w:cs="宋体"/>
          <w:b/>
          <w:bCs/>
          <w:color w:val="000000"/>
          <w:sz w:val="24"/>
          <w:szCs w:val="24"/>
          <w:highlight w:val="none"/>
          <w:lang w:eastAsia="zh-CN"/>
        </w:rPr>
      </w:r>
      <w:r/>
    </w:p>
    <w:p>
      <w:pPr>
        <w:pStyle w:val="1108"/>
        <w:ind w:firstLine="420"/>
        <w:spacing w:line="360" w:lineRule="auto"/>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eastAsia="宋体" w:cs="宋体"/>
          <w:color w:val="000000"/>
          <w:sz w:val="24"/>
          <w:szCs w:val="24"/>
          <w:highlight w:val="none"/>
          <w:lang w:eastAsia="zh-CN"/>
        </w:rPr>
      </w:r>
      <w:r/>
    </w:p>
    <w:p>
      <w:pPr>
        <w:pStyle w:val="1108"/>
        <w:ind w:firstLine="420"/>
        <w:spacing w:line="360" w:lineRule="auto"/>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响应）的残疾人福利性单位，应当提供 《残疾人福利性单位声明函》，未提供上述资料的报价，其价格不予扣除。</w:t>
      </w:r>
      <w:r>
        <w:rPr>
          <w:rFonts w:hint="eastAsia" w:ascii="宋体" w:hAnsi="宋体" w:eastAsia="宋体" w:cs="宋体"/>
          <w:color w:val="000000"/>
          <w:sz w:val="24"/>
          <w:szCs w:val="24"/>
          <w:highlight w:val="none"/>
          <w:lang w:eastAsia="zh-CN"/>
        </w:rPr>
      </w:r>
      <w:r/>
    </w:p>
    <w:p>
      <w:pPr>
        <w:pStyle w:val="1108"/>
        <w:ind w:firstLine="420"/>
        <w:spacing w:line="360" w:lineRule="auto"/>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eastAsia="宋体" w:cs="宋体"/>
          <w:color w:val="000000"/>
          <w:sz w:val="24"/>
          <w:szCs w:val="24"/>
          <w:highlight w:val="none"/>
          <w:lang w:eastAsia="zh-CN"/>
        </w:rPr>
      </w:r>
      <w:r/>
    </w:p>
    <w:p>
      <w:pPr>
        <w:pStyle w:val="1108"/>
        <w:ind w:firstLine="420"/>
        <w:spacing w:line="360" w:lineRule="auto"/>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hint="eastAsia" w:ascii="宋体" w:hAnsi="宋体" w:eastAsia="宋体" w:cs="宋体"/>
          <w:color w:val="000000"/>
          <w:sz w:val="24"/>
          <w:szCs w:val="24"/>
          <w:highlight w:val="none"/>
          <w:lang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color w:val="000000"/>
          <w:sz w:val="24"/>
          <w:szCs w:val="24"/>
          <w:highlight w:val="none"/>
          <w:lang w:eastAsia="zh-CN"/>
        </w:rPr>
        <w:t xml:space="preserve">4、</w:t>
      </w:r>
      <w:r>
        <w:rPr>
          <w:rFonts w:hint="eastAsia" w:ascii="宋体" w:hAnsi="宋体" w:eastAsia="宋体" w:cs="宋体"/>
          <w:b/>
          <w:bCs/>
          <w:color w:val="000000"/>
          <w:sz w:val="24"/>
          <w:szCs w:val="24"/>
          <w:highlight w:val="none"/>
          <w:lang w:val="zh-CN" w:eastAsia="zh-CN"/>
        </w:rPr>
        <w:t xml:space="preserve">磋商费用</w:t>
      </w:r>
      <w:bookmarkEnd w:id="44"/>
      <w:r>
        <w:rPr>
          <w:rFonts w:hint="eastAsia" w:ascii="宋体" w:hAnsi="宋体" w:eastAsia="宋体" w:cs="宋体"/>
          <w:b/>
          <w:bCs/>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4.1 供应商应承担所有与准备和参加磋商有关的费用，无论采购结果如何，代理人和采购人在任何情况下均无义务和责任承担这些费用。</w:t>
      </w:r>
      <w:r>
        <w:rPr>
          <w:rFonts w:hint="eastAsia" w:ascii="宋体" w:hAnsi="宋体" w:eastAsia="宋体" w:cs="宋体"/>
          <w:color w:val="000000"/>
          <w:sz w:val="24"/>
          <w:szCs w:val="24"/>
          <w:highlight w:val="none"/>
          <w:lang w:val="zh-CN" w:eastAsia="zh-CN"/>
        </w:rPr>
      </w:r>
      <w:r/>
    </w:p>
    <w:p>
      <w:pPr>
        <w:pStyle w:val="1108"/>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lang w:val="zh-CN" w:eastAsia="zh-CN"/>
        </w:rPr>
        <w:t xml:space="preserve">4.2本次采购招标代理服务费由</w:t>
      </w:r>
      <w:r>
        <w:rPr>
          <w:rFonts w:hint="eastAsia" w:ascii="宋体" w:hAnsi="宋体" w:eastAsia="宋体" w:cs="宋体"/>
          <w:b/>
          <w:color w:val="000000"/>
          <w:sz w:val="24"/>
          <w:szCs w:val="24"/>
          <w:highlight w:val="none"/>
          <w:lang w:eastAsia="zh-CN"/>
        </w:rPr>
        <w:t xml:space="preserve">成交</w:t>
      </w:r>
      <w:r>
        <w:rPr>
          <w:rFonts w:hint="eastAsia" w:ascii="宋体" w:hAnsi="宋体" w:eastAsia="宋体" w:cs="宋体"/>
          <w:b/>
          <w:color w:val="000000"/>
          <w:sz w:val="24"/>
          <w:szCs w:val="24"/>
          <w:highlight w:val="none"/>
          <w:lang w:val="zh-CN" w:eastAsia="zh-CN"/>
        </w:rPr>
        <w:t xml:space="preserve">供应商按照国家发展计划委员会发布的《招标代理服务收费管理暂行办法》（计价格[2002]1980号）文60%支付给采购代理机构，单个项目保底收费3000元；清单及控制价编制费按苏价服〔2014〕383号文收费标准60%收取。评审费按实计取。请供应商予以关注并核算到总报价中，以上费用无需单独列项。</w:t>
      </w:r>
      <w:r>
        <w:rPr>
          <w:rFonts w:hint="eastAsia" w:ascii="宋体" w:hAnsi="宋体" w:eastAsia="宋体" w:cs="宋体"/>
          <w:b/>
          <w:bCs/>
          <w:color w:val="000000"/>
          <w:sz w:val="24"/>
          <w:szCs w:val="24"/>
          <w:highlight w:val="none"/>
          <w:lang w:eastAsia="zh-CN"/>
        </w:rPr>
      </w:r>
      <w:r/>
    </w:p>
    <w:p>
      <w:pPr>
        <w:pStyle w:val="1108"/>
        <w:ind w:firstLine="482"/>
        <w:spacing w:line="360" w:lineRule="auto"/>
        <w:rPr>
          <w:rFonts w:hint="eastAsia" w:ascii="宋体" w:hAnsi="宋体" w:eastAsia="宋体" w:cs="宋体"/>
          <w:b/>
          <w:color w:val="000000"/>
          <w:sz w:val="24"/>
          <w:szCs w:val="24"/>
          <w:highlight w:val="none"/>
          <w:lang w:val="zh-CN" w:eastAsia="zh-CN"/>
        </w:rPr>
      </w:pPr>
      <w:r>
        <w:rPr>
          <w:rFonts w:hint="eastAsia" w:ascii="宋体" w:hAnsi="宋体" w:eastAsia="宋体" w:cs="宋体"/>
          <w:b/>
          <w:color w:val="000000"/>
          <w:sz w:val="24"/>
          <w:szCs w:val="24"/>
          <w:highlight w:val="none"/>
          <w:lang w:val="zh-CN" w:eastAsia="zh-CN"/>
        </w:rPr>
        <w:t xml:space="preserve">二、响应文件编制</w:t>
      </w:r>
      <w:r>
        <w:rPr>
          <w:rFonts w:hint="eastAsia" w:ascii="宋体" w:hAnsi="宋体" w:eastAsia="宋体" w:cs="宋体"/>
          <w:b/>
          <w:color w:val="000000"/>
          <w:sz w:val="24"/>
          <w:szCs w:val="24"/>
          <w:highlight w:val="none"/>
          <w:lang w:val="zh-CN"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5、</w:t>
      </w:r>
      <w:r>
        <w:rPr>
          <w:rFonts w:hint="eastAsia" w:ascii="宋体" w:hAnsi="宋体" w:eastAsia="宋体" w:cs="宋体"/>
          <w:color w:val="000000"/>
          <w:sz w:val="24"/>
          <w:szCs w:val="24"/>
          <w:highlight w:val="none"/>
          <w:lang w:val="zh-CN" w:eastAsia="zh-CN"/>
        </w:rPr>
        <w:t xml:space="preserve">供应商应当按照采购文件的要求编制响应文件，并对其提交的响应文件真实性、合法性承担法律责任。</w:t>
      </w:r>
      <w:r>
        <w:rPr>
          <w:rFonts w:hint="eastAsia" w:ascii="宋体" w:hAnsi="宋体" w:eastAsia="宋体" w:cs="宋体"/>
          <w:b/>
          <w:bCs/>
          <w:color w:val="000000"/>
          <w:sz w:val="24"/>
          <w:szCs w:val="24"/>
          <w:highlight w:val="none"/>
          <w:lang w:val="zh-CN"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6、响应文件的语言、计量单位、货币和编制</w:t>
      </w:r>
      <w:r>
        <w:rPr>
          <w:rFonts w:hint="eastAsia" w:ascii="宋体" w:hAnsi="宋体" w:eastAsia="宋体" w:cs="宋体"/>
          <w:b/>
          <w:bCs/>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6.2 供应商所使用的计量单位应为国家法定计量单位。</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6.3 供应商应用人民币报价。</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6.4 响应文件应字迹清楚、内容齐全、不得涂改。如有修改，修改处须有供应商公章或法定代表人或其授权磋商代表签字。</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6.5 响应文件应按照磋商文件规定的顺序，统一用A4规格幅面打印、装订成册并编制目录，由于编排混乱导致磋商文件被误读或查找不到，责任由供应商承担。</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6.6响应文件应逐页编码，不得跳页（包括但不限于授权、证明材料、声明及产品介绍、彩页等）。</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6.7 供应商应在响应文件中写清相应的项目编号、项目名称、供应商名称、地址、电话、传真等。</w:t>
      </w:r>
      <w:r>
        <w:rPr>
          <w:rFonts w:hint="eastAsia" w:ascii="宋体" w:hAnsi="宋体" w:eastAsia="宋体" w:cs="宋体"/>
          <w:color w:val="000000"/>
          <w:sz w:val="24"/>
          <w:szCs w:val="24"/>
          <w:highlight w:val="none"/>
          <w:lang w:val="zh-CN" w:eastAsia="zh-CN"/>
        </w:rPr>
      </w:r>
      <w:r/>
    </w:p>
    <w:p>
      <w:pPr>
        <w:pStyle w:val="1108"/>
        <w:numPr>
          <w:ilvl w:val="0"/>
          <w:numId w:val="1"/>
        </w:numPr>
        <w:ind w:firstLine="420"/>
        <w:spacing w:line="360" w:lineRule="auto"/>
        <w:shd w:val="clear" w:color="auto" w:fill="ffffff"/>
        <w:widowControl/>
        <w:rPr>
          <w:rFonts w:hint="eastAsia" w:ascii="宋体" w:hAnsi="宋体" w:cs="宋体"/>
          <w:b/>
          <w:bCs/>
          <w:color w:val="000000"/>
          <w:szCs w:val="21"/>
          <w:highlight w:val="none"/>
          <w:lang w:eastAsia="zh-CN"/>
        </w:rPr>
      </w:pPr>
      <w:r>
        <w:rPr>
          <w:rFonts w:hint="eastAsia" w:ascii="宋体" w:hAnsi="宋体" w:cs="宋体"/>
          <w:b/>
          <w:bCs/>
          <w:color w:val="000000"/>
          <w:szCs w:val="21"/>
          <w:highlight w:val="none"/>
          <w:lang w:eastAsia="zh-CN"/>
        </w:rPr>
        <w:t xml:space="preserve">联合体投标</w:t>
      </w:r>
      <w:r>
        <w:rPr>
          <w:rFonts w:hint="eastAsia" w:ascii="宋体" w:hAnsi="宋体" w:eastAsia="宋体" w:cs="宋体"/>
          <w:b/>
          <w:bCs/>
          <w:color w:val="000000"/>
          <w:szCs w:val="21"/>
          <w:highlight w:val="none"/>
          <w:lang w:eastAsia="zh-CN"/>
        </w:rPr>
        <w:t xml:space="preserve">（本项目不接受）</w:t>
      </w:r>
      <w:r>
        <w:rPr>
          <w:rFonts w:hint="eastAsia" w:ascii="宋体" w:hAnsi="宋体" w:cs="宋体"/>
          <w:b/>
          <w:bCs/>
          <w:color w:val="000000"/>
          <w:szCs w:val="21"/>
          <w:highlight w:val="none"/>
          <w:lang w:eastAsia="zh-CN"/>
        </w:rPr>
      </w:r>
      <w:r/>
    </w:p>
    <w:p>
      <w:pPr>
        <w:pStyle w:val="1108"/>
        <w:ind w:firstLine="420"/>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7.1 两个以上的自然人、法人或者其他组织可以组成一个联合体，以一个投标人的身份共同参加政府采购。</w:t>
      </w:r>
      <w:r>
        <w:rPr>
          <w:rFonts w:hint="eastAsia" w:ascii="宋体" w:hAnsi="宋体" w:eastAsia="宋体" w:cs="宋体"/>
          <w:color w:val="000000"/>
          <w:sz w:val="24"/>
          <w:szCs w:val="24"/>
          <w:highlight w:val="none"/>
          <w:lang w:eastAsia="zh-CN"/>
        </w:rPr>
      </w:r>
      <w:r/>
    </w:p>
    <w:p>
      <w:pPr>
        <w:pStyle w:val="1108"/>
        <w:ind w:firstLine="420"/>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7.2 联合体中有同类资质的投标人按照联合体分工承担相同工作的，按照资质等级较低的投标人确定资质等级。</w:t>
      </w:r>
      <w:r>
        <w:rPr>
          <w:rFonts w:hint="eastAsia" w:ascii="宋体" w:hAnsi="宋体" w:eastAsia="宋体" w:cs="宋体"/>
          <w:color w:val="000000"/>
          <w:sz w:val="24"/>
          <w:szCs w:val="24"/>
          <w:highlight w:val="none"/>
          <w:lang w:eastAsia="zh-CN"/>
        </w:rPr>
      </w:r>
      <w:r/>
    </w:p>
    <w:p>
      <w:pPr>
        <w:pStyle w:val="1108"/>
        <w:ind w:firstLine="420"/>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7.3 联合体各方之间应当签订联合体协议，明确约定联合体各方承担的工作和相应的责任，并将联合体协议连同响应文件一同提交。</w:t>
      </w:r>
      <w:r>
        <w:rPr>
          <w:rFonts w:hint="eastAsia" w:ascii="宋体" w:hAnsi="宋体" w:eastAsia="宋体" w:cs="宋体"/>
          <w:color w:val="000000"/>
          <w:sz w:val="24"/>
          <w:szCs w:val="24"/>
          <w:highlight w:val="none"/>
          <w:lang w:eastAsia="zh-CN"/>
        </w:rPr>
      </w:r>
      <w:r/>
    </w:p>
    <w:p>
      <w:pPr>
        <w:pStyle w:val="1108"/>
        <w:ind w:firstLine="420"/>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7.4 以联合体形式参加政府采购活动的，联合体各方不得再单独参加或者与其他投标人另外组成联合体参加同一合同项下的政府采购活动。</w:t>
      </w:r>
      <w:r>
        <w:rPr>
          <w:rFonts w:hint="eastAsia" w:ascii="宋体" w:hAnsi="宋体" w:eastAsia="宋体" w:cs="宋体"/>
          <w:color w:val="000000"/>
          <w:sz w:val="24"/>
          <w:szCs w:val="24"/>
          <w:highlight w:val="none"/>
          <w:lang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lang w:val="zh-CN" w:eastAsia="zh-CN"/>
        </w:rPr>
        <w:t xml:space="preserve">、响应文件的组成</w:t>
      </w:r>
      <w:r>
        <w:rPr>
          <w:rFonts w:hint="eastAsia" w:ascii="宋体" w:hAnsi="宋体" w:eastAsia="宋体" w:cs="宋体"/>
          <w:b/>
          <w:bCs/>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lang w:val="zh-CN" w:eastAsia="zh-CN"/>
        </w:rPr>
        <w:t xml:space="preserve">.1 </w:t>
      </w:r>
      <w:r>
        <w:rPr>
          <w:rFonts w:hint="eastAsia" w:ascii="宋体" w:hAnsi="宋体" w:eastAsia="宋体" w:cs="宋体"/>
          <w:color w:val="000000"/>
          <w:sz w:val="24"/>
          <w:szCs w:val="24"/>
          <w:highlight w:val="none"/>
          <w:lang w:eastAsia="zh-CN"/>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 w:val="24"/>
          <w:szCs w:val="24"/>
          <w:highlight w:val="none"/>
          <w:lang w:val="zh-CN" w:eastAsia="zh-CN"/>
        </w:rPr>
        <w:t xml:space="preserve">响应文件由商务部分、技术部分、价格部分，以及其他部分组成。</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bCs/>
          <w:color w:val="000000"/>
          <w:sz w:val="24"/>
          <w:szCs w:val="24"/>
          <w:highlight w:val="none"/>
          <w:lang w:eastAsia="zh-CN"/>
        </w:rPr>
        <w:t xml:space="preserve">8</w:t>
      </w:r>
      <w:r>
        <w:rPr>
          <w:rFonts w:hint="eastAsia" w:ascii="宋体" w:hAnsi="宋体" w:eastAsia="宋体" w:cs="宋体"/>
          <w:bCs/>
          <w:color w:val="000000"/>
          <w:sz w:val="24"/>
          <w:szCs w:val="24"/>
          <w:highlight w:val="none"/>
          <w:lang w:val="zh-CN" w:eastAsia="zh-CN"/>
        </w:rPr>
        <w:t xml:space="preserve">.2 </w:t>
      </w:r>
      <w:r>
        <w:rPr>
          <w:rFonts w:hint="eastAsia" w:ascii="宋体" w:hAnsi="宋体" w:eastAsia="宋体" w:cs="宋体"/>
          <w:b/>
          <w:bCs/>
          <w:color w:val="000000"/>
          <w:sz w:val="24"/>
          <w:szCs w:val="24"/>
          <w:highlight w:val="none"/>
          <w:lang w:val="zh-CN" w:eastAsia="zh-CN"/>
        </w:rPr>
        <w:t xml:space="preserve">响应文件的商务部分。</w:t>
      </w:r>
      <w:r>
        <w:rPr>
          <w:rFonts w:hint="eastAsia" w:ascii="宋体" w:hAnsi="宋体" w:eastAsia="宋体" w:cs="宋体"/>
          <w:color w:val="000000"/>
          <w:sz w:val="24"/>
          <w:szCs w:val="24"/>
          <w:highlight w:val="none"/>
          <w:lang w:val="zh-CN" w:eastAsia="zh-CN"/>
        </w:rPr>
        <w:t xml:space="preserve">商务部分是证明供应商有资格参加磋商和成交后有能力履行合同的文件，</w:t>
      </w:r>
      <w:r>
        <w:rPr>
          <w:rFonts w:hint="eastAsia" w:ascii="宋体" w:hAnsi="宋体" w:eastAsia="宋体" w:cs="宋体"/>
          <w:color w:val="000000"/>
          <w:sz w:val="24"/>
          <w:szCs w:val="24"/>
          <w:highlight w:val="none"/>
          <w:lang w:eastAsia="zh-CN"/>
        </w:rPr>
        <w:t xml:space="preserve">这些文件应能满足竞争性磋商采购文件的要求</w:t>
      </w:r>
      <w:r>
        <w:rPr>
          <w:rFonts w:hint="eastAsia" w:ascii="宋体" w:hAnsi="宋体" w:eastAsia="宋体" w:cs="宋体"/>
          <w:color w:val="000000"/>
          <w:sz w:val="24"/>
          <w:szCs w:val="24"/>
          <w:highlight w:val="none"/>
          <w:lang w:val="zh-CN" w:eastAsia="zh-CN"/>
        </w:rPr>
        <w:t xml:space="preserve">，包括但不限于下列文件，其中加“★”项目不得有缺失或无效：</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（1）★磋商申请及声明；</w:t>
      </w:r>
      <w:r>
        <w:rPr>
          <w:rFonts w:hint="eastAsia" w:ascii="宋体" w:hAnsi="宋体" w:eastAsia="宋体" w:cs="宋体"/>
          <w:color w:val="000000"/>
          <w:sz w:val="24"/>
          <w:szCs w:val="24"/>
          <w:highlight w:val="none"/>
          <w:lang w:val="zh-CN" w:eastAsia="zh-CN"/>
        </w:rPr>
      </w:r>
      <w:r/>
    </w:p>
    <w:p>
      <w:pPr>
        <w:pStyle w:val="1108"/>
        <w:ind w:firstLine="48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（2）★法定代表人授权委托书及委托代理人的身份证复印件； </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w:t>
      </w:r>
      <w:r>
        <w:rPr>
          <w:rFonts w:hint="eastAsia" w:ascii="宋体" w:hAnsi="宋体" w:eastAsia="宋体" w:cs="宋体"/>
          <w:color w:val="000000"/>
          <w:sz w:val="24"/>
          <w:szCs w:val="24"/>
          <w:highlight w:val="none"/>
          <w:lang w:eastAsia="zh-CN"/>
        </w:rPr>
        <w:t xml:space="preserve">第一章磋商邀请中</w:t>
      </w:r>
      <w:r>
        <w:rPr>
          <w:rFonts w:hint="eastAsia" w:ascii="宋体" w:hAnsi="宋体" w:eastAsia="宋体" w:cs="宋体"/>
          <w:color w:val="000000"/>
          <w:sz w:val="24"/>
          <w:szCs w:val="24"/>
          <w:highlight w:val="none"/>
          <w:lang w:val="zh-CN" w:eastAsia="zh-CN"/>
        </w:rPr>
        <w:t xml:space="preserve">《中华人民共和国政府采购法》规定的资格条件证明文件；</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（4）★</w:t>
      </w:r>
      <w:r>
        <w:rPr>
          <w:rFonts w:hint="eastAsia" w:ascii="宋体" w:hAnsi="宋体" w:eastAsia="宋体" w:cs="宋体"/>
          <w:color w:val="000000"/>
          <w:sz w:val="24"/>
          <w:szCs w:val="24"/>
          <w:highlight w:val="none"/>
          <w:lang w:eastAsia="zh-CN"/>
        </w:rPr>
        <w:t xml:space="preserve">第一章磋商邀请中采购人根据采购项目的特殊要求规定的特定条件证明文件；</w:t>
      </w:r>
      <w:r>
        <w:rPr>
          <w:rFonts w:hint="eastAsia" w:ascii="宋体" w:hAnsi="宋体" w:eastAsia="宋体" w:cs="宋体"/>
          <w:color w:val="000000"/>
          <w:sz w:val="24"/>
          <w:szCs w:val="24"/>
          <w:highlight w:val="none"/>
          <w:lang w:val="zh-CN" w:eastAsia="zh-CN"/>
        </w:rPr>
      </w:r>
      <w:r/>
    </w:p>
    <w:p>
      <w:pPr>
        <w:pStyle w:val="1108"/>
        <w:ind w:firstLine="48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（5）★《商务条款偏离表》；</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（6）供应商认为需要</w:t>
      </w:r>
      <w:r>
        <w:rPr>
          <w:rFonts w:hint="eastAsia" w:ascii="宋体" w:hAnsi="宋体" w:eastAsia="宋体" w:cs="宋体"/>
          <w:color w:val="000000"/>
          <w:sz w:val="24"/>
          <w:szCs w:val="24"/>
          <w:highlight w:val="none"/>
          <w:lang w:val="zh-CN" w:eastAsia="zh-CN"/>
        </w:rPr>
        <w:t xml:space="preserve">提供的其他资格证明文件和商务资料。</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bCs/>
          <w:color w:val="000000"/>
          <w:sz w:val="24"/>
          <w:szCs w:val="24"/>
          <w:highlight w:val="none"/>
          <w:lang w:eastAsia="zh-CN"/>
        </w:rPr>
        <w:t xml:space="preserve">8</w:t>
      </w:r>
      <w:r>
        <w:rPr>
          <w:rFonts w:hint="eastAsia" w:ascii="宋体" w:hAnsi="宋体" w:eastAsia="宋体" w:cs="宋体"/>
          <w:bCs/>
          <w:color w:val="000000"/>
          <w:sz w:val="24"/>
          <w:szCs w:val="24"/>
          <w:highlight w:val="none"/>
          <w:lang w:val="zh-CN" w:eastAsia="zh-CN"/>
        </w:rPr>
        <w:t xml:space="preserve">.3 </w:t>
      </w:r>
      <w:r>
        <w:rPr>
          <w:rFonts w:hint="eastAsia" w:ascii="宋体" w:hAnsi="宋体" w:eastAsia="宋体" w:cs="宋体"/>
          <w:b/>
          <w:bCs/>
          <w:color w:val="000000"/>
          <w:sz w:val="24"/>
          <w:szCs w:val="24"/>
          <w:highlight w:val="none"/>
          <w:lang w:val="zh-CN" w:eastAsia="zh-CN"/>
        </w:rPr>
        <w:t xml:space="preserve">响应文件的技术部分。</w:t>
      </w:r>
      <w:r>
        <w:rPr>
          <w:rFonts w:hint="eastAsia" w:ascii="宋体" w:hAnsi="宋体" w:eastAsia="宋体" w:cs="宋体"/>
          <w:color w:val="000000"/>
          <w:sz w:val="24"/>
          <w:szCs w:val="24"/>
          <w:highlight w:val="none"/>
          <w:lang w:val="zh-CN" w:eastAsia="zh-CN"/>
        </w:rPr>
        <w:t xml:space="preserve">技术部分是证明</w:t>
      </w:r>
      <w:r>
        <w:rPr>
          <w:rFonts w:hint="eastAsia" w:ascii="宋体" w:hAnsi="宋体" w:eastAsia="宋体" w:cs="宋体"/>
          <w:color w:val="000000"/>
          <w:sz w:val="24"/>
          <w:szCs w:val="24"/>
          <w:highlight w:val="none"/>
          <w:lang w:eastAsia="zh-CN"/>
        </w:rPr>
        <w:t xml:space="preserve">供应商提供的工程是合格的，并符合磋商文件要求的证明文件，以及</w:t>
      </w:r>
      <w:r>
        <w:rPr>
          <w:rFonts w:hint="eastAsia" w:ascii="宋体" w:hAnsi="宋体" w:eastAsia="宋体" w:cs="宋体"/>
          <w:color w:val="000000"/>
          <w:sz w:val="24"/>
          <w:szCs w:val="24"/>
          <w:highlight w:val="none"/>
          <w:lang w:val="zh-CN" w:eastAsia="zh-CN"/>
        </w:rPr>
        <w:t xml:space="preserve">对</w:t>
      </w:r>
      <w:r>
        <w:rPr>
          <w:rFonts w:hint="eastAsia" w:ascii="宋体" w:hAnsi="宋体" w:eastAsia="宋体" w:cs="宋体"/>
          <w:color w:val="000000"/>
          <w:sz w:val="24"/>
          <w:szCs w:val="24"/>
          <w:highlight w:val="none"/>
          <w:lang w:eastAsia="zh-CN"/>
        </w:rPr>
        <w:t xml:space="preserve">工程</w:t>
      </w:r>
      <w:r>
        <w:rPr>
          <w:rFonts w:hint="eastAsia" w:ascii="宋体" w:hAnsi="宋体" w:eastAsia="宋体" w:cs="宋体"/>
          <w:color w:val="000000"/>
          <w:sz w:val="24"/>
          <w:szCs w:val="24"/>
          <w:highlight w:val="none"/>
          <w:lang w:val="zh-CN" w:eastAsia="zh-CN"/>
        </w:rPr>
        <w:t xml:space="preserve">的详细说明，这些文件可以是文字资料、图纸和数据等。提供的</w:t>
      </w:r>
      <w:r>
        <w:rPr>
          <w:rFonts w:hint="eastAsia" w:ascii="宋体" w:hAnsi="宋体" w:eastAsia="宋体" w:cs="宋体"/>
          <w:color w:val="000000"/>
          <w:sz w:val="24"/>
          <w:szCs w:val="24"/>
          <w:highlight w:val="none"/>
          <w:lang w:eastAsia="zh-CN"/>
        </w:rPr>
        <w:t xml:space="preserve">工程</w:t>
      </w:r>
      <w:r>
        <w:rPr>
          <w:rFonts w:hint="eastAsia" w:ascii="宋体" w:hAnsi="宋体" w:eastAsia="宋体" w:cs="宋体"/>
          <w:color w:val="000000"/>
          <w:sz w:val="24"/>
          <w:szCs w:val="24"/>
          <w:highlight w:val="none"/>
          <w:lang w:val="zh-CN" w:eastAsia="zh-CN"/>
        </w:rPr>
        <w:t xml:space="preserve">如与磋商文件要求有不符之处，应说明其差别之所在。包括但不限于下列文件，其中加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eastAsia="zh-CN"/>
        </w:rPr>
        <w:t xml:space="preserve">项目不得有缺失或无效：</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（1）★《技术条款偏离表》；</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zh-CN" w:eastAsia="zh-CN"/>
        </w:rPr>
        <w:t xml:space="preserve">）实施方案；</w:t>
      </w:r>
      <w:r>
        <w:rPr>
          <w:rFonts w:hint="eastAsia" w:ascii="宋体" w:hAnsi="宋体" w:eastAsia="宋体" w:cs="宋体"/>
          <w:color w:val="000000"/>
          <w:sz w:val="24"/>
          <w:szCs w:val="24"/>
          <w:highlight w:val="none"/>
          <w:lang w:val="zh-CN" w:eastAsia="zh-CN"/>
        </w:rPr>
      </w:r>
      <w:r/>
    </w:p>
    <w:p>
      <w:pPr>
        <w:pStyle w:val="1108"/>
        <w:ind w:firstLine="480"/>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（3）供应商认为需要</w:t>
      </w:r>
      <w:r>
        <w:rPr>
          <w:rFonts w:hint="eastAsia" w:ascii="宋体" w:hAnsi="宋体" w:eastAsia="宋体" w:cs="宋体"/>
          <w:color w:val="000000"/>
          <w:sz w:val="24"/>
          <w:szCs w:val="24"/>
          <w:highlight w:val="none"/>
          <w:lang w:val="zh-CN" w:eastAsia="zh-CN"/>
        </w:rPr>
        <w:t xml:space="preserve">提供的其他技术资料。</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b/>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lang w:val="zh-CN" w:eastAsia="zh-CN"/>
        </w:rPr>
        <w:t xml:space="preserve">.4 </w:t>
      </w:r>
      <w:r>
        <w:rPr>
          <w:rFonts w:hint="eastAsia" w:ascii="宋体" w:hAnsi="宋体" w:eastAsia="宋体" w:cs="宋体"/>
          <w:b/>
          <w:color w:val="000000"/>
          <w:sz w:val="24"/>
          <w:szCs w:val="24"/>
          <w:highlight w:val="none"/>
          <w:lang w:val="zh-CN" w:eastAsia="zh-CN"/>
        </w:rPr>
        <w:t xml:space="preserve">响应文件的价格部分</w:t>
      </w:r>
      <w:r>
        <w:rPr>
          <w:rFonts w:hint="eastAsia" w:ascii="宋体" w:hAnsi="宋体" w:eastAsia="宋体" w:cs="宋体"/>
          <w:b/>
          <w:color w:val="000000"/>
          <w:sz w:val="24"/>
          <w:szCs w:val="24"/>
          <w:highlight w:val="none"/>
          <w:lang w:val="zh-CN" w:eastAsia="zh-CN"/>
        </w:rPr>
      </w:r>
      <w:r/>
    </w:p>
    <w:p>
      <w:pPr>
        <w:pStyle w:val="1108"/>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1）磋商报价应根据供应商实际情况自主进行，并最大限度地满足竞争性磋商文件的要求，但不得低于成本。应充分考虑政策性调整、建材市场风险和施工过程中可能发生的费用进行报价，包括相关政策规定的由采购人办理的手续，请供应商代为办理，所有有关取样检测费用及其他费用请列入报价。若未单独列出，将视为已列入其他子项中，成交后综合单价将不再调整。</w:t>
      </w:r>
      <w:r>
        <w:rPr>
          <w:rFonts w:hint="eastAsia" w:ascii="宋体" w:hAnsi="宋体" w:eastAsia="宋体"/>
          <w:color w:val="000000"/>
          <w:sz w:val="24"/>
          <w:szCs w:val="24"/>
          <w:highlight w:val="none"/>
          <w:lang w:eastAsia="zh-CN"/>
        </w:rPr>
      </w:r>
      <w:r/>
    </w:p>
    <w:p>
      <w:pPr>
        <w:pStyle w:val="1108"/>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（2）供应商必须按照竞争性磋商文件规定的报价编制要求，工程量清单格式及要求进行报价，除了工程量清单报价，采购人不再接受其他任何形式的报价以及说明（如降价函、报价修正函、优惠报价说明等）。</w:t>
      </w:r>
      <w:r>
        <w:rPr>
          <w:rFonts w:hint="eastAsia" w:ascii="宋体" w:hAnsi="宋体" w:eastAsia="宋体"/>
          <w:color w:val="000000"/>
          <w:sz w:val="24"/>
          <w:szCs w:val="24"/>
          <w:highlight w:val="none"/>
          <w:lang w:eastAsia="zh-CN"/>
        </w:rPr>
      </w:r>
      <w:r/>
    </w:p>
    <w:p>
      <w:pPr>
        <w:pStyle w:val="1108"/>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3）磋商报价以工程量清单和图纸为准，供应商所报的综合单价应包括工程量清单子项中所需的显在的和隐含的一切费用，包括清单中没有反映但施工过程中所需的工作的内容。供应商的磋商报价一经报出，即被认为是包括了本项目下的所有施工内容的全部费用。如果报出的清单中没有列项，且施工中又必须发生的项目，业主有权认为，其已经综合在分部分项工程量清单的综合单价中，竣工结算时不予调整。</w:t>
      </w:r>
      <w:r>
        <w:rPr>
          <w:rFonts w:hint="eastAsia" w:ascii="宋体" w:hAnsi="宋体" w:eastAsia="宋体"/>
          <w:color w:val="000000"/>
          <w:sz w:val="24"/>
          <w:szCs w:val="24"/>
          <w:highlight w:val="none"/>
          <w:lang w:eastAsia="zh-CN"/>
        </w:rPr>
      </w:r>
      <w:r/>
    </w:p>
    <w:p>
      <w:pPr>
        <w:pStyle w:val="1108"/>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（4）供应商除按竞争性磋商文件所列的措施项目报价外，供应商可自愿至现场踏勘以充分了解工地位置、环境、道路、装卸限制等任何足以影响报价的情况及施工组织设计进行措施项目的报价。</w:t>
      </w:r>
      <w:r>
        <w:rPr>
          <w:rFonts w:hint="eastAsia" w:ascii="宋体" w:hAnsi="宋体" w:eastAsia="宋体"/>
          <w:color w:val="000000"/>
          <w:sz w:val="24"/>
          <w:szCs w:val="24"/>
          <w:highlight w:val="none"/>
          <w:lang w:eastAsia="zh-CN"/>
        </w:rPr>
      </w:r>
      <w:r/>
    </w:p>
    <w:p>
      <w:pPr>
        <w:pStyle w:val="1108"/>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（5）对于工程量清单中“项目特征”，只是采购人对该部分分部分项工程特征的概述，而非是工程特征的全部描述，计价时必须按施工图纸及相关的国家规范的要求。</w:t>
      </w:r>
      <w:r>
        <w:rPr>
          <w:rFonts w:hint="eastAsia" w:ascii="宋体" w:hAnsi="宋体" w:eastAsia="宋体"/>
          <w:color w:val="000000"/>
          <w:sz w:val="24"/>
          <w:szCs w:val="24"/>
          <w:highlight w:val="none"/>
          <w:lang w:eastAsia="zh-CN"/>
        </w:rPr>
      </w:r>
      <w:r/>
    </w:p>
    <w:p>
      <w:pPr>
        <w:pStyle w:val="1108"/>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（6）本工程设备和材料由供应商自购部分，其规格、技术指标、质量等级详见施工图及工程量清单，同时必须满足相应技术规范或技术标准的要求。</w:t>
      </w:r>
      <w:r>
        <w:rPr>
          <w:rFonts w:hint="eastAsia" w:ascii="宋体" w:hAnsi="宋体" w:eastAsia="宋体"/>
          <w:color w:val="000000"/>
          <w:sz w:val="24"/>
          <w:szCs w:val="24"/>
          <w:highlight w:val="none"/>
          <w:lang w:eastAsia="zh-CN"/>
        </w:rPr>
      </w:r>
      <w:r/>
    </w:p>
    <w:p>
      <w:pPr>
        <w:pStyle w:val="1108"/>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7）所有材料磋商报价时均应包括但不限于采保费、安装费、卸力费、二次搬运、国家有关管理部门要求的对工程的所有材料检测费以及夜间施工办证费、排污费、道路占用费、噪音费、安全施工费、交通安全防护费等均包含在磋商报价内，采购人不另行支付，供应商在磋商报价时自行考虑，结算时不调整。</w:t>
      </w:r>
      <w:r>
        <w:rPr>
          <w:rFonts w:hint="eastAsia" w:ascii="宋体" w:hAnsi="宋体" w:eastAsia="宋体"/>
          <w:color w:val="000000"/>
          <w:sz w:val="24"/>
          <w:szCs w:val="24"/>
          <w:highlight w:val="none"/>
          <w:lang w:eastAsia="zh-CN"/>
        </w:rPr>
      </w:r>
      <w:r/>
    </w:p>
    <w:p>
      <w:pPr>
        <w:pStyle w:val="1108"/>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8）工程量清单报价应包括完成竞争性磋商文件、施工图纸及技术规范规定全部内容的工程量清单项目所需的全部费用，其内含：1分部分项工程费、措施费、其他项目费和规费、税金；2完成每分部分项工程所含全部工程内容的费用（包含现存的和隐含的工作内容）；3完成每项工程内容所需的全部费用；4工程量清单项目中没有体现的施工图纸所含的工程内容，施工中又必须发生的工程内容所需的费用；5考虑风险因素而调整的费用；6因采购人在竞争性磋商文件中的要求而发生的费用。</w:t>
      </w:r>
      <w:r>
        <w:rPr>
          <w:rFonts w:hint="eastAsia" w:ascii="宋体" w:hAnsi="宋体" w:eastAsia="宋体"/>
          <w:color w:val="000000"/>
          <w:sz w:val="24"/>
          <w:szCs w:val="24"/>
          <w:highlight w:val="none"/>
          <w:lang w:eastAsia="zh-CN"/>
        </w:rPr>
      </w:r>
      <w:r/>
    </w:p>
    <w:p>
      <w:pPr>
        <w:pStyle w:val="1108"/>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（9）供应商应对清单中的每一个项目进行报价（包括综合单价及合价），对采购人所列专业分包项目应含服务费、配合费等，如漏报或少报项目，则视为已包含在其他项目的综合单价或合价中，结算时不调整。</w:t>
      </w:r>
      <w:r>
        <w:rPr>
          <w:rFonts w:hint="eastAsia" w:ascii="宋体" w:hAnsi="宋体" w:eastAsia="宋体"/>
          <w:color w:val="000000"/>
          <w:sz w:val="24"/>
          <w:szCs w:val="24"/>
          <w:highlight w:val="none"/>
          <w:lang w:eastAsia="zh-CN"/>
        </w:rPr>
      </w:r>
      <w:r/>
    </w:p>
    <w:p>
      <w:pPr>
        <w:pStyle w:val="1108"/>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（10）本项目工程量清单中所列措施项目为一般性项目，供应商须根据本工程的实际要求进行增补，并计算其费用，但不得低于成本，且本项目的所有措施项目费用结算时不调整。</w:t>
      </w:r>
      <w:r>
        <w:rPr>
          <w:rFonts w:hint="eastAsia" w:ascii="宋体" w:hAnsi="宋体" w:eastAsia="宋体"/>
          <w:color w:val="000000"/>
          <w:sz w:val="24"/>
          <w:szCs w:val="24"/>
          <w:highlight w:val="none"/>
          <w:lang w:eastAsia="zh-CN"/>
        </w:rPr>
      </w:r>
      <w:r/>
    </w:p>
    <w:p>
      <w:pPr>
        <w:pStyle w:val="1108"/>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（11）成交单位必须在约定工期内完成所有施工，并清理完毕撤出场地。</w:t>
      </w:r>
      <w:r>
        <w:rPr>
          <w:rFonts w:hint="eastAsia" w:ascii="宋体" w:hAnsi="宋体" w:eastAsia="宋体"/>
          <w:color w:val="000000"/>
          <w:sz w:val="24"/>
          <w:szCs w:val="24"/>
          <w:highlight w:val="none"/>
          <w:lang w:eastAsia="zh-CN"/>
        </w:rPr>
      </w:r>
      <w:r/>
    </w:p>
    <w:p>
      <w:pPr>
        <w:pStyle w:val="1108"/>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（12）暂定材料的名称、规格型号及单价详见“工程量清单总说明”（如有）。</w:t>
      </w:r>
      <w:r>
        <w:rPr>
          <w:rFonts w:hint="eastAsia" w:ascii="宋体" w:hAnsi="宋体" w:eastAsia="宋体"/>
          <w:color w:val="000000"/>
          <w:sz w:val="24"/>
          <w:szCs w:val="24"/>
          <w:highlight w:val="none"/>
          <w:lang w:eastAsia="zh-CN"/>
        </w:rPr>
      </w:r>
      <w:r/>
    </w:p>
    <w:p>
      <w:pPr>
        <w:pStyle w:val="1108"/>
        <w:ind w:firstLine="480"/>
        <w:spacing w:line="360" w:lineRule="auto"/>
        <w:rPr>
          <w:rFonts w:hint="eastAsia" w:ascii="宋体" w:hAnsi="宋体" w:eastAsia="宋体"/>
          <w:b/>
          <w:bCs/>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w:t>
      </w:r>
      <w:r>
        <w:rPr>
          <w:rFonts w:hint="eastAsia" w:ascii="宋体" w:hAnsi="宋体" w:eastAsia="宋体"/>
          <w:color w:val="000000"/>
          <w:sz w:val="24"/>
          <w:szCs w:val="24"/>
          <w:highlight w:val="none"/>
          <w:lang w:eastAsia="zh-CN"/>
        </w:rPr>
        <w:t xml:space="preserve">13</w:t>
      </w:r>
      <w:r>
        <w:rPr>
          <w:rFonts w:hint="eastAsia" w:ascii="宋体" w:hAnsi="宋体" w:eastAsia="宋体"/>
          <w:color w:val="000000"/>
          <w:sz w:val="24"/>
          <w:szCs w:val="24"/>
          <w:highlight w:val="none"/>
          <w:lang w:val="zh-CN" w:eastAsia="zh-CN"/>
        </w:rPr>
        <w:t xml:space="preserve">）</w:t>
      </w:r>
      <w:r>
        <w:rPr>
          <w:rFonts w:ascii="宋体" w:hAnsi="宋体" w:eastAsia="宋体"/>
          <w:b/>
          <w:bCs/>
          <w:color w:val="000000"/>
          <w:sz w:val="24"/>
          <w:szCs w:val="24"/>
          <w:highlight w:val="none"/>
          <w:lang w:val="zh-CN" w:eastAsia="zh-CN"/>
        </w:rPr>
        <w:t xml:space="preserve">经磋商后，二次报价为最终报价，二次报价原则上不高于首次报价，如果成交价低于供应商在响应文件首次报价的，分项报价（除暂列金额、材料暂估价、专业工程暂估价以外</w:t>
      </w:r>
      <w:r>
        <w:rPr>
          <w:rFonts w:hint="eastAsia" w:ascii="宋体" w:hAnsi="宋体" w:eastAsia="宋体"/>
          <w:b/>
          <w:bCs/>
          <w:color w:val="000000"/>
          <w:sz w:val="24"/>
          <w:szCs w:val="24"/>
          <w:highlight w:val="none"/>
          <w:lang w:val="zh-CN" w:eastAsia="zh-CN"/>
        </w:rPr>
        <w:t xml:space="preserve">的所有费用）同比例调整。</w:t>
      </w:r>
      <w:r>
        <w:rPr>
          <w:rFonts w:hint="eastAsia" w:ascii="宋体" w:hAnsi="宋体" w:eastAsia="宋体"/>
          <w:b/>
          <w:bCs/>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lang w:val="zh-CN" w:eastAsia="zh-CN"/>
        </w:rPr>
        <w:t xml:space="preserve">.5 </w:t>
      </w:r>
      <w:r>
        <w:rPr>
          <w:rFonts w:hint="eastAsia" w:ascii="宋体" w:hAnsi="宋体" w:eastAsia="宋体" w:cs="宋体"/>
          <w:b/>
          <w:color w:val="000000"/>
          <w:sz w:val="24"/>
          <w:szCs w:val="24"/>
          <w:highlight w:val="none"/>
          <w:lang w:val="zh-CN" w:eastAsia="zh-CN"/>
        </w:rPr>
        <w:t xml:space="preserve">响应文件的其他部分。</w:t>
      </w:r>
      <w:r>
        <w:rPr>
          <w:rFonts w:hint="eastAsia" w:ascii="宋体" w:hAnsi="宋体" w:eastAsia="宋体" w:cs="宋体"/>
          <w:color w:val="000000"/>
          <w:sz w:val="24"/>
          <w:szCs w:val="24"/>
          <w:highlight w:val="none"/>
          <w:lang w:val="zh-CN" w:eastAsia="zh-CN"/>
        </w:rPr>
        <w:t xml:space="preserve">其他部分由供应商根据编制响应文件需要提供的其他相关文件。</w:t>
      </w:r>
      <w:r>
        <w:rPr>
          <w:rFonts w:hint="eastAsia" w:ascii="宋体" w:hAnsi="宋体" w:eastAsia="宋体" w:cs="宋体"/>
          <w:color w:val="000000"/>
          <w:sz w:val="24"/>
          <w:szCs w:val="24"/>
          <w:highlight w:val="none"/>
          <w:lang w:val="zh-CN"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bookmarkStart w:id="45" w:name="_Toc508699413"/>
      <w:r>
        <w:rPr>
          <w:rFonts w:hint="eastAsia" w:ascii="宋体" w:hAnsi="宋体" w:eastAsia="宋体" w:cs="宋体"/>
          <w:b/>
          <w:bCs/>
          <w:color w:val="000000"/>
          <w:sz w:val="24"/>
          <w:szCs w:val="24"/>
          <w:highlight w:val="none"/>
          <w:lang w:val="zh-CN" w:eastAsia="zh-CN"/>
        </w:rPr>
        <w:t xml:space="preserve">三、响应文件签署与提交</w:t>
      </w:r>
      <w:bookmarkEnd w:id="45"/>
      <w:r>
        <w:rPr>
          <w:rFonts w:hint="eastAsia" w:ascii="宋体" w:hAnsi="宋体" w:eastAsia="宋体" w:cs="宋体"/>
          <w:b/>
          <w:bCs/>
          <w:color w:val="000000"/>
          <w:sz w:val="24"/>
          <w:szCs w:val="24"/>
          <w:highlight w:val="none"/>
          <w:lang w:val="zh-CN"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lang w:val="zh-CN" w:eastAsia="zh-CN"/>
        </w:rPr>
        <w:t xml:space="preserve">、响应文件签署</w:t>
      </w:r>
      <w:r>
        <w:rPr>
          <w:rFonts w:hint="eastAsia" w:ascii="宋体" w:hAnsi="宋体" w:eastAsia="宋体" w:cs="宋体"/>
          <w:b/>
          <w:bCs/>
          <w:color w:val="000000"/>
          <w:sz w:val="24"/>
          <w:szCs w:val="24"/>
          <w:highlight w:val="none"/>
          <w:lang w:val="zh-CN" w:eastAsia="zh-CN"/>
        </w:rPr>
      </w:r>
      <w:r/>
    </w:p>
    <w:p>
      <w:pPr>
        <w:pStyle w:val="1108"/>
        <w:ind w:firstLine="480"/>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lang w:val="zh-CN" w:eastAsia="zh-CN"/>
        </w:rPr>
        <w:t xml:space="preserve">.1 响应文件应由供应商法定代表人或授权代表签字，并加盖公章。</w:t>
      </w:r>
      <w:r>
        <w:rPr>
          <w:rFonts w:hint="eastAsia" w:ascii="宋体" w:hAnsi="宋体" w:eastAsia="宋体" w:cs="宋体"/>
          <w:b/>
          <w:bCs/>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lang w:val="zh-CN" w:eastAsia="zh-CN"/>
        </w:rPr>
        <w:t xml:space="preserve">.2 供应商应当在磋商文件要求提交响应文件的截止时间前，将响应文件密封送达指定地点。</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bCs/>
          <w:color w:val="000000"/>
          <w:sz w:val="24"/>
          <w:szCs w:val="24"/>
          <w:highlight w:val="none"/>
          <w:lang w:eastAsia="zh-CN"/>
        </w:rPr>
        <w:t xml:space="preserve">9</w:t>
      </w:r>
      <w:r>
        <w:rPr>
          <w:rFonts w:hint="eastAsia" w:ascii="宋体" w:hAnsi="宋体" w:eastAsia="宋体" w:cs="宋体"/>
          <w:bCs/>
          <w:color w:val="000000"/>
          <w:sz w:val="24"/>
          <w:szCs w:val="24"/>
          <w:highlight w:val="none"/>
          <w:lang w:val="zh-CN" w:eastAsia="zh-CN"/>
        </w:rPr>
        <w:t xml:space="preserve">.3 </w:t>
      </w:r>
      <w:r>
        <w:rPr>
          <w:rFonts w:hint="eastAsia" w:ascii="宋体" w:hAnsi="宋体" w:eastAsia="宋体" w:cs="宋体"/>
          <w:b/>
          <w:bCs/>
          <w:color w:val="000000"/>
          <w:sz w:val="24"/>
          <w:szCs w:val="24"/>
          <w:highlight w:val="none"/>
          <w:lang w:val="zh-CN" w:eastAsia="zh-CN"/>
        </w:rPr>
        <w:t xml:space="preserve">有</w:t>
      </w:r>
      <w:r>
        <w:rPr>
          <w:rFonts w:hint="eastAsia" w:ascii="宋体" w:hAnsi="宋体" w:eastAsia="宋体" w:cs="宋体"/>
          <w:b/>
          <w:bCs/>
          <w:color w:val="000000"/>
          <w:sz w:val="24"/>
          <w:szCs w:val="24"/>
          <w:highlight w:val="none"/>
          <w:lang w:eastAsia="zh-CN"/>
        </w:rPr>
        <w:t xml:space="preserve">此</w:t>
      </w:r>
      <w:r>
        <w:rPr>
          <w:rFonts w:hint="eastAsia" w:ascii="宋体" w:hAnsi="宋体" w:eastAsia="宋体" w:cs="宋体"/>
          <w:b/>
          <w:bCs/>
          <w:color w:val="000000"/>
          <w:sz w:val="24"/>
          <w:szCs w:val="24"/>
          <w:highlight w:val="none"/>
          <w:lang w:val="zh-CN" w:eastAsia="zh-CN"/>
        </w:rPr>
        <w:t xml:space="preserve">情形的响应文件将拒收：</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（1）未按磋商文件规定要求密封的；</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（2）在磋商文件要求提交响应文件的截止时间之后送达的；</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（3）法律、法规和磋商文件规定的其他拒收情形。</w:t>
      </w:r>
      <w:r>
        <w:rPr>
          <w:rFonts w:hint="eastAsia" w:ascii="宋体" w:hAnsi="宋体" w:eastAsia="宋体" w:cs="宋体"/>
          <w:color w:val="000000"/>
          <w:sz w:val="24"/>
          <w:szCs w:val="24"/>
          <w:highlight w:val="none"/>
          <w:lang w:val="zh-CN"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pStyle w:val="1108"/>
        <w:ind w:firstLine="48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zh-CN" w:eastAsia="zh-CN"/>
        </w:rPr>
        <w:t xml:space="preserve">四、磋商</w:t>
      </w:r>
      <w:r>
        <w:rPr>
          <w:rFonts w:hint="eastAsia" w:ascii="宋体" w:hAnsi="宋体" w:eastAsia="宋体" w:cs="宋体"/>
          <w:color w:val="000000"/>
          <w:sz w:val="24"/>
          <w:szCs w:val="24"/>
          <w:highlight w:val="none"/>
          <w:lang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lang w:val="zh-CN" w:eastAsia="zh-CN"/>
        </w:rPr>
        <w:t xml:space="preserve">、磋商组织</w:t>
      </w:r>
      <w:r>
        <w:rPr>
          <w:rFonts w:hint="eastAsia" w:ascii="宋体" w:hAnsi="宋体" w:eastAsia="宋体" w:cs="宋体"/>
          <w:b/>
          <w:bCs/>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10</w:t>
      </w:r>
      <w:r>
        <w:rPr>
          <w:rFonts w:hint="eastAsia" w:ascii="宋体" w:hAnsi="宋体" w:eastAsia="宋体" w:cs="宋体"/>
          <w:color w:val="000000"/>
          <w:sz w:val="24"/>
          <w:szCs w:val="24"/>
          <w:highlight w:val="none"/>
          <w:lang w:val="zh-CN" w:eastAsia="zh-CN"/>
        </w:rPr>
        <w:t xml:space="preserve">.1 在提交响应文件时间截止后，代理人在规定的时间和地点组织</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lang w:val="zh-CN" w:eastAsia="zh-CN"/>
        </w:rPr>
        <w:t xml:space="preserve">小组分别与供应商进行磋商。</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10</w:t>
      </w:r>
      <w:r>
        <w:rPr>
          <w:rFonts w:hint="eastAsia" w:ascii="宋体" w:hAnsi="宋体" w:eastAsia="宋体" w:cs="宋体"/>
          <w:color w:val="000000"/>
          <w:sz w:val="24"/>
          <w:szCs w:val="24"/>
          <w:highlight w:val="none"/>
          <w:lang w:val="zh-CN" w:eastAsia="zh-CN"/>
        </w:rPr>
        <w:t xml:space="preserve">.2 </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lang w:val="zh-CN" w:eastAsia="zh-CN"/>
        </w:rPr>
        <w:t xml:space="preserve">工作由代理人负责组织，具体</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lang w:val="zh-CN" w:eastAsia="zh-CN"/>
        </w:rPr>
        <w:t xml:space="preserve">事务由依法组建的磋商小组负责。</w:t>
      </w:r>
      <w:r>
        <w:rPr>
          <w:rFonts w:hint="eastAsia" w:ascii="宋体" w:hAnsi="宋体" w:eastAsia="宋体" w:cs="宋体"/>
          <w:color w:val="000000"/>
          <w:sz w:val="24"/>
          <w:szCs w:val="24"/>
          <w:highlight w:val="none"/>
          <w:lang w:val="zh-CN" w:eastAsia="zh-CN"/>
        </w:rPr>
      </w:r>
      <w:r/>
    </w:p>
    <w:p>
      <w:pPr>
        <w:pStyle w:val="1108"/>
        <w:ind w:firstLine="482"/>
        <w:spacing w:line="360" w:lineRule="auto"/>
        <w:rPr>
          <w:rFonts w:hint="eastAsia" w:ascii="宋体" w:hAnsi="宋体" w:eastAsia="宋体" w:cs="宋体"/>
          <w:b/>
          <w:color w:val="000000"/>
          <w:sz w:val="24"/>
          <w:szCs w:val="24"/>
          <w:highlight w:val="none"/>
          <w:lang w:val="zh-CN" w:eastAsia="zh-CN"/>
        </w:rPr>
      </w:pPr>
      <w:r>
        <w:rPr>
          <w:rFonts w:hint="eastAsia" w:ascii="宋体" w:hAnsi="宋体" w:eastAsia="宋体" w:cs="宋体"/>
          <w:b/>
          <w:color w:val="000000"/>
          <w:sz w:val="24"/>
          <w:szCs w:val="24"/>
          <w:highlight w:val="none"/>
          <w:lang w:val="zh-CN" w:eastAsia="zh-CN"/>
        </w:rPr>
        <w:t xml:space="preserve">1</w:t>
      </w: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lang w:val="zh-CN" w:eastAsia="zh-CN"/>
        </w:rPr>
        <w:t xml:space="preserve">、磋商程序</w:t>
      </w:r>
      <w:r>
        <w:rPr>
          <w:rFonts w:hint="eastAsia" w:ascii="宋体" w:hAnsi="宋体" w:eastAsia="宋体" w:cs="宋体"/>
          <w:b/>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zh-CN" w:eastAsia="zh-CN"/>
        </w:rPr>
        <w:t xml:space="preserve">.1 磋商小组评审供应商所递交的响应性文件，</w:t>
      </w:r>
      <w:r>
        <w:rPr>
          <w:rFonts w:hint="eastAsia" w:ascii="宋体" w:hAnsi="宋体" w:eastAsia="宋体" w:cs="宋体"/>
          <w:color w:val="000000"/>
          <w:sz w:val="24"/>
          <w:szCs w:val="24"/>
          <w:highlight w:val="none"/>
          <w:lang w:eastAsia="zh-CN"/>
        </w:rPr>
        <w:t xml:space="preserve">并根据磋商文件规定的程序、评定成交的标准等事项与实质性响应磋商文件要求的供应商进行磋商。未实质性响应磋商文件的响应文件按无效处理，磋商小组应将告知有关供应商。</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zh-CN" w:eastAsia="zh-CN"/>
        </w:rPr>
        <w:t xml:space="preserve">.2 磋商小组所有成员集中与单一供应商分别进行磋商，所有参加磋商的供应商均有同等的磋商机会。</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zh-CN" w:eastAsia="zh-CN"/>
        </w:rPr>
        <w:t xml:space="preserve">.3 磋商过程中，磋商小组根据磋商文件和磋商情况可能实质性变动采购需求中的技术、服务要求以及合同草案条款。实质性变动是磋商文件的有效组成部分，磋商小组将以书面形式通知所有参加磋商的供应商。用“★”加注或特别说明的内容为实质性要求。</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zh-CN" w:eastAsia="zh-CN"/>
        </w:rPr>
        <w:t xml:space="preserve">.4 供应商应当按照磋商文件的变动情况和磋商小组的要求重新提交响应文件，并由其法定代表人或授权代表签字或者加盖公章。</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zh-CN" w:eastAsia="zh-CN"/>
        </w:rPr>
        <w:t xml:space="preserve">.5 磋商结束后，磋商小组将要求所有继续参加磋商的供应商在规定时间内提交最后报价。最后报价由其法定代表人或授权代表签字或者加盖公章，最后报价是供应商响应文件的有效组成部分。</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zh-CN" w:eastAsia="zh-CN"/>
        </w:rPr>
        <w:t xml:space="preserve">.6</w:t>
      </w:r>
      <w:r>
        <w:rPr>
          <w:rFonts w:hint="eastAsia" w:ascii="宋体" w:hAnsi="宋体" w:eastAsia="宋体" w:cs="宋体"/>
          <w:color w:val="000000"/>
          <w:sz w:val="24"/>
          <w:szCs w:val="24"/>
          <w:highlight w:val="none"/>
          <w:lang w:eastAsia="zh-CN"/>
        </w:rPr>
        <w:t xml:space="preserve">已提交响应文件的供应商，在提交最后报价之前，可以根据磋商情况退出磋商。</w:t>
      </w:r>
      <w:r>
        <w:rPr>
          <w:rFonts w:hint="eastAsia" w:ascii="宋体" w:hAnsi="宋体" w:eastAsia="宋体" w:cs="宋体"/>
          <w:color w:val="000000"/>
          <w:sz w:val="24"/>
          <w:szCs w:val="24"/>
          <w:highlight w:val="none"/>
          <w:lang w:val="zh-CN" w:eastAsia="zh-CN"/>
        </w:rPr>
      </w:r>
      <w:r/>
    </w:p>
    <w:p>
      <w:pPr>
        <w:pStyle w:val="1108"/>
        <w:ind w:firstLine="421"/>
        <w:spacing w:line="360" w:lineRule="auto"/>
        <w:widowControl/>
        <w:rPr>
          <w:rFonts w:hint="eastAsia" w:ascii="宋体" w:hAnsi="宋体" w:eastAsia="宋体" w:cs="宋体"/>
          <w:b/>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11.7</w:t>
      </w:r>
      <w:r>
        <w:rPr>
          <w:rFonts w:hint="eastAsia" w:ascii="宋体" w:hAnsi="宋体" w:eastAsia="宋体" w:cs="宋体"/>
          <w:b/>
          <w:color w:val="000000"/>
          <w:sz w:val="24"/>
          <w:szCs w:val="24"/>
          <w:highlight w:val="none"/>
          <w:lang w:val="en-US" w:eastAsia="zh-CN"/>
        </w:rPr>
        <w:t xml:space="preserve">采购评审中出现下列情形之一的，评审委员会应当启动异常低价投标（响应）审查程序：</w:t>
      </w:r>
      <w:r>
        <w:rPr>
          <w:rFonts w:hint="eastAsia" w:ascii="宋体" w:hAnsi="宋体" w:eastAsia="宋体" w:cs="宋体"/>
          <w:b/>
          <w:color w:val="000000"/>
          <w:sz w:val="24"/>
          <w:szCs w:val="24"/>
          <w:highlight w:val="none"/>
          <w:lang w:val="en-US"/>
        </w:rPr>
      </w:r>
      <w:r/>
    </w:p>
    <w:p>
      <w:pPr>
        <w:pStyle w:val="1108"/>
        <w:ind w:firstLine="421"/>
        <w:spacing w:line="360" w:lineRule="auto"/>
        <w:widowControl/>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color w:val="000000"/>
          <w:sz w:val="24"/>
          <w:szCs w:val="24"/>
          <w:highlight w:val="none"/>
          <w:lang w:val="en-US"/>
        </w:rPr>
      </w:r>
      <w:r/>
    </w:p>
    <w:p>
      <w:pPr>
        <w:pStyle w:val="1108"/>
        <w:ind w:firstLine="421"/>
        <w:spacing w:line="360" w:lineRule="auto"/>
        <w:widowControl/>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color w:val="000000"/>
          <w:sz w:val="24"/>
          <w:szCs w:val="24"/>
          <w:highlight w:val="none"/>
          <w:lang w:val="en-US"/>
        </w:rPr>
      </w:r>
      <w:r/>
    </w:p>
    <w:p>
      <w:pPr>
        <w:pStyle w:val="1108"/>
        <w:ind w:firstLine="421"/>
        <w:spacing w:line="360" w:lineRule="auto"/>
        <w:widowControl/>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（3）投标（响应）报价低于采购项目最高限价45%的，即投标（响应）报价&lt;采购项目最高限价×45%；</w:t>
      </w:r>
      <w:r>
        <w:rPr>
          <w:rFonts w:hint="eastAsia" w:ascii="宋体" w:hAnsi="宋体" w:eastAsia="宋体" w:cs="宋体"/>
          <w:b/>
          <w:color w:val="000000"/>
          <w:sz w:val="24"/>
          <w:szCs w:val="24"/>
          <w:highlight w:val="none"/>
          <w:lang w:val="en-US"/>
        </w:rPr>
      </w:r>
      <w:r/>
    </w:p>
    <w:p>
      <w:pPr>
        <w:pStyle w:val="1108"/>
        <w:ind w:firstLine="421"/>
        <w:spacing w:line="360" w:lineRule="auto"/>
        <w:widowControl/>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color w:val="000000"/>
          <w:sz w:val="24"/>
          <w:szCs w:val="24"/>
          <w:highlight w:val="none"/>
          <w:lang w:val="en-US"/>
        </w:rPr>
      </w:r>
      <w:r/>
    </w:p>
    <w:p>
      <w:pPr>
        <w:pStyle w:val="1108"/>
        <w:ind w:firstLine="421"/>
        <w:spacing w:line="360" w:lineRule="auto"/>
        <w:widowControl/>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color w:val="000000"/>
          <w:sz w:val="24"/>
          <w:szCs w:val="24"/>
          <w:highlight w:val="none"/>
          <w:lang w:val="en-US"/>
        </w:rPr>
      </w:r>
      <w:r/>
    </w:p>
    <w:p>
      <w:pPr>
        <w:pStyle w:val="1108"/>
        <w:ind w:firstLine="421"/>
        <w:spacing w:line="360" w:lineRule="auto"/>
        <w:widowControl/>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color w:val="000000"/>
          <w:sz w:val="24"/>
          <w:szCs w:val="24"/>
          <w:highlight w:val="none"/>
          <w:lang w:val="en-US"/>
        </w:rPr>
      </w:r>
      <w:r/>
    </w:p>
    <w:p>
      <w:pPr>
        <w:pStyle w:val="1108"/>
        <w:ind w:firstLine="421"/>
        <w:spacing w:line="360" w:lineRule="auto"/>
        <w:widowControl/>
        <w:rPr>
          <w:rFonts w:hint="eastAsia" w:ascii="宋体" w:hAnsi="宋体" w:eastAsia="宋体" w:cs="宋体"/>
          <w:b w:val="0"/>
          <w:bCs/>
          <w:color w:val="000000"/>
          <w:sz w:val="24"/>
          <w:szCs w:val="24"/>
          <w:highlight w:val="none"/>
          <w:lang w:val="en-US"/>
        </w:rPr>
      </w:pPr>
      <w:r>
        <w:rPr>
          <w:rFonts w:hint="eastAsia" w:ascii="宋体" w:hAnsi="宋体" w:eastAsia="宋体" w:cs="宋体"/>
          <w:b w:val="0"/>
          <w:bCs/>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color w:val="000000"/>
          <w:sz w:val="24"/>
          <w:szCs w:val="24"/>
          <w:highlight w:val="none"/>
          <w:lang w:val="en-US"/>
        </w:rPr>
      </w:r>
      <w:r/>
    </w:p>
    <w:p>
      <w:pPr>
        <w:pStyle w:val="1108"/>
        <w:ind w:firstLine="421"/>
        <w:spacing w:line="360" w:lineRule="auto"/>
        <w:widowControl/>
        <w:rPr>
          <w:rFonts w:hint="eastAsia" w:ascii="宋体" w:hAnsi="宋体" w:eastAsia="宋体" w:cs="宋体"/>
          <w:b w:val="0"/>
          <w:bCs/>
          <w:color w:val="000000"/>
          <w:sz w:val="24"/>
          <w:szCs w:val="24"/>
          <w:highlight w:val="none"/>
          <w:lang w:val="en-US"/>
        </w:rPr>
      </w:pPr>
      <w:r>
        <w:rPr>
          <w:rFonts w:hint="eastAsia" w:ascii="宋体" w:hAnsi="宋体" w:eastAsia="宋体" w:cs="宋体"/>
          <w:b w:val="0"/>
          <w:bCs/>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color w:val="000000"/>
          <w:sz w:val="24"/>
          <w:szCs w:val="24"/>
          <w:highlight w:val="none"/>
          <w:lang w:val="en-US"/>
        </w:rPr>
      </w:r>
      <w:r/>
    </w:p>
    <w:p>
      <w:pPr>
        <w:pStyle w:val="1108"/>
        <w:ind w:firstLine="480"/>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eastAsia="zh-CN"/>
        </w:rPr>
        <w:t xml:space="preserve"> 出现下列情形之一的响应文件按照</w:t>
      </w:r>
      <w:r>
        <w:rPr>
          <w:rFonts w:hint="eastAsia" w:ascii="宋体" w:hAnsi="宋体" w:eastAsia="宋体" w:cs="宋体"/>
          <w:b/>
          <w:color w:val="000000"/>
          <w:sz w:val="24"/>
          <w:szCs w:val="24"/>
          <w:highlight w:val="none"/>
          <w:lang w:val="zh-CN" w:eastAsia="zh-CN"/>
        </w:rPr>
        <w:t xml:space="preserve">无效处理：</w:t>
      </w:r>
      <w:r>
        <w:rPr>
          <w:rFonts w:hint="eastAsia" w:ascii="宋体" w:hAnsi="宋体" w:eastAsia="宋体" w:cs="宋体"/>
          <w:b/>
          <w:color w:val="000000"/>
          <w:sz w:val="24"/>
          <w:szCs w:val="24"/>
          <w:highlight w:val="none"/>
          <w:lang w:eastAsia="zh-CN"/>
        </w:rPr>
      </w:r>
      <w:r/>
    </w:p>
    <w:p>
      <w:pPr>
        <w:pStyle w:val="1108"/>
        <w:ind w:firstLine="420"/>
        <w:spacing w:line="360" w:lineRule="auto"/>
        <w:rPr>
          <w:rFonts w:hint="eastAsia" w:ascii="宋体" w:hAnsi="宋体" w:eastAsia="宋体"/>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（1）未按磋商文件规定签署、盖章的；</w:t>
      </w:r>
      <w:r>
        <w:rPr>
          <w:rFonts w:hint="eastAsia" w:ascii="宋体" w:hAnsi="宋体" w:eastAsia="宋体"/>
          <w:color w:val="000000"/>
          <w:sz w:val="24"/>
          <w:szCs w:val="24"/>
          <w:highlight w:val="none"/>
          <w:lang w:val="zh-CN" w:eastAsia="zh-CN"/>
        </w:rPr>
      </w:r>
      <w:r/>
    </w:p>
    <w:p>
      <w:pPr>
        <w:pStyle w:val="1108"/>
        <w:ind w:firstLine="420"/>
        <w:spacing w:line="360" w:lineRule="auto"/>
        <w:rPr>
          <w:rFonts w:hint="eastAsia" w:ascii="宋体" w:hAnsi="宋体" w:eastAsia="宋体"/>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（2）不具备磋商文件规定的申请人的资格要求；</w:t>
      </w:r>
      <w:r>
        <w:rPr>
          <w:rFonts w:hint="eastAsia" w:ascii="宋体" w:hAnsi="宋体" w:eastAsia="宋体"/>
          <w:color w:val="000000"/>
          <w:sz w:val="24"/>
          <w:szCs w:val="24"/>
          <w:highlight w:val="none"/>
          <w:lang w:val="zh-CN" w:eastAsia="zh-CN"/>
        </w:rPr>
      </w:r>
      <w:r/>
    </w:p>
    <w:p>
      <w:pPr>
        <w:pStyle w:val="1108"/>
        <w:ind w:firstLine="420"/>
        <w:spacing w:line="360" w:lineRule="auto"/>
        <w:rPr>
          <w:rFonts w:hint="eastAsia" w:ascii="宋体" w:hAnsi="宋体" w:eastAsia="宋体"/>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（3）供应商被“信用中国”网站（www.creditchina.gov.cn）、“中国政府采购网”(www.ccgp.gov.cn)列入失信被执行人、重大税收违法案件当事人名单、政府采购严重违法失信行为记录名单的。</w:t>
      </w:r>
      <w:r>
        <w:rPr>
          <w:rFonts w:hint="eastAsia" w:ascii="宋体" w:hAnsi="宋体" w:eastAsia="宋体"/>
          <w:color w:val="000000"/>
          <w:sz w:val="24"/>
          <w:szCs w:val="24"/>
          <w:highlight w:val="none"/>
          <w:lang w:val="zh-CN" w:eastAsia="zh-CN"/>
        </w:rPr>
      </w:r>
      <w:r/>
    </w:p>
    <w:p>
      <w:pPr>
        <w:pStyle w:val="1108"/>
        <w:ind w:firstLine="420"/>
        <w:spacing w:line="360" w:lineRule="auto"/>
        <w:rPr>
          <w:rFonts w:hint="eastAsia" w:ascii="宋体" w:hAnsi="宋体" w:eastAsia="宋体"/>
          <w:b/>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（4）未实质性响应采购文件要求的；</w:t>
      </w:r>
      <w:r>
        <w:rPr>
          <w:rFonts w:hint="eastAsia" w:ascii="宋体" w:hAnsi="宋体" w:eastAsia="宋体"/>
          <w:b/>
          <w:color w:val="000000"/>
          <w:sz w:val="24"/>
          <w:szCs w:val="24"/>
          <w:highlight w:val="none"/>
          <w:lang w:val="zh-CN" w:eastAsia="zh-CN"/>
        </w:rPr>
        <w:t xml:space="preserve">(实质性要求是指本竞争性磋商文件中用带星（“★”）</w:t>
      </w:r>
      <w:r>
        <w:rPr>
          <w:rFonts w:hint="eastAsia" w:ascii="宋体" w:hAnsi="宋体" w:eastAsia="宋体"/>
          <w:b/>
          <w:color w:val="000000"/>
          <w:sz w:val="24"/>
          <w:szCs w:val="24"/>
          <w:highlight w:val="none"/>
          <w:lang w:eastAsia="zh-CN"/>
        </w:rPr>
        <w:t xml:space="preserve">或</w:t>
      </w:r>
      <w:r>
        <w:rPr>
          <w:rFonts w:hint="eastAsia" w:ascii="宋体" w:hAnsi="宋体" w:eastAsia="宋体"/>
          <w:b/>
          <w:color w:val="000000"/>
          <w:sz w:val="24"/>
          <w:szCs w:val="24"/>
          <w:highlight w:val="none"/>
          <w:lang w:val="zh-CN" w:eastAsia="zh-CN"/>
        </w:rPr>
        <w:t xml:space="preserve">其他文字说明的要求。)</w:t>
      </w:r>
      <w:r>
        <w:rPr>
          <w:rFonts w:hint="eastAsia" w:ascii="宋体" w:hAnsi="宋体" w:eastAsia="宋体"/>
          <w:b/>
          <w:color w:val="000000"/>
          <w:sz w:val="24"/>
          <w:szCs w:val="24"/>
          <w:highlight w:val="none"/>
          <w:lang w:val="zh-CN" w:eastAsia="zh-CN"/>
        </w:rPr>
      </w:r>
      <w:r/>
    </w:p>
    <w:p>
      <w:pPr>
        <w:pStyle w:val="1108"/>
        <w:ind w:firstLine="420"/>
        <w:spacing w:line="360" w:lineRule="auto"/>
        <w:rPr>
          <w:rFonts w:hint="eastAsia" w:ascii="宋体" w:hAnsi="宋体" w:eastAsia="宋体"/>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（5）属于磋商邀请中第二条第4款拒绝参加本次采购活动供应商的；</w:t>
      </w:r>
      <w:r>
        <w:rPr>
          <w:rFonts w:hint="eastAsia" w:ascii="宋体" w:hAnsi="宋体" w:eastAsia="宋体"/>
          <w:color w:val="000000"/>
          <w:sz w:val="24"/>
          <w:szCs w:val="24"/>
          <w:highlight w:val="none"/>
          <w:lang w:val="zh-CN" w:eastAsia="zh-CN"/>
        </w:rPr>
      </w:r>
      <w:r/>
    </w:p>
    <w:p>
      <w:pPr>
        <w:pStyle w:val="1108"/>
        <w:ind w:firstLine="420"/>
        <w:spacing w:line="360" w:lineRule="auto"/>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（6）</w:t>
      </w:r>
      <w:r>
        <w:rPr>
          <w:rFonts w:hint="eastAsia" w:ascii="宋体" w:hAnsi="宋体" w:eastAsia="宋体"/>
          <w:color w:val="000000"/>
          <w:sz w:val="24"/>
          <w:szCs w:val="24"/>
          <w:highlight w:val="none"/>
          <w:lang w:val="zh-CN" w:eastAsia="zh-CN"/>
        </w:rPr>
        <w:t xml:space="preserve">报价低于</w:t>
      </w:r>
      <w:r>
        <w:rPr>
          <w:rFonts w:hint="eastAsia" w:ascii="宋体" w:hAnsi="宋体" w:eastAsia="宋体" w:cs="宋体"/>
          <w:color w:val="000000"/>
          <w:sz w:val="24"/>
          <w:szCs w:val="24"/>
          <w:highlight w:val="none"/>
          <w:lang w:val="zh-CN" w:eastAsia="zh-CN"/>
        </w:rPr>
        <w:t xml:space="preserve">完成本项目发生的所有含税费用、支付给员工的工资（不得低于供应商所在地最低工资标准）和国家强制缴纳的各种社会保障资金</w:t>
      </w:r>
      <w:r>
        <w:rPr>
          <w:rFonts w:hint="eastAsia" w:ascii="宋体" w:hAnsi="宋体" w:eastAsia="宋体"/>
          <w:bCs/>
          <w:color w:val="000000"/>
          <w:sz w:val="24"/>
          <w:szCs w:val="24"/>
          <w:highlight w:val="none"/>
          <w:lang w:eastAsia="zh-CN"/>
        </w:rPr>
        <w:t xml:space="preserve">、公积金，以</w:t>
      </w:r>
      <w:r>
        <w:rPr>
          <w:rFonts w:hint="eastAsia" w:ascii="宋体" w:hAnsi="宋体" w:eastAsia="宋体"/>
          <w:color w:val="000000"/>
          <w:sz w:val="24"/>
          <w:szCs w:val="24"/>
          <w:highlight w:val="none"/>
          <w:lang w:eastAsia="zh-CN"/>
        </w:rPr>
        <w:t xml:space="preserve">及供应商认为需要的其他费用等；</w:t>
      </w:r>
      <w:r>
        <w:rPr>
          <w:rFonts w:ascii="宋体" w:hAnsi="宋体" w:eastAsia="宋体"/>
          <w:color w:val="000000"/>
          <w:sz w:val="24"/>
          <w:szCs w:val="24"/>
          <w:highlight w:val="none"/>
          <w:lang w:eastAsia="zh-CN"/>
        </w:rPr>
      </w:r>
      <w:r/>
    </w:p>
    <w:p>
      <w:pPr>
        <w:pStyle w:val="1108"/>
        <w:ind w:firstLine="420"/>
        <w:spacing w:line="360" w:lineRule="auto"/>
        <w:rPr>
          <w:rFonts w:hint="eastAsia" w:ascii="宋体" w:hAnsi="宋体" w:eastAsia="宋体"/>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（7）响应文件中已标价工程量清单与采购文件提供的工程量清单中的项目编码、项目名称、项目特征、计量单位、工程量不一致的（措施项目增项除外）；</w:t>
      </w:r>
      <w:r>
        <w:rPr>
          <w:rFonts w:hint="eastAsia" w:ascii="宋体" w:hAnsi="宋体" w:eastAsia="宋体"/>
          <w:color w:val="000000"/>
          <w:sz w:val="24"/>
          <w:szCs w:val="24"/>
          <w:highlight w:val="none"/>
          <w:lang w:val="zh-CN" w:eastAsia="zh-CN"/>
        </w:rPr>
      </w:r>
      <w:r/>
    </w:p>
    <w:p>
      <w:pPr>
        <w:pStyle w:val="1108"/>
        <w:ind w:firstLine="420"/>
        <w:spacing w:line="360" w:lineRule="auto"/>
        <w:rPr>
          <w:rFonts w:hint="eastAsia" w:ascii="宋体" w:hAnsi="宋体" w:eastAsia="宋体"/>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（8）响应文件中已标价工程量清单与采购文件明确列出的不可竞争费用项目或费率或计算基础不一致的；</w:t>
      </w:r>
      <w:r>
        <w:rPr>
          <w:rFonts w:hint="eastAsia" w:ascii="宋体" w:hAnsi="宋体" w:eastAsia="宋体"/>
          <w:color w:val="000000"/>
          <w:sz w:val="24"/>
          <w:szCs w:val="24"/>
          <w:highlight w:val="none"/>
          <w:lang w:val="zh-CN" w:eastAsia="zh-CN"/>
        </w:rPr>
      </w:r>
      <w:r/>
    </w:p>
    <w:p>
      <w:pPr>
        <w:pStyle w:val="1108"/>
        <w:ind w:firstLine="420"/>
        <w:spacing w:line="360" w:lineRule="auto"/>
        <w:rPr>
          <w:rFonts w:hint="eastAsia" w:ascii="宋体" w:hAnsi="宋体" w:eastAsia="宋体"/>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（9）响应文件载明的采购项目完成期限超过采购文件规定的期限；</w:t>
      </w:r>
      <w:r>
        <w:rPr>
          <w:rFonts w:hint="eastAsia" w:ascii="宋体" w:hAnsi="宋体" w:eastAsia="宋体"/>
          <w:color w:val="000000"/>
          <w:sz w:val="24"/>
          <w:szCs w:val="24"/>
          <w:highlight w:val="none"/>
          <w:lang w:val="zh-CN" w:eastAsia="zh-CN"/>
        </w:rPr>
      </w:r>
      <w:r/>
    </w:p>
    <w:p>
      <w:pPr>
        <w:pStyle w:val="1108"/>
        <w:ind w:firstLine="420"/>
        <w:spacing w:line="360" w:lineRule="auto"/>
        <w:rPr>
          <w:rFonts w:hint="eastAsia" w:ascii="宋体" w:hAnsi="宋体" w:eastAsia="宋体"/>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（10）报价高于采购文件设定的最高限价；</w:t>
      </w:r>
      <w:r>
        <w:rPr>
          <w:rFonts w:hint="eastAsia" w:ascii="宋体" w:hAnsi="宋体" w:eastAsia="宋体"/>
          <w:color w:val="000000"/>
          <w:sz w:val="24"/>
          <w:szCs w:val="24"/>
          <w:highlight w:val="none"/>
          <w:lang w:val="zh-CN" w:eastAsia="zh-CN"/>
        </w:rPr>
      </w:r>
      <w:r/>
    </w:p>
    <w:p>
      <w:pPr>
        <w:pStyle w:val="1108"/>
        <w:ind w:firstLine="420"/>
        <w:spacing w:line="360" w:lineRule="auto"/>
        <w:rPr>
          <w:rFonts w:hint="eastAsia" w:ascii="宋体" w:hAnsi="宋体" w:eastAsia="宋体"/>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（11）不同</w:t>
      </w:r>
      <w:r>
        <w:rPr>
          <w:rFonts w:hint="eastAsia" w:ascii="宋体" w:hAnsi="宋体" w:eastAsia="宋体"/>
          <w:color w:val="000000"/>
          <w:sz w:val="24"/>
          <w:szCs w:val="24"/>
          <w:highlight w:val="none"/>
          <w:lang w:eastAsia="zh-CN"/>
        </w:rPr>
        <w:t xml:space="preserve">供应商</w:t>
      </w:r>
      <w:r>
        <w:rPr>
          <w:rFonts w:hint="eastAsia" w:ascii="宋体" w:hAnsi="宋体" w:eastAsia="宋体"/>
          <w:color w:val="000000"/>
          <w:sz w:val="24"/>
          <w:szCs w:val="24"/>
          <w:highlight w:val="none"/>
          <w:lang w:val="zh-CN" w:eastAsia="zh-CN"/>
        </w:rPr>
        <w:t xml:space="preserve">的响应文件以及响应文件制作过程出现了磋商小组认为不应当雷同的情况的；</w:t>
      </w:r>
      <w:r>
        <w:rPr>
          <w:rFonts w:hint="eastAsia" w:ascii="宋体" w:hAnsi="宋体" w:eastAsia="宋体"/>
          <w:color w:val="000000"/>
          <w:sz w:val="24"/>
          <w:szCs w:val="24"/>
          <w:highlight w:val="none"/>
          <w:lang w:val="zh-CN" w:eastAsia="zh-CN"/>
        </w:rPr>
      </w:r>
      <w:r/>
    </w:p>
    <w:p>
      <w:pPr>
        <w:pStyle w:val="1108"/>
        <w:ind w:firstLine="420"/>
        <w:spacing w:line="360" w:lineRule="auto"/>
        <w:rPr>
          <w:rFonts w:hint="eastAsia" w:ascii="宋体" w:hAnsi="宋体" w:eastAsia="宋体"/>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（12）以他人的名义投标、串通投标、以行贿手段谋取中标或者以其他弄虚作假方式投标的；</w:t>
      </w:r>
      <w:r>
        <w:rPr>
          <w:rFonts w:hint="eastAsia" w:ascii="宋体" w:hAnsi="宋体" w:eastAsia="宋体"/>
          <w:color w:val="000000"/>
          <w:sz w:val="24"/>
          <w:szCs w:val="24"/>
          <w:highlight w:val="none"/>
          <w:lang w:val="zh-CN" w:eastAsia="zh-CN"/>
        </w:rPr>
      </w:r>
      <w:r/>
    </w:p>
    <w:p>
      <w:pPr>
        <w:pStyle w:val="1108"/>
        <w:ind w:firstLine="420"/>
        <w:spacing w:line="360" w:lineRule="auto"/>
        <w:rPr>
          <w:rFonts w:hint="eastAsia" w:ascii="宋体" w:hAnsi="宋体" w:eastAsia="宋体"/>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（13）法律、法规和</w:t>
      </w:r>
      <w:r>
        <w:rPr>
          <w:rFonts w:hint="eastAsia" w:ascii="宋体" w:hAnsi="宋体" w:eastAsia="宋体"/>
          <w:color w:val="000000"/>
          <w:sz w:val="24"/>
          <w:szCs w:val="24"/>
          <w:highlight w:val="none"/>
          <w:lang w:eastAsia="zh-CN"/>
        </w:rPr>
        <w:t xml:space="preserve">磋商</w:t>
      </w:r>
      <w:r>
        <w:rPr>
          <w:rFonts w:hint="eastAsia" w:ascii="宋体" w:hAnsi="宋体" w:eastAsia="宋体"/>
          <w:color w:val="000000"/>
          <w:sz w:val="24"/>
          <w:szCs w:val="24"/>
          <w:highlight w:val="none"/>
          <w:lang w:val="zh-CN" w:eastAsia="zh-CN"/>
        </w:rPr>
        <w:t xml:space="preserve">文件规定的其他无效情形；</w:t>
      </w:r>
      <w:r>
        <w:rPr>
          <w:rFonts w:hint="eastAsia" w:ascii="宋体" w:hAnsi="宋体" w:eastAsia="宋体"/>
          <w:color w:val="000000"/>
          <w:sz w:val="24"/>
          <w:szCs w:val="24"/>
          <w:highlight w:val="none"/>
          <w:lang w:val="zh-CN" w:eastAsia="zh-CN"/>
        </w:rPr>
      </w:r>
      <w:r/>
    </w:p>
    <w:p>
      <w:pPr>
        <w:pStyle w:val="1108"/>
        <w:ind w:firstLine="420"/>
        <w:spacing w:line="360" w:lineRule="auto"/>
        <w:rPr>
          <w:rFonts w:ascii="宋体" w:hAnsi="宋体" w:eastAsia="宋体"/>
          <w:color w:val="000000"/>
          <w:sz w:val="24"/>
          <w:szCs w:val="24"/>
          <w:highlight w:val="none"/>
          <w:lang w:val="zh-CN" w:eastAsia="zh-CN"/>
        </w:rPr>
      </w:pPr>
      <w:r>
        <w:rPr>
          <w:rFonts w:hint="eastAsia" w:ascii="宋体" w:hAnsi="宋体" w:eastAsia="宋体"/>
          <w:color w:val="000000"/>
          <w:sz w:val="24"/>
          <w:szCs w:val="24"/>
          <w:highlight w:val="none"/>
          <w:lang w:val="zh-CN" w:eastAsia="zh-CN"/>
        </w:rPr>
        <w:t xml:space="preserve">（14）不符合法律、法规和采购文件规定的其他实质性要求的。</w:t>
      </w:r>
      <w:r>
        <w:rPr>
          <w:rFonts w:ascii="宋体" w:hAnsi="宋体" w:eastAsia="宋体"/>
          <w:color w:val="000000"/>
          <w:sz w:val="24"/>
          <w:szCs w:val="24"/>
          <w:highlight w:val="none"/>
          <w:lang w:val="zh-CN" w:eastAsia="zh-CN"/>
        </w:rPr>
      </w:r>
      <w:r/>
    </w:p>
    <w:p>
      <w:pPr>
        <w:pStyle w:val="1108"/>
        <w:ind w:firstLine="480"/>
        <w:spacing w:line="360" w:lineRule="auto"/>
        <w:rPr>
          <w:rFonts w:hint="eastAsia" w:ascii="宋体" w:hAnsi="宋体" w:eastAsia="宋体" w:cs="宋体"/>
          <w:b/>
          <w:bCs/>
          <w:color w:val="000000"/>
          <w:sz w:val="24"/>
          <w:szCs w:val="24"/>
          <w:highlight w:val="none"/>
          <w:lang w:eastAsia="zh-CN"/>
        </w:rPr>
      </w:pPr>
      <w:r/>
      <w:bookmarkStart w:id="46" w:name="_Toc508699414"/>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eastAsia="zh-CN"/>
        </w:rPr>
        <w:t xml:space="preserve"> </w:t>
      </w:r>
      <w:r>
        <w:rPr>
          <w:rFonts w:hint="eastAsia" w:ascii="宋体" w:hAnsi="宋体" w:eastAsia="宋体" w:cs="宋体"/>
          <w:b/>
          <w:bCs/>
          <w:color w:val="000000"/>
          <w:sz w:val="24"/>
          <w:szCs w:val="24"/>
          <w:highlight w:val="none"/>
          <w:lang w:eastAsia="zh-CN"/>
        </w:rPr>
        <w:t xml:space="preserve">出现下列情形之一的，磋商终止：</w:t>
      </w:r>
      <w:bookmarkEnd w:id="46"/>
      <w:r>
        <w:rPr>
          <w:rFonts w:hint="eastAsia" w:ascii="宋体" w:hAnsi="宋体" w:eastAsia="宋体" w:cs="宋体"/>
          <w:b/>
          <w:bCs/>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val="zh-CN" w:eastAsia="zh-CN"/>
        </w:rPr>
      </w:pPr>
      <w:r/>
      <w:bookmarkStart w:id="47" w:name="_Toc508699415"/>
      <w:r>
        <w:rPr>
          <w:rFonts w:hint="eastAsia" w:ascii="宋体" w:hAnsi="宋体" w:eastAsia="宋体" w:cs="宋体"/>
          <w:bCs/>
          <w:color w:val="000000"/>
          <w:sz w:val="24"/>
          <w:szCs w:val="24"/>
          <w:highlight w:val="none"/>
          <w:lang w:val="zh-CN" w:eastAsia="zh-CN"/>
        </w:rPr>
        <w:t xml:space="preserve">（1）因情况变化，不再符合规定的竞争性磋商采购方式适用情形的；</w:t>
      </w:r>
      <w:bookmarkEnd w:id="47"/>
      <w:r>
        <w:rPr>
          <w:rFonts w:hint="eastAsia" w:ascii="宋体" w:hAnsi="宋体" w:eastAsia="宋体" w:cs="宋体"/>
          <w:bCs/>
          <w:color w:val="000000"/>
          <w:sz w:val="24"/>
          <w:szCs w:val="24"/>
          <w:highlight w:val="none"/>
          <w:lang w:val="zh-CN" w:eastAsia="zh-CN"/>
        </w:rPr>
      </w:r>
      <w:r/>
    </w:p>
    <w:p>
      <w:pPr>
        <w:pStyle w:val="1108"/>
        <w:ind w:firstLine="480"/>
        <w:spacing w:line="360" w:lineRule="auto"/>
        <w:rPr>
          <w:rFonts w:hint="eastAsia" w:ascii="宋体" w:hAnsi="宋体" w:eastAsia="宋体" w:cs="宋体"/>
          <w:bCs/>
          <w:color w:val="000000"/>
          <w:sz w:val="24"/>
          <w:szCs w:val="24"/>
          <w:highlight w:val="none"/>
          <w:lang w:val="zh-CN" w:eastAsia="zh-CN"/>
        </w:rPr>
      </w:pPr>
      <w:r/>
      <w:bookmarkStart w:id="48" w:name="_Toc508699416"/>
      <w:r>
        <w:rPr>
          <w:rFonts w:hint="eastAsia" w:ascii="宋体" w:hAnsi="宋体" w:eastAsia="宋体" w:cs="宋体"/>
          <w:bCs/>
          <w:color w:val="000000"/>
          <w:sz w:val="24"/>
          <w:szCs w:val="24"/>
          <w:highlight w:val="none"/>
          <w:lang w:val="zh-CN" w:eastAsia="zh-CN"/>
        </w:rPr>
        <w:t xml:space="preserve">（2）所有供应商的响应文件被磋商小组认定为无效的；</w:t>
      </w:r>
      <w:bookmarkEnd w:id="48"/>
      <w:r>
        <w:rPr>
          <w:rFonts w:hint="eastAsia" w:ascii="宋体" w:hAnsi="宋体" w:eastAsia="宋体" w:cs="宋体"/>
          <w:bCs/>
          <w:color w:val="000000"/>
          <w:sz w:val="24"/>
          <w:szCs w:val="24"/>
          <w:highlight w:val="none"/>
          <w:lang w:val="zh-CN" w:eastAsia="zh-CN"/>
        </w:rPr>
      </w:r>
      <w:r/>
    </w:p>
    <w:p>
      <w:pPr>
        <w:pStyle w:val="1108"/>
        <w:ind w:firstLine="480"/>
        <w:spacing w:line="360" w:lineRule="auto"/>
        <w:rPr>
          <w:rFonts w:hint="eastAsia" w:ascii="宋体" w:hAnsi="宋体" w:eastAsia="宋体" w:cs="宋体"/>
          <w:bCs/>
          <w:color w:val="000000"/>
          <w:sz w:val="24"/>
          <w:szCs w:val="24"/>
          <w:highlight w:val="none"/>
          <w:lang w:val="zh-CN" w:eastAsia="zh-CN"/>
        </w:rPr>
      </w:pPr>
      <w:r/>
      <w:bookmarkStart w:id="49" w:name="_Toc508699417"/>
      <w:r>
        <w:rPr>
          <w:rFonts w:hint="eastAsia" w:ascii="宋体" w:hAnsi="宋体" w:eastAsia="宋体" w:cs="宋体"/>
          <w:bCs/>
          <w:color w:val="000000"/>
          <w:sz w:val="24"/>
          <w:szCs w:val="24"/>
          <w:highlight w:val="none"/>
          <w:lang w:val="zh-CN" w:eastAsia="zh-CN"/>
        </w:rPr>
        <w:t xml:space="preserve">（3）出现影响采购公正的违法、违规行为的；</w:t>
      </w:r>
      <w:bookmarkEnd w:id="49"/>
      <w:r>
        <w:rPr>
          <w:rFonts w:hint="eastAsia" w:ascii="宋体" w:hAnsi="宋体" w:eastAsia="宋体" w:cs="宋体"/>
          <w:bCs/>
          <w:color w:val="000000"/>
          <w:sz w:val="24"/>
          <w:szCs w:val="24"/>
          <w:highlight w:val="none"/>
          <w:lang w:val="zh-CN" w:eastAsia="zh-CN"/>
        </w:rPr>
      </w:r>
      <w:r/>
    </w:p>
    <w:p>
      <w:pPr>
        <w:pStyle w:val="1108"/>
        <w:ind w:firstLine="480"/>
        <w:spacing w:line="360" w:lineRule="auto"/>
        <w:rPr>
          <w:rFonts w:hint="eastAsia" w:ascii="宋体" w:hAnsi="宋体" w:eastAsia="宋体" w:cs="宋体"/>
          <w:bCs/>
          <w:color w:val="000000"/>
          <w:sz w:val="24"/>
          <w:szCs w:val="24"/>
          <w:highlight w:val="none"/>
          <w:lang w:val="zh-CN" w:eastAsia="zh-CN"/>
        </w:rPr>
      </w:pPr>
      <w:r/>
      <w:bookmarkStart w:id="50" w:name="_Toc508699418"/>
      <w:r>
        <w:rPr>
          <w:rFonts w:hint="eastAsia" w:ascii="宋体" w:hAnsi="宋体" w:eastAsia="宋体" w:cs="宋体"/>
          <w:bCs/>
          <w:color w:val="000000"/>
          <w:sz w:val="24"/>
          <w:szCs w:val="24"/>
          <w:highlight w:val="none"/>
          <w:lang w:val="zh-CN" w:eastAsia="zh-CN"/>
        </w:rPr>
        <w:t xml:space="preserve">（4）</w:t>
      </w:r>
      <w:r>
        <w:rPr>
          <w:rFonts w:hint="eastAsia" w:ascii="宋体" w:hAnsi="宋体" w:eastAsia="宋体" w:cs="宋体"/>
          <w:bCs/>
          <w:color w:val="000000"/>
          <w:sz w:val="24"/>
          <w:szCs w:val="24"/>
          <w:highlight w:val="none"/>
          <w:lang w:eastAsia="zh-CN"/>
        </w:rPr>
        <w:t xml:space="preserve">所有</w:t>
      </w:r>
      <w:r>
        <w:rPr>
          <w:rFonts w:hint="eastAsia" w:ascii="宋体" w:hAnsi="宋体" w:eastAsia="宋体" w:cs="宋体"/>
          <w:bCs/>
          <w:color w:val="000000"/>
          <w:sz w:val="24"/>
          <w:szCs w:val="24"/>
          <w:highlight w:val="none"/>
          <w:lang w:val="zh-CN" w:eastAsia="zh-CN"/>
        </w:rPr>
        <w:t xml:space="preserve">供应商的最终报价超过采购预算的；</w:t>
      </w:r>
      <w:bookmarkEnd w:id="50"/>
      <w:r>
        <w:rPr>
          <w:rFonts w:hint="eastAsia" w:ascii="宋体" w:hAnsi="宋体" w:eastAsia="宋体" w:cs="宋体"/>
          <w:bCs/>
          <w:color w:val="000000"/>
          <w:sz w:val="24"/>
          <w:szCs w:val="24"/>
          <w:highlight w:val="none"/>
          <w:lang w:val="zh-CN" w:eastAsia="zh-CN"/>
        </w:rPr>
      </w:r>
      <w:r/>
    </w:p>
    <w:p>
      <w:pPr>
        <w:pStyle w:val="1108"/>
        <w:ind w:firstLine="480"/>
        <w:spacing w:line="360" w:lineRule="auto"/>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（5）因重大变故，采购任务取消的；</w:t>
      </w:r>
      <w:r>
        <w:rPr>
          <w:rFonts w:hint="eastAsia" w:ascii="宋体" w:hAnsi="宋体" w:eastAsia="宋体" w:cs="宋体"/>
          <w:bCs/>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（6）采购人需求发生重大变化暂时不能确定或供应商提供的</w:t>
      </w:r>
      <w:r>
        <w:rPr>
          <w:rFonts w:hint="eastAsia" w:ascii="宋体" w:hAnsi="宋体" w:eastAsia="宋体" w:cs="宋体"/>
          <w:color w:val="000000"/>
          <w:sz w:val="24"/>
          <w:szCs w:val="24"/>
          <w:highlight w:val="none"/>
          <w:lang w:eastAsia="zh-CN"/>
        </w:rPr>
        <w:t xml:space="preserve">工程</w:t>
      </w:r>
      <w:r>
        <w:rPr>
          <w:rFonts w:hint="eastAsia" w:ascii="宋体" w:hAnsi="宋体" w:eastAsia="宋体" w:cs="宋体"/>
          <w:color w:val="000000"/>
          <w:sz w:val="24"/>
          <w:szCs w:val="24"/>
          <w:highlight w:val="none"/>
          <w:lang w:val="zh-CN" w:eastAsia="zh-CN"/>
        </w:rPr>
        <w:t xml:space="preserve">和服务不能满足需求等。</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（7）除市场竞争不充分的科研项目，以及需要扶持的科技成果转化项目外，在采购过程中符合要求的供应商或者报价未超过采购预算的供应商不足2家的。</w:t>
      </w:r>
      <w:r>
        <w:rPr>
          <w:rFonts w:hint="eastAsia" w:ascii="宋体" w:hAnsi="宋体" w:eastAsia="宋体" w:cs="宋体"/>
          <w:color w:val="000000"/>
          <w:sz w:val="24"/>
          <w:szCs w:val="24"/>
          <w:highlight w:val="none"/>
          <w:lang w:val="zh-CN"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1</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lang w:val="zh-CN" w:eastAsia="zh-CN"/>
        </w:rPr>
        <w:t xml:space="preserve">、评分方法和标准</w:t>
      </w:r>
      <w:r>
        <w:rPr>
          <w:rFonts w:hint="eastAsia" w:ascii="宋体" w:hAnsi="宋体" w:eastAsia="宋体" w:cs="宋体"/>
          <w:b/>
          <w:bCs/>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zh-CN" w:eastAsia="zh-CN"/>
        </w:rPr>
        <w:t xml:space="preserve">.1 采用综合评分法。即在最大限度地满足磋商文件实质性要求前提下，按照磋商文件中规定的各项因素进行综合评审后，以评审总得分最高的供应商作为成交候选供应商或者成交供应商的评分方法。</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zh-CN" w:eastAsia="zh-CN"/>
        </w:rPr>
        <w:t xml:space="preserve">.2 综合评分的主要因素是：评分标准详见第三章。</w:t>
      </w:r>
      <w:r>
        <w:rPr>
          <w:rFonts w:hint="eastAsia" w:ascii="宋体" w:hAnsi="宋体" w:eastAsia="宋体" w:cs="宋体"/>
          <w:color w:val="000000"/>
          <w:sz w:val="24"/>
          <w:szCs w:val="24"/>
          <w:highlight w:val="none"/>
          <w:lang w:val="zh-CN"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1</w:t>
      </w: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lang w:val="zh-CN" w:eastAsia="zh-CN"/>
        </w:rPr>
        <w:t xml:space="preserve">、成交供应商候选人推荐原则</w:t>
      </w:r>
      <w:r>
        <w:rPr>
          <w:rFonts w:hint="eastAsia" w:ascii="宋体" w:hAnsi="宋体" w:eastAsia="宋体" w:cs="宋体"/>
          <w:b/>
          <w:bCs/>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zh-CN" w:eastAsia="zh-CN"/>
        </w:rPr>
        <w:t xml:space="preserve">.1 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000000"/>
          <w:sz w:val="24"/>
          <w:szCs w:val="24"/>
          <w:highlight w:val="none"/>
          <w:lang w:eastAsia="zh-CN"/>
        </w:rPr>
        <w:t xml:space="preserve">施工组织设计</w:t>
      </w:r>
      <w:r>
        <w:rPr>
          <w:rFonts w:hint="eastAsia" w:ascii="宋体" w:hAnsi="宋体" w:eastAsia="宋体" w:cs="宋体"/>
          <w:color w:val="000000"/>
          <w:sz w:val="24"/>
          <w:szCs w:val="24"/>
          <w:highlight w:val="none"/>
          <w:lang w:val="zh-CN" w:eastAsia="zh-CN"/>
        </w:rPr>
        <w:t xml:space="preserve">优劣顺序排列。</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zh-CN" w:eastAsia="zh-CN"/>
        </w:rPr>
        <w:t xml:space="preserve">.2 磋商小组根据上述原则，依次推荐排序前三名的供应商为成交候选人。</w:t>
      </w:r>
      <w:r>
        <w:rPr>
          <w:rFonts w:hint="eastAsia" w:ascii="宋体" w:hAnsi="宋体" w:eastAsia="宋体" w:cs="宋体"/>
          <w:color w:val="000000"/>
          <w:sz w:val="24"/>
          <w:szCs w:val="24"/>
          <w:highlight w:val="none"/>
          <w:lang w:val="zh-CN" w:eastAsia="zh-CN"/>
        </w:rPr>
      </w:r>
      <w:r/>
    </w:p>
    <w:p>
      <w:pPr>
        <w:pStyle w:val="1108"/>
        <w:ind w:firstLine="482"/>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b/>
          <w:color w:val="000000"/>
          <w:sz w:val="24"/>
          <w:szCs w:val="24"/>
          <w:highlight w:val="none"/>
          <w:lang w:val="zh-CN" w:eastAsia="zh-CN"/>
        </w:rPr>
        <w:t xml:space="preserve">1</w:t>
      </w:r>
      <w:r>
        <w:rPr>
          <w:rFonts w:hint="eastAsia" w:ascii="宋体" w:hAnsi="宋体" w:eastAsia="宋体" w:cs="宋体"/>
          <w:b/>
          <w:color w:val="000000"/>
          <w:sz w:val="24"/>
          <w:szCs w:val="24"/>
          <w:highlight w:val="none"/>
          <w:lang w:eastAsia="zh-CN"/>
        </w:rPr>
        <w:t xml:space="preserve">4</w:t>
      </w:r>
      <w:r>
        <w:rPr>
          <w:rFonts w:hint="eastAsia" w:ascii="宋体" w:hAnsi="宋体" w:eastAsia="宋体" w:cs="宋体"/>
          <w:b/>
          <w:color w:val="000000"/>
          <w:sz w:val="24"/>
          <w:szCs w:val="24"/>
          <w:highlight w:val="none"/>
          <w:lang w:val="zh-CN" w:eastAsia="zh-CN"/>
        </w:rPr>
        <w:t xml:space="preserve">、定标原则</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zh-CN" w:eastAsia="zh-CN"/>
        </w:rPr>
        <w:t xml:space="preserve">.1 采购人将按磋商小组推荐的排序将成交合同授予综合评分最高的供应商。</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zh-CN" w:eastAsia="zh-CN"/>
        </w:rPr>
        <w:t xml:space="preserve">.2 成交供应商确定之日起2个工作日内，采购人或者采购代理机构将在磋商公告发布</w:t>
      </w:r>
      <w:r>
        <w:rPr>
          <w:rFonts w:hint="eastAsia" w:ascii="宋体" w:hAnsi="宋体" w:eastAsia="宋体" w:cs="宋体"/>
          <w:color w:val="000000"/>
          <w:sz w:val="24"/>
          <w:szCs w:val="24"/>
          <w:highlight w:val="none"/>
          <w:lang w:eastAsia="zh-CN"/>
        </w:rPr>
        <w:t xml:space="preserve">平台</w:t>
      </w:r>
      <w:r>
        <w:rPr>
          <w:rFonts w:hint="eastAsia" w:ascii="宋体" w:hAnsi="宋体" w:eastAsia="宋体" w:cs="宋体"/>
          <w:color w:val="000000"/>
          <w:sz w:val="24"/>
          <w:szCs w:val="24"/>
          <w:highlight w:val="none"/>
          <w:lang w:val="zh-CN" w:eastAsia="zh-CN"/>
        </w:rPr>
        <w:t xml:space="preserve">上</w:t>
      </w:r>
      <w:r>
        <w:rPr>
          <w:rFonts w:hint="eastAsia" w:ascii="宋体" w:hAnsi="宋体" w:eastAsia="宋体" w:cs="宋体"/>
          <w:color w:val="000000"/>
          <w:sz w:val="24"/>
          <w:szCs w:val="24"/>
          <w:highlight w:val="none"/>
          <w:lang w:eastAsia="zh-CN"/>
        </w:rPr>
        <w:t xml:space="preserve">发布</w:t>
      </w:r>
      <w:r>
        <w:rPr>
          <w:rFonts w:hint="eastAsia" w:ascii="宋体" w:hAnsi="宋体" w:eastAsia="宋体" w:cs="宋体"/>
          <w:color w:val="000000"/>
          <w:sz w:val="24"/>
          <w:szCs w:val="24"/>
          <w:highlight w:val="none"/>
          <w:lang w:val="zh-CN" w:eastAsia="zh-CN"/>
        </w:rPr>
        <w:t xml:space="preserve">成交结果</w:t>
      </w:r>
      <w:r>
        <w:rPr>
          <w:rFonts w:hint="eastAsia" w:ascii="宋体" w:hAnsi="宋体" w:eastAsia="宋体" w:cs="宋体"/>
          <w:color w:val="000000"/>
          <w:sz w:val="24"/>
          <w:szCs w:val="24"/>
          <w:highlight w:val="none"/>
          <w:lang w:eastAsia="zh-CN"/>
        </w:rPr>
        <w:t xml:space="preserve">公告</w:t>
      </w:r>
      <w:r>
        <w:rPr>
          <w:rFonts w:hint="eastAsia" w:ascii="宋体" w:hAnsi="宋体" w:eastAsia="宋体" w:cs="宋体"/>
          <w:color w:val="000000"/>
          <w:sz w:val="24"/>
          <w:szCs w:val="24"/>
          <w:highlight w:val="none"/>
          <w:lang w:val="zh-CN" w:eastAsia="zh-CN"/>
        </w:rPr>
        <w:t xml:space="preserve">，同时向成交供应商发出成交通知书。</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zh-CN" w:eastAsia="zh-CN"/>
        </w:rPr>
        <w:t xml:space="preserve">.3 成交通知书对采购人和成交供应商具有同等法律效力。</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zh-CN" w:eastAsia="zh-CN"/>
        </w:rPr>
        <w:t xml:space="preserve">.4 成交通知书发出后，采购人或成交供应商拒绝签订合同的，拒绝签订合同的一方向另一方支付双方商定的补偿费用，并承担相应的法律责任。</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zh-CN" w:eastAsia="zh-CN"/>
        </w:rPr>
        <w:t xml:space="preserve">.5 成交通知书发出后，成交供应商除发生法律规定的不能预见、不能避免并不能克服的客观情况外不得放弃或拒绝签订合同。放弃或拒绝签订合同，情节严重的提请财政部门将其列入不良行为名单，在一至三年内不得参加政府采购活动，并予以通报。</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zh-CN" w:eastAsia="zh-CN"/>
        </w:rPr>
        <w:t xml:space="preserve">.6 采购代理机构对未成交的供应商不作未成交原因的解释。</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zh-CN" w:eastAsia="zh-CN"/>
        </w:rPr>
        <w:t xml:space="preserve">.7 所有响应文件不论成交与否，采购代理机构均不退回。</w:t>
      </w:r>
      <w:r>
        <w:rPr>
          <w:rFonts w:hint="eastAsia" w:ascii="宋体" w:hAnsi="宋体" w:eastAsia="宋体" w:cs="宋体"/>
          <w:color w:val="000000"/>
          <w:sz w:val="24"/>
          <w:szCs w:val="24"/>
          <w:highlight w:val="none"/>
          <w:lang w:val="zh-CN"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color w:val="000000"/>
          <w:sz w:val="24"/>
          <w:szCs w:val="24"/>
          <w:highlight w:val="none"/>
          <w:lang w:val="zh-CN" w:eastAsia="zh-CN"/>
        </w:rPr>
        <w:t xml:space="preserve">1</w:t>
      </w:r>
      <w:r>
        <w:rPr>
          <w:rFonts w:hint="eastAsia" w:ascii="宋体" w:hAnsi="宋体" w:eastAsia="宋体" w:cs="宋体"/>
          <w:b/>
          <w:color w:val="000000"/>
          <w:sz w:val="24"/>
          <w:szCs w:val="24"/>
          <w:highlight w:val="none"/>
          <w:lang w:eastAsia="zh-CN"/>
        </w:rPr>
        <w:t xml:space="preserve">5</w:t>
      </w:r>
      <w:r>
        <w:rPr>
          <w:rFonts w:hint="eastAsia" w:ascii="宋体" w:hAnsi="宋体" w:eastAsia="宋体" w:cs="宋体"/>
          <w:b/>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eastAsia="zh-CN"/>
        </w:rPr>
        <w:t xml:space="preserve">签订合同</w:t>
      </w:r>
      <w:r>
        <w:rPr>
          <w:rFonts w:hint="eastAsia" w:ascii="宋体" w:hAnsi="宋体" w:eastAsia="宋体" w:cs="宋体"/>
          <w:b/>
          <w:bCs/>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15</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eastAsia="zh-CN"/>
        </w:rPr>
        <w:t xml:space="preserve">1 成交供应商应当</w:t>
      </w:r>
      <w:r>
        <w:rPr>
          <w:rFonts w:hint="eastAsia" w:ascii="宋体" w:hAnsi="宋体" w:eastAsia="宋体" w:cs="宋体"/>
          <w:color w:val="000000"/>
          <w:sz w:val="24"/>
          <w:szCs w:val="24"/>
          <w:highlight w:val="none"/>
          <w:lang w:val="zh-CN" w:eastAsia="zh-CN"/>
        </w:rPr>
        <w:t xml:space="preserve">自成交通知书发出之日起三十日内，</w:t>
      </w:r>
      <w:r>
        <w:rPr>
          <w:rFonts w:hint="eastAsia" w:ascii="宋体" w:hAnsi="宋体" w:eastAsia="宋体" w:cs="宋体"/>
          <w:color w:val="000000"/>
          <w:sz w:val="24"/>
          <w:szCs w:val="24"/>
          <w:highlight w:val="none"/>
          <w:lang w:eastAsia="zh-CN"/>
        </w:rPr>
        <w:t xml:space="preserve">与采购人签订政府采购合同，所签订的合同不得对采购文件和响应文件作实质性修改。</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w:t>
      </w:r>
      <w:r>
        <w:rPr>
          <w:rFonts w:hint="eastAsia" w:ascii="宋体" w:hAnsi="宋体" w:eastAsia="宋体" w:cs="宋体"/>
          <w:color w:val="000000"/>
          <w:sz w:val="24"/>
          <w:szCs w:val="24"/>
          <w:highlight w:val="none"/>
          <w:lang w:val="zh-CN" w:eastAsia="zh-CN"/>
        </w:rPr>
        <w:t xml:space="preserve">.2 </w:t>
      </w:r>
      <w:r>
        <w:rPr>
          <w:rFonts w:hint="eastAsia" w:ascii="宋体" w:hAnsi="宋体" w:eastAsia="宋体" w:cs="宋体"/>
          <w:color w:val="000000"/>
          <w:sz w:val="24"/>
          <w:szCs w:val="24"/>
          <w:highlight w:val="none"/>
          <w:lang w:eastAsia="zh-CN"/>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val="zh-CN" w:eastAsia="zh-CN"/>
        </w:rPr>
        <w:t xml:space="preserve">.3</w:t>
      </w:r>
      <w:r>
        <w:rPr>
          <w:rFonts w:hint="eastAsia" w:ascii="宋体" w:hAnsi="宋体" w:eastAsia="宋体" w:cs="宋体"/>
          <w:color w:val="000000"/>
          <w:sz w:val="24"/>
          <w:szCs w:val="24"/>
          <w:highlight w:val="none"/>
          <w:lang w:eastAsia="zh-CN"/>
        </w:rPr>
        <w:t xml:space="preserve"> 除不可抗力等因素外，</w:t>
      </w:r>
      <w:r>
        <w:rPr>
          <w:rFonts w:hint="eastAsia" w:ascii="宋体" w:hAnsi="宋体" w:eastAsia="宋体" w:cs="宋体"/>
          <w:color w:val="000000"/>
          <w:sz w:val="24"/>
          <w:szCs w:val="24"/>
          <w:highlight w:val="none"/>
          <w:lang w:val="zh-CN" w:eastAsia="zh-CN"/>
        </w:rPr>
        <w:t xml:space="preserve">成交通知书发出后，采购人改变成交结果，或者成交供应商拒绝签订政府采购合同的，应当承担相应的法律责任。</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val="zh-CN" w:eastAsia="zh-CN"/>
        </w:rPr>
        <w:t xml:space="preserve">.4 成交供应商除发生法律规定的不能预见、不能避免并不能克服的客观情况外不得放弃或拒绝签订合同。放弃或拒绝签订合同的，财政部门视情将其列入不良行为名单，在一至三年内不得参加政府采购活动。</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val="zh-CN" w:eastAsia="zh-CN"/>
        </w:rPr>
        <w:t xml:space="preserve">.5成交供应商拒绝签订政府采购合同的，</w:t>
      </w:r>
      <w:r>
        <w:rPr>
          <w:rFonts w:hint="eastAsia" w:ascii="宋体" w:hAnsi="宋体" w:eastAsia="宋体" w:cs="宋体"/>
          <w:color w:val="000000"/>
          <w:sz w:val="24"/>
          <w:szCs w:val="24"/>
          <w:highlight w:val="none"/>
          <w:lang w:eastAsia="zh-CN"/>
        </w:rPr>
        <w:t xml:space="preserve">或因不可抗力或者自身原因不能履行政府采购合同的，</w:t>
      </w:r>
      <w:r>
        <w:rPr>
          <w:rFonts w:hint="eastAsia" w:ascii="宋体" w:hAnsi="宋体" w:eastAsia="宋体" w:cs="宋体"/>
          <w:color w:val="000000"/>
          <w:sz w:val="24"/>
          <w:szCs w:val="24"/>
          <w:highlight w:val="none"/>
          <w:lang w:val="zh-CN" w:eastAsia="zh-CN"/>
        </w:rPr>
        <w:t xml:space="preserve">采购人可以视情与排位在成交供应商之后第一位的成交候选供应商签订政府采购合同，也可以重新开展采购活动。</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lang w:val="zh-CN"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bookmarkStart w:id="51" w:name="_Toc508699419"/>
      <w:r>
        <w:rPr>
          <w:rFonts w:hint="eastAsia" w:ascii="宋体" w:hAnsi="宋体" w:eastAsia="宋体" w:cs="宋体"/>
          <w:b/>
          <w:bCs/>
          <w:color w:val="000000"/>
          <w:sz w:val="24"/>
          <w:szCs w:val="24"/>
          <w:highlight w:val="none"/>
          <w:lang w:val="zh-CN" w:eastAsia="zh-CN"/>
        </w:rPr>
        <w:t xml:space="preserve">六、询问、质疑、投诉和诚实信用</w:t>
      </w:r>
      <w:bookmarkEnd w:id="51"/>
      <w:r>
        <w:rPr>
          <w:rFonts w:hint="eastAsia" w:ascii="宋体" w:hAnsi="宋体" w:eastAsia="宋体" w:cs="宋体"/>
          <w:b/>
          <w:bCs/>
          <w:color w:val="000000"/>
          <w:sz w:val="24"/>
          <w:szCs w:val="24"/>
          <w:highlight w:val="none"/>
          <w:lang w:val="zh-CN"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1</w:t>
      </w:r>
      <w:r>
        <w:rPr>
          <w:rFonts w:hint="eastAsia" w:ascii="宋体" w:hAnsi="宋体" w:eastAsia="宋体" w:cs="宋体"/>
          <w:b/>
          <w:bCs/>
          <w:color w:val="000000"/>
          <w:sz w:val="24"/>
          <w:szCs w:val="24"/>
          <w:highlight w:val="none"/>
          <w:lang w:eastAsia="zh-CN"/>
        </w:rPr>
        <w:t xml:space="preserve">6</w:t>
      </w:r>
      <w:r>
        <w:rPr>
          <w:rFonts w:hint="eastAsia" w:ascii="宋体" w:hAnsi="宋体" w:eastAsia="宋体" w:cs="宋体"/>
          <w:b/>
          <w:bCs/>
          <w:color w:val="000000"/>
          <w:sz w:val="24"/>
          <w:szCs w:val="24"/>
          <w:highlight w:val="none"/>
          <w:lang w:val="zh-CN" w:eastAsia="zh-CN"/>
        </w:rPr>
        <w:t xml:space="preserve">、询问</w:t>
      </w:r>
      <w:r>
        <w:rPr>
          <w:rFonts w:hint="eastAsia" w:ascii="宋体" w:hAnsi="宋体" w:eastAsia="宋体" w:cs="宋体"/>
          <w:b/>
          <w:bCs/>
          <w:color w:val="000000"/>
          <w:sz w:val="24"/>
          <w:szCs w:val="24"/>
          <w:highlight w:val="none"/>
          <w:lang w:val="zh-CN" w:eastAsia="zh-CN"/>
        </w:rPr>
      </w:r>
      <w:r/>
    </w:p>
    <w:p>
      <w:pPr>
        <w:pStyle w:val="1108"/>
        <w:ind w:firstLine="480"/>
        <w:spacing w:line="360" w:lineRule="auto"/>
        <w:rPr>
          <w:rFonts w:hint="eastAsia" w:ascii="宋体" w:hAnsi="宋体" w:eastAsia="宋体" w:cs="宋体"/>
          <w:b/>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lang w:val="zh-CN" w:eastAsia="zh-CN"/>
        </w:rPr>
        <w:t xml:space="preserve">.1 供应商对采购活动事项有疑问的，可以向代理人提出询问，代理人将在两个工作日内作出答复，但答复的内容不涉及商业秘密。</w:t>
      </w:r>
      <w:r>
        <w:rPr>
          <w:rFonts w:hint="eastAsia" w:ascii="宋体" w:hAnsi="宋体" w:eastAsia="宋体" w:cs="宋体"/>
          <w:b/>
          <w:color w:val="000000"/>
          <w:sz w:val="24"/>
          <w:szCs w:val="24"/>
          <w:highlight w:val="none"/>
          <w:lang w:val="zh-CN" w:eastAsia="zh-CN"/>
        </w:rPr>
      </w:r>
      <w:r/>
    </w:p>
    <w:p>
      <w:pPr>
        <w:pStyle w:val="1108"/>
        <w:ind w:firstLine="482"/>
        <w:spacing w:line="360" w:lineRule="auto"/>
        <w:rPr>
          <w:rFonts w:hint="eastAsia" w:ascii="宋体" w:hAnsi="宋体" w:eastAsia="宋体" w:cs="宋体"/>
          <w:b/>
          <w:color w:val="000000"/>
          <w:sz w:val="24"/>
          <w:szCs w:val="24"/>
          <w:highlight w:val="none"/>
          <w:lang w:val="zh-CN" w:eastAsia="zh-CN"/>
        </w:rPr>
      </w:pPr>
      <w:r>
        <w:rPr>
          <w:rFonts w:hint="eastAsia" w:ascii="宋体" w:hAnsi="宋体" w:eastAsia="宋体" w:cs="宋体"/>
          <w:b/>
          <w:color w:val="000000"/>
          <w:sz w:val="24"/>
          <w:szCs w:val="24"/>
          <w:highlight w:val="none"/>
          <w:lang w:val="zh-CN" w:eastAsia="zh-CN"/>
        </w:rPr>
        <w:t xml:space="preserve">1</w:t>
      </w:r>
      <w:r>
        <w:rPr>
          <w:rFonts w:hint="eastAsia" w:ascii="宋体" w:hAnsi="宋体" w:eastAsia="宋体" w:cs="宋体"/>
          <w:b/>
          <w:color w:val="000000"/>
          <w:sz w:val="24"/>
          <w:szCs w:val="24"/>
          <w:highlight w:val="none"/>
          <w:lang w:eastAsia="zh-CN"/>
        </w:rPr>
        <w:t xml:space="preserve">7</w:t>
      </w:r>
      <w:r>
        <w:rPr>
          <w:rFonts w:hint="eastAsia" w:ascii="宋体" w:hAnsi="宋体" w:eastAsia="宋体" w:cs="宋体"/>
          <w:b/>
          <w:color w:val="000000"/>
          <w:sz w:val="24"/>
          <w:szCs w:val="24"/>
          <w:highlight w:val="none"/>
          <w:lang w:val="zh-CN" w:eastAsia="zh-CN"/>
        </w:rPr>
        <w:t xml:space="preserve">、质疑</w:t>
      </w:r>
      <w:r>
        <w:rPr>
          <w:rFonts w:hint="eastAsia" w:ascii="宋体" w:hAnsi="宋体" w:eastAsia="宋体" w:cs="宋体"/>
          <w:b/>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lang w:val="zh-CN" w:eastAsia="zh-CN"/>
        </w:rPr>
        <w:t xml:space="preserve">.1质疑供应商是指直接参加本次采购活动的供应商，未参加采购活动的供应商或在采购活动中自身权益未受到损害的供应商所提出的质疑不予受理。</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lang w:val="zh-CN" w:eastAsia="zh-CN"/>
        </w:rPr>
        <w:t xml:space="preserve">.2 供应商认为采购文件、采购过程和成交结果使自己的合法权益受到损害的，可以在知道或者应当知道其权益受到损害之日起七个工作日内，将质疑文件</w:t>
      </w:r>
      <w:r>
        <w:rPr>
          <w:rFonts w:hint="eastAsia" w:ascii="宋体" w:hAnsi="宋体" w:eastAsia="宋体" w:cs="宋体"/>
          <w:b/>
          <w:color w:val="000000"/>
          <w:sz w:val="24"/>
          <w:szCs w:val="24"/>
          <w:highlight w:val="none"/>
          <w:lang w:val="zh-CN" w:eastAsia="zh-CN"/>
        </w:rPr>
        <w:t xml:space="preserve">原件送达</w:t>
      </w:r>
      <w:r>
        <w:rPr>
          <w:rFonts w:hint="eastAsia" w:ascii="宋体" w:hAnsi="宋体" w:eastAsia="宋体" w:cs="宋体"/>
          <w:color w:val="000000"/>
          <w:sz w:val="24"/>
          <w:szCs w:val="24"/>
          <w:highlight w:val="none"/>
          <w:lang w:val="zh-CN" w:eastAsia="zh-CN"/>
        </w:rPr>
        <w:t xml:space="preserve">大洲设计咨询集团有限公司。</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lang w:val="zh-CN" w:eastAsia="zh-CN"/>
        </w:rPr>
        <w:t xml:space="preserve">.3上述应知其权益受到损害之日是指：</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（1）对磋商文件提出质疑的，为磋商文件公告期限届满之日起计算；</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（2）对采购过程提出质疑的，自采购程序环节结束之日起计算；</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（3）对成交结果提出质疑的，自成交结果公告期限届满之日起计算。  </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lang w:val="zh-CN" w:eastAsia="zh-CN"/>
        </w:rPr>
        <w:t xml:space="preserve">.4 质疑文件应包括以下主要内容，并</w:t>
      </w:r>
      <w:r>
        <w:rPr>
          <w:rFonts w:hint="eastAsia" w:ascii="宋体" w:hAnsi="宋体" w:eastAsia="宋体" w:cs="宋体"/>
          <w:color w:val="000000"/>
          <w:sz w:val="24"/>
          <w:szCs w:val="24"/>
          <w:highlight w:val="none"/>
          <w:lang w:eastAsia="zh-CN"/>
        </w:rPr>
        <w:t xml:space="preserve">按照“谁主张、谁举证”的原则，附上相关证明材料。否则，代理人不予受理：</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（1）质疑项目名称、项目编号、采购公告发布时间、磋商时间；</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（2）提起质疑的日期、具体的质疑事项及事实根据（具体条款）；</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（3）认为自己合法权益受到损害或可能受到损害的相关证据材料；</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（4）质疑供应商名称、地址、邮编、联系人、联系电话</w:t>
      </w:r>
      <w:r>
        <w:rPr>
          <w:rFonts w:hint="eastAsia" w:ascii="宋体" w:hAnsi="宋体" w:eastAsia="宋体" w:cs="宋体"/>
          <w:color w:val="000000"/>
          <w:sz w:val="24"/>
          <w:szCs w:val="24"/>
          <w:highlight w:val="none"/>
          <w:lang w:eastAsia="zh-CN"/>
        </w:rPr>
        <w:t xml:space="preserve">（包括座机、手机、传真号码等）</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zh-CN" w:eastAsia="zh-CN"/>
        </w:rPr>
        <w:t xml:space="preserve">（6）供应商委托代理质疑的，应当提交授权委托书，并载明委托代理的具体权限和事项。</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17.5 采购人（代理人）在收到供应商的书面质疑后将及时组织调查核实，在</w:t>
      </w:r>
      <w:r>
        <w:rPr>
          <w:rFonts w:hint="eastAsia" w:ascii="宋体" w:hAnsi="宋体" w:eastAsia="宋体" w:cs="宋体"/>
          <w:b/>
          <w:bCs/>
          <w:color w:val="000000"/>
          <w:sz w:val="24"/>
          <w:szCs w:val="24"/>
          <w:highlight w:val="none"/>
          <w:lang w:val="zh-CN" w:eastAsia="zh-CN"/>
        </w:rPr>
        <w:t xml:space="preserve">七个工作日内</w:t>
      </w:r>
      <w:r>
        <w:rPr>
          <w:rFonts w:hint="eastAsia" w:ascii="宋体" w:hAnsi="宋体" w:eastAsia="宋体" w:cs="宋体"/>
          <w:color w:val="000000"/>
          <w:sz w:val="24"/>
          <w:szCs w:val="24"/>
          <w:highlight w:val="none"/>
          <w:lang w:val="zh-CN" w:eastAsia="zh-CN"/>
        </w:rPr>
        <w:t xml:space="preserve">作出答复，并以书面通知质疑供应商和其他有关供应商，答复的内容不涉及商业秘密。代理人</w:t>
      </w:r>
      <w:r>
        <w:rPr>
          <w:rFonts w:hint="eastAsia" w:ascii="宋体" w:hAnsi="宋体" w:eastAsia="宋体" w:cs="宋体"/>
          <w:color w:val="000000"/>
          <w:sz w:val="24"/>
          <w:szCs w:val="24"/>
          <w:highlight w:val="none"/>
          <w:lang w:eastAsia="zh-CN"/>
        </w:rPr>
        <w:t xml:space="preserve">遵循“谁过错谁负担”的原则，有过错的一方承担调查论证费用。</w:t>
      </w:r>
      <w:r>
        <w:rPr>
          <w:rFonts w:hint="eastAsia" w:ascii="宋体" w:hAnsi="宋体" w:eastAsia="宋体" w:cs="宋体"/>
          <w:color w:val="000000"/>
          <w:sz w:val="24"/>
          <w:szCs w:val="24"/>
          <w:highlight w:val="none"/>
          <w:lang w:val="zh-CN" w:eastAsia="zh-CN"/>
        </w:rPr>
      </w:r>
      <w:r/>
    </w:p>
    <w:p>
      <w:pPr>
        <w:pStyle w:val="1108"/>
        <w:ind w:firstLine="482"/>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1</w:t>
      </w:r>
      <w:r>
        <w:rPr>
          <w:rFonts w:hint="eastAsia" w:ascii="宋体" w:hAnsi="宋体" w:eastAsia="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lang w:val="zh-CN" w:eastAsia="zh-CN"/>
        </w:rPr>
        <w:t xml:space="preserve">、投诉</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lang w:val="zh-CN" w:eastAsia="zh-CN"/>
        </w:rPr>
        <w:t xml:space="preserve">.1 质疑供应商对代理人的答复不满意，或代理人未在规定的时间内作出答复的，可以在答复期满后</w:t>
      </w:r>
      <w:r>
        <w:rPr>
          <w:rFonts w:hint="eastAsia" w:ascii="宋体" w:hAnsi="宋体" w:eastAsia="宋体" w:cs="宋体"/>
          <w:b/>
          <w:bCs/>
          <w:color w:val="000000"/>
          <w:sz w:val="24"/>
          <w:szCs w:val="24"/>
          <w:highlight w:val="none"/>
          <w:lang w:val="zh-CN" w:eastAsia="zh-CN"/>
        </w:rPr>
        <w:t xml:space="preserve">十五个工作日内</w:t>
      </w:r>
      <w:r>
        <w:rPr>
          <w:rFonts w:hint="eastAsia" w:ascii="宋体" w:hAnsi="宋体" w:eastAsia="宋体" w:cs="宋体"/>
          <w:color w:val="000000"/>
          <w:sz w:val="24"/>
          <w:szCs w:val="24"/>
          <w:highlight w:val="none"/>
          <w:lang w:val="zh-CN" w:eastAsia="zh-CN"/>
        </w:rPr>
        <w:t xml:space="preserve">向采购项目同级财政部门投诉。</w:t>
      </w:r>
      <w:r>
        <w:rPr>
          <w:rFonts w:hint="eastAsia" w:ascii="宋体" w:hAnsi="宋体" w:eastAsia="宋体" w:cs="宋体"/>
          <w:color w:val="000000"/>
          <w:sz w:val="24"/>
          <w:szCs w:val="24"/>
          <w:highlight w:val="none"/>
          <w:lang w:val="zh-CN" w:eastAsia="zh-CN"/>
        </w:rPr>
      </w:r>
      <w:r/>
    </w:p>
    <w:p>
      <w:pPr>
        <w:pStyle w:val="1108"/>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eastAsia="zh-CN"/>
        </w:rPr>
        <w:t xml:space="preserve">19</w:t>
      </w:r>
      <w:r>
        <w:rPr>
          <w:rFonts w:hint="eastAsia" w:ascii="宋体" w:hAnsi="宋体" w:eastAsia="宋体" w:cs="宋体"/>
          <w:b/>
          <w:bCs/>
          <w:color w:val="000000"/>
          <w:sz w:val="24"/>
          <w:szCs w:val="24"/>
          <w:highlight w:val="none"/>
          <w:lang w:val="zh-CN" w:eastAsia="zh-CN"/>
        </w:rPr>
        <w:t xml:space="preserve">、诚实信用</w:t>
      </w:r>
      <w:r>
        <w:rPr>
          <w:rFonts w:hint="eastAsia" w:ascii="宋体" w:hAnsi="宋体" w:eastAsia="宋体" w:cs="宋体"/>
          <w:b/>
          <w:bCs/>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19</w:t>
      </w:r>
      <w:r>
        <w:rPr>
          <w:rFonts w:hint="eastAsia" w:ascii="宋体" w:hAnsi="宋体" w:eastAsia="宋体" w:cs="宋体"/>
          <w:color w:val="000000"/>
          <w:sz w:val="24"/>
          <w:szCs w:val="24"/>
          <w:highlight w:val="none"/>
          <w:lang w:val="zh-CN" w:eastAsia="zh-CN"/>
        </w:rPr>
        <w:t xml:space="preserve">.1 供应商之间不得相互串通投标报价，不得妨碍其他供应商的公平竞争，不得损害采购人和其他供应商的合法权益。</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19</w:t>
      </w:r>
      <w:r>
        <w:rPr>
          <w:rFonts w:hint="eastAsia" w:ascii="宋体" w:hAnsi="宋体" w:eastAsia="宋体" w:cs="宋体"/>
          <w:color w:val="000000"/>
          <w:sz w:val="24"/>
          <w:szCs w:val="24"/>
          <w:highlight w:val="none"/>
          <w:lang w:val="zh-CN" w:eastAsia="zh-CN"/>
        </w:rPr>
        <w:t xml:space="preserve">.2 供应商不得以向代理人工作人员、磋商小组成员行贿或者采取其他不正当手段谋取成交。经查实供应商有此行为的，</w:t>
      </w:r>
      <w:r>
        <w:rPr>
          <w:rFonts w:hint="eastAsia" w:ascii="宋体" w:hAnsi="宋体" w:eastAsia="宋体" w:cs="宋体"/>
          <w:color w:val="000000"/>
          <w:sz w:val="24"/>
          <w:szCs w:val="24"/>
          <w:highlight w:val="none"/>
          <w:lang w:eastAsia="zh-CN"/>
        </w:rPr>
        <w:t xml:space="preserve">政府采购管理部门将供应商列入不良行为记录名单，按照《政府采购法》有关规定处理。</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19</w:t>
      </w:r>
      <w:r>
        <w:rPr>
          <w:rFonts w:hint="eastAsia" w:ascii="宋体" w:hAnsi="宋体" w:eastAsia="宋体" w:cs="宋体"/>
          <w:color w:val="000000"/>
          <w:sz w:val="24"/>
          <w:szCs w:val="24"/>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19</w:t>
      </w:r>
      <w:r>
        <w:rPr>
          <w:rFonts w:hint="eastAsia" w:ascii="宋体" w:hAnsi="宋体" w:eastAsia="宋体" w:cs="宋体"/>
          <w:color w:val="000000"/>
          <w:sz w:val="24"/>
          <w:szCs w:val="24"/>
          <w:highlight w:val="none"/>
          <w:lang w:val="zh-CN" w:eastAsia="zh-CN"/>
        </w:rPr>
        <w:t xml:space="preserve">.4 供应商不得虚假承诺，否则，按照提供虚假材料谋取中标成交处理。</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4"/>
          <w:szCs w:val="24"/>
          <w:highlight w:val="none"/>
          <w:lang w:eastAsia="zh-CN"/>
        </w:rPr>
        <w:t xml:space="preserve">19.</w:t>
      </w:r>
      <w:r>
        <w:rPr>
          <w:rFonts w:hint="eastAsia" w:ascii="宋体" w:hAnsi="宋体" w:eastAsia="宋体" w:cs="宋体"/>
          <w:color w:val="000000"/>
          <w:sz w:val="24"/>
          <w:szCs w:val="24"/>
          <w:highlight w:val="none"/>
          <w:lang w:val="zh-CN" w:eastAsia="zh-CN"/>
        </w:rPr>
        <w:t xml:space="preserve">5 供应商应自觉遵守磋商纪律，</w:t>
      </w:r>
      <w:r>
        <w:rPr>
          <w:rFonts w:hint="eastAsia" w:ascii="宋体" w:hAnsi="宋体" w:eastAsia="宋体" w:cs="宋体"/>
          <w:color w:val="000000"/>
          <w:sz w:val="24"/>
          <w:szCs w:val="24"/>
          <w:highlight w:val="none"/>
          <w:lang w:val="en-US" w:eastAsia="zh-CN"/>
        </w:rPr>
        <w:t xml:space="preserve">不得</w:t>
      </w:r>
      <w:r>
        <w:rPr>
          <w:rFonts w:hint="eastAsia" w:ascii="宋体" w:hAnsi="宋体" w:eastAsia="宋体" w:cs="宋体"/>
          <w:color w:val="000000"/>
          <w:sz w:val="24"/>
          <w:szCs w:val="24"/>
          <w:highlight w:val="none"/>
          <w:lang w:val="zh-CN" w:eastAsia="zh-CN"/>
        </w:rPr>
        <w:t xml:space="preserve">扰乱磋商现场秩序。</w:t>
      </w:r>
      <w:r>
        <w:rPr>
          <w:rFonts w:hint="eastAsia" w:ascii="宋体" w:hAnsi="宋体" w:eastAsia="宋体" w:cs="宋体"/>
          <w:color w:val="000000"/>
          <w:sz w:val="21"/>
          <w:szCs w:val="21"/>
          <w:highlight w:val="none"/>
          <w:lang w:val="zh-CN"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sectPr>
          <w:headerReference w:type="default" r:id="rId10"/>
          <w:footerReference w:type="default" r:id="rId13"/>
          <w:footnotePr/>
          <w:endnotePr/>
          <w:type w:val="nextPage"/>
          <w:pgSz w:w="11910" w:h="16840" w:orient="portrait"/>
          <w:pgMar w:top="1440" w:right="1080" w:bottom="1440" w:left="1080" w:header="880" w:footer="726" w:gutter="0"/>
          <w:cols w:num="1" w:sep="0" w:space="1701" w:equalWidth="1"/>
          <w:docGrid w:linePitch="360"/>
        </w:sectPr>
      </w:pPr>
      <w:r>
        <w:rPr>
          <w:rFonts w:hint="eastAsia" w:ascii="宋体" w:hAnsi="宋体" w:eastAsia="宋体" w:cs="宋体"/>
          <w:color w:val="000000"/>
          <w:sz w:val="21"/>
          <w:szCs w:val="21"/>
          <w:highlight w:val="none"/>
          <w:lang w:eastAsia="zh-CN"/>
        </w:rPr>
      </w:r>
      <w:r/>
    </w:p>
    <w:p>
      <w:pPr>
        <w:pStyle w:val="1109"/>
        <w:jc w:val="center"/>
        <w:spacing w:line="360" w:lineRule="auto"/>
        <w:tabs>
          <w:tab w:val="left" w:pos="4171" w:leader="none"/>
        </w:tabs>
        <w:rPr>
          <w:color w:val="000000"/>
          <w:sz w:val="36"/>
          <w:szCs w:val="36"/>
          <w:highlight w:val="none"/>
          <w:lang w:eastAsia="zh-CN"/>
        </w:rPr>
      </w:pPr>
      <w:r/>
      <w:bookmarkStart w:id="52" w:name="_bookmark7"/>
      <w:r/>
      <w:bookmarkEnd w:id="52"/>
      <w:r/>
      <w:bookmarkStart w:id="53" w:name="_Toc2666"/>
      <w:r>
        <w:rPr>
          <w:rFonts w:hint="eastAsia"/>
          <w:color w:val="000000"/>
          <w:sz w:val="36"/>
          <w:szCs w:val="36"/>
          <w:highlight w:val="none"/>
          <w:lang w:eastAsia="zh-CN"/>
        </w:rPr>
        <w:t xml:space="preserve">第三章  </w:t>
      </w:r>
      <w:r>
        <w:rPr>
          <w:color w:val="000000"/>
          <w:sz w:val="36"/>
          <w:szCs w:val="36"/>
          <w:highlight w:val="none"/>
          <w:lang w:eastAsia="zh-CN"/>
        </w:rPr>
        <w:t xml:space="preserve">成交标准</w:t>
      </w:r>
      <w:bookmarkEnd w:id="53"/>
      <w:r>
        <w:rPr>
          <w:color w:val="000000"/>
          <w:sz w:val="36"/>
          <w:szCs w:val="36"/>
          <w:highlight w:val="none"/>
          <w:lang w:eastAsia="zh-CN"/>
        </w:rPr>
      </w:r>
      <w:r/>
    </w:p>
    <w:p>
      <w:pPr>
        <w:pStyle w:val="1108"/>
        <w:ind w:firstLine="630"/>
        <w:spacing w:line="360" w:lineRule="auto"/>
        <w:widowControl/>
        <w:rPr>
          <w:rFonts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项目采用综合评分法，评分统计方法采用百分制（满分100分），将全部磋商小组成员评分进行算术平均，小数点后保留2位。按评审后得分由高到低顺序排列，得分相同的，按报价由低到高顺序排列，得分且报价相同的，按施工组织设计优劣顺序排列，由磋商小组推荐成交供应商。</w:t>
      </w:r>
      <w:r>
        <w:rPr>
          <w:rFonts w:ascii="宋体" w:hAnsi="宋体" w:eastAsia="宋体" w:cs="宋体"/>
          <w:b/>
          <w:bCs/>
          <w:color w:val="000000"/>
          <w:sz w:val="21"/>
          <w:szCs w:val="21"/>
          <w:highlight w:val="none"/>
          <w:lang w:eastAsia="zh-CN"/>
        </w:rPr>
      </w:r>
      <w:r/>
    </w:p>
    <w:tbl>
      <w:tblPr>
        <w:tblpPr w:horzAnchor="page" w:tblpX="1101" w:vertAnchor="text" w:tblpY="1" w:leftFromText="181" w:topFromText="0" w:rightFromText="181" w:bottomFromText="0"/>
        <w:tblW w:w="9888" w:type="dxa"/>
        <w:tblInd w:w="-108" w:type="dxa"/>
        <w:tblLayout w:type="fixed"/>
        <w:tblCellMar>
          <w:left w:w="108" w:type="dxa"/>
          <w:top w:w="0" w:type="dxa"/>
          <w:right w:w="108" w:type="dxa"/>
          <w:bottom w:w="0" w:type="dxa"/>
        </w:tblCellMar>
        <w:tblLook w:val="04A0" w:firstRow="1" w:lastRow="0" w:firstColumn="1" w:lastColumn="0" w:noHBand="0" w:noVBand="1"/>
      </w:tblPr>
      <w:tblGrid>
        <w:gridCol w:w="519"/>
        <w:gridCol w:w="1027"/>
        <w:gridCol w:w="7727"/>
        <w:gridCol w:w="615"/>
      </w:tblGrid>
      <w:tr>
        <w:trPr>
          <w:trHeight w:val="53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1138"/>
              <w:ind w:left="0"/>
              <w:jc w:val="center"/>
              <w:spacing w:before="0" w:line="360" w:lineRule="auto"/>
              <w:rPr>
                <w:rFonts w:hint="eastAsia" w:cs="宋体"/>
                <w:b/>
                <w:color w:val="000000"/>
                <w:sz w:val="21"/>
                <w:szCs w:val="21"/>
                <w:highlight w:val="none"/>
              </w:rPr>
              <w:framePr w:vAnchor="text" w:hAnchor="page" w:x="1101" w:y="1"/>
            </w:pPr>
            <w:r>
              <w:rPr>
                <w:rFonts w:hint="eastAsia" w:cs="宋体"/>
                <w:b/>
                <w:color w:val="000000"/>
                <w:sz w:val="21"/>
                <w:szCs w:val="21"/>
                <w:highlight w:val="none"/>
                <w:lang w:eastAsia="zh-CN"/>
              </w:rPr>
              <w:t xml:space="preserve">序号</w:t>
            </w:r>
            <w:r>
              <w:rPr>
                <w:rFonts w:hint="eastAsia"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1108"/>
              <w:jc w:val="center"/>
              <w:spacing w:line="360" w:lineRule="auto"/>
              <w:rPr>
                <w:rFonts w:hint="eastAsia" w:ascii="宋体" w:hAnsi="宋体" w:eastAsia="宋体" w:cs="宋体"/>
                <w:b/>
                <w:color w:val="000000"/>
                <w:sz w:val="21"/>
                <w:szCs w:val="21"/>
                <w:highlight w:val="none"/>
              </w:rPr>
              <w:framePr w:vAnchor="text" w:hAnchor="page" w:x="1101" w:y="1"/>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727" w:type="dxa"/>
            <w:vAlign w:val="center"/>
            <w:textDirection w:val="lrTb"/>
            <w:noWrap w:val="false"/>
          </w:tcPr>
          <w:p>
            <w:pPr>
              <w:pStyle w:val="1108"/>
              <w:ind w:firstLine="482"/>
              <w:jc w:val="center"/>
              <w:spacing w:line="360" w:lineRule="auto"/>
              <w:rPr>
                <w:rFonts w:hint="eastAsia" w:ascii="宋体" w:hAnsi="宋体" w:eastAsia="宋体" w:cs="宋体"/>
                <w:b/>
                <w:color w:val="000000"/>
                <w:sz w:val="21"/>
                <w:szCs w:val="21"/>
                <w:highlight w:val="none"/>
              </w:rPr>
              <w:framePr w:vAnchor="text" w:hAnchor="page" w:x="1101" w:y="1"/>
            </w:pPr>
            <w:r>
              <w:rPr>
                <w:rFonts w:hint="eastAsia" w:ascii="宋体" w:hAnsi="宋体" w:eastAsia="宋体" w:cs="宋体"/>
                <w:b/>
                <w:color w:val="000000"/>
                <w:sz w:val="21"/>
                <w:szCs w:val="21"/>
                <w:highlight w:val="none"/>
                <w:lang w:eastAsia="zh-CN"/>
              </w:rPr>
              <w:t xml:space="preserve">评分</w:t>
            </w:r>
            <w:r>
              <w:rPr>
                <w:rFonts w:hint="eastAsia" w:ascii="宋体" w:hAnsi="宋体" w:eastAsia="宋体" w:cs="宋体"/>
                <w:b/>
                <w:color w:val="000000"/>
                <w:sz w:val="21"/>
                <w:szCs w:val="21"/>
                <w:highlight w:val="none"/>
              </w:rPr>
              <w:t xml:space="preserve">依据</w:t>
            </w:r>
            <w:r>
              <w:rPr>
                <w:rFonts w:hint="eastAsia" w:ascii="宋体" w:hAnsi="宋体" w:eastAsia="宋体" w:cs="宋体"/>
                <w:b/>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pStyle w:val="1108"/>
              <w:jc w:val="center"/>
              <w:spacing w:line="360" w:lineRule="auto"/>
              <w:rPr>
                <w:rFonts w:ascii="宋体" w:hAnsi="宋体" w:eastAsia="宋体" w:cs="宋体"/>
                <w:b/>
                <w:color w:val="000000"/>
                <w:sz w:val="21"/>
                <w:szCs w:val="21"/>
                <w:highlight w:val="none"/>
                <w:lang w:eastAsia="zh-CN"/>
              </w:rPr>
              <w:framePr w:vAnchor="text" w:hAnchor="page" w:x="1101" w:y="1"/>
            </w:pPr>
            <w:r>
              <w:rPr>
                <w:rFonts w:hint="eastAsia" w:ascii="宋体" w:hAnsi="宋体" w:eastAsia="宋体" w:cs="宋体"/>
                <w:b/>
                <w:color w:val="000000"/>
                <w:sz w:val="21"/>
                <w:szCs w:val="21"/>
                <w:highlight w:val="none"/>
                <w:lang w:eastAsia="zh-CN"/>
              </w:rPr>
              <w:t xml:space="preserve">分值</w:t>
            </w:r>
            <w:r>
              <w:rPr>
                <w:rFonts w:ascii="宋体" w:hAnsi="宋体" w:eastAsia="宋体" w:cs="宋体"/>
                <w:b/>
                <w:color w:val="000000"/>
                <w:sz w:val="21"/>
                <w:szCs w:val="21"/>
                <w:highlight w:val="none"/>
                <w:lang w:eastAsia="zh-CN"/>
              </w:rPr>
            </w:r>
            <w:r/>
          </w:p>
        </w:tc>
      </w:tr>
      <w:tr>
        <w:trPr>
          <w:trHeight w:val="1632"/>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rPr>
              <w:framePr w:vAnchor="text" w:hAnchor="page" w:x="1101" w:y="1"/>
            </w:pP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rPr>
            </w:r>
            <w:r/>
          </w:p>
          <w:p>
            <w:pPr>
              <w:pStyle w:val="1108"/>
              <w:jc w:val="center"/>
              <w:spacing w:line="360" w:lineRule="auto"/>
              <w:rPr>
                <w:rFonts w:hint="eastAsia" w:ascii="宋体" w:hAnsi="宋体" w:eastAsia="宋体" w:cs="宋体"/>
                <w:color w:val="000000"/>
                <w:sz w:val="21"/>
                <w:szCs w:val="21"/>
                <w:highlight w:val="none"/>
              </w:rPr>
              <w:framePr w:vAnchor="text" w:hAnchor="page" w:x="1101" w:y="1"/>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727" w:type="dxa"/>
            <w:vAlign w:val="center"/>
            <w:textDirection w:val="lrTb"/>
            <w:noWrap w:val="false"/>
          </w:tcPr>
          <w:p>
            <w:pPr>
              <w:pStyle w:val="1108"/>
              <w:spacing w:line="360" w:lineRule="auto"/>
              <w:rPr>
                <w:rFonts w:ascii="宋体" w:hAnsi="宋体" w:eastAsia="宋体" w:cs="宋体"/>
                <w:color w:val="000000"/>
                <w:sz w:val="21"/>
                <w:szCs w:val="21"/>
                <w:highlight w:val="none"/>
                <w:lang w:val="zh-CN" w:eastAsia="zh-CN"/>
              </w:rPr>
              <w:framePr w:vAnchor="text" w:hAnchor="page" w:x="1101" w:y="1"/>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zh-CN" w:eastAsia="zh-CN"/>
              </w:rPr>
              <w:t xml:space="preserve">价格分统一采用低价优先法计算即满足竞争性磋商文件要求且评审报价最低的有效响应报价为评审基准价，其价格分为满分。磋商小组认为供应商最终报价低于成本价或组成明显不合理的,磋商小组可以要求该供应商在规定时间内作出书面说明并提供相应的证明材料。供应商不能合理说明或不能提供相应证明材料的,经磋商小组认定该响应报价低于成本价的，应当判定其为无效响应。</w:t>
            </w:r>
            <w:r>
              <w:rPr>
                <w:rFonts w:ascii="宋体" w:hAnsi="宋体" w:eastAsia="宋体" w:cs="宋体"/>
                <w:color w:val="000000"/>
                <w:sz w:val="21"/>
                <w:szCs w:val="21"/>
                <w:highlight w:val="none"/>
                <w:lang w:val="zh-CN" w:eastAsia="zh-CN"/>
              </w:rPr>
            </w:r>
            <w:r/>
          </w:p>
          <w:p>
            <w:pPr>
              <w:pStyle w:val="1108"/>
              <w:spacing w:line="360" w:lineRule="auto"/>
              <w:rPr>
                <w:rFonts w:ascii="宋体" w:hAnsi="宋体" w:eastAsia="宋体" w:cs="宋体"/>
                <w:color w:val="000000"/>
                <w:sz w:val="21"/>
                <w:szCs w:val="21"/>
                <w:highlight w:val="none"/>
                <w:lang w:val="zh-CN" w:eastAsia="zh-CN"/>
              </w:rPr>
              <w:framePr w:vAnchor="text" w:hAnchor="page" w:x="1101" w:y="1"/>
            </w:pPr>
            <w:r>
              <w:rPr>
                <w:rFonts w:hint="eastAsia" w:ascii="宋体" w:hAnsi="宋体" w:eastAsia="宋体" w:cs="宋体"/>
                <w:color w:val="000000"/>
                <w:sz w:val="21"/>
                <w:szCs w:val="21"/>
                <w:highlight w:val="none"/>
                <w:lang w:val="zh-CN" w:eastAsia="zh-CN"/>
              </w:rPr>
              <w:t xml:space="preserve">2、其他供应商的价格分统一按照以下公式计算（计算得分小数点后保留两位）：</w:t>
            </w:r>
            <w:r>
              <w:rPr>
                <w:rFonts w:ascii="宋体" w:hAnsi="宋体" w:eastAsia="宋体" w:cs="宋体"/>
                <w:color w:val="000000"/>
                <w:sz w:val="21"/>
                <w:szCs w:val="21"/>
                <w:highlight w:val="none"/>
                <w:lang w:val="zh-CN" w:eastAsia="zh-CN"/>
              </w:rPr>
            </w:r>
            <w:r/>
          </w:p>
          <w:p>
            <w:pPr>
              <w:pStyle w:val="1108"/>
              <w:spacing w:line="360" w:lineRule="auto"/>
              <w:rPr>
                <w:rFonts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val="zh-CN" w:eastAsia="zh-CN"/>
              </w:rPr>
              <w:t xml:space="preserve">磋商报价得分=（磋商基准价/最后</w:t>
            </w:r>
            <w:r>
              <w:rPr>
                <w:rFonts w:hint="eastAsia" w:ascii="宋体" w:hAnsi="宋体" w:eastAsia="宋体" w:cs="宋体"/>
                <w:color w:val="000000"/>
                <w:sz w:val="21"/>
                <w:szCs w:val="21"/>
                <w:highlight w:val="none"/>
                <w:lang w:eastAsia="zh-CN"/>
              </w:rPr>
              <w:t xml:space="preserve">报价</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0</w:t>
            </w:r>
            <w:r>
              <w:rPr>
                <w:rFonts w:ascii="宋体" w:hAnsi="宋体" w:eastAsia="宋体" w:cs="宋体"/>
                <w:color w:val="000000"/>
                <w:sz w:val="21"/>
                <w:szCs w:val="21"/>
                <w:highlight w:val="none"/>
                <w:lang w:eastAsia="zh-CN"/>
              </w:rPr>
            </w:r>
            <w:r/>
          </w:p>
          <w:p>
            <w:pPr>
              <w:pStyle w:val="1108"/>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val="zh-CN" w:eastAsia="zh-CN"/>
              </w:rPr>
              <w:t xml:space="preserve">3、最低报价不作为成交的保证。</w:t>
            </w: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pStyle w:val="1108"/>
              <w:jc w:val="center"/>
              <w:spacing w:line="360" w:lineRule="auto"/>
              <w:rPr>
                <w:rFonts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0</w:t>
            </w:r>
            <w:r>
              <w:rPr>
                <w:rFonts w:ascii="宋体" w:hAnsi="宋体" w:eastAsia="宋体" w:cs="宋体"/>
                <w:color w:val="000000"/>
                <w:sz w:val="21"/>
                <w:szCs w:val="21"/>
                <w:highlight w:val="none"/>
                <w:lang w:eastAsia="zh-CN"/>
              </w:rPr>
            </w:r>
            <w:r/>
          </w:p>
        </w:tc>
      </w:tr>
      <w:tr>
        <w:trPr>
          <w:trHeight w:val="3783"/>
        </w:trPr>
        <w:tc>
          <w:tcPr>
            <w:tcBorders>
              <w:top w:val="single" w:color="000000" w:sz="4" w:space="0"/>
              <w:left w:val="single" w:color="000000" w:sz="4" w:space="0"/>
              <w:bottom w:val="none" w:color="000000" w:sz="0" w:space="0"/>
              <w:right w:val="single" w:color="000000" w:sz="4" w:space="0"/>
            </w:tcBorders>
            <w:tcW w:w="519" w:type="dxa"/>
            <w:vAlign w:val="center"/>
            <w:vMerge w:val="restart"/>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none" w:color="000000" w:sz="0" w:space="0"/>
              <w:right w:val="single" w:color="000000" w:sz="4" w:space="0"/>
            </w:tcBorders>
            <w:tcW w:w="1027" w:type="dxa"/>
            <w:vAlign w:val="center"/>
            <w:vMerge w:val="restart"/>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bookmarkStart w:id="54" w:name="OLE_LINK1"/>
            <w:r>
              <w:rPr>
                <w:rFonts w:hint="eastAsia" w:ascii="宋体" w:hAnsi="宋体" w:eastAsia="宋体" w:cs="宋体"/>
                <w:color w:val="000000"/>
                <w:sz w:val="21"/>
                <w:szCs w:val="21"/>
                <w:highlight w:val="none"/>
                <w:lang w:eastAsia="zh-CN"/>
              </w:rPr>
              <w:t xml:space="preserve">施工组织设计</w:t>
            </w:r>
            <w:r>
              <w:rPr>
                <w:rFonts w:hint="eastAsia" w:ascii="宋体" w:hAnsi="宋体" w:eastAsia="宋体" w:cs="宋体"/>
                <w:color w:val="000000"/>
                <w:sz w:val="21"/>
                <w:szCs w:val="21"/>
                <w:highlight w:val="none"/>
                <w:lang w:eastAsia="zh-CN"/>
              </w:rPr>
            </w:r>
            <w:r/>
          </w:p>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bookmarkEnd w:id="54"/>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7727" w:type="dxa"/>
            <w:vAlign w:val="center"/>
            <w:textDirection w:val="lrTb"/>
            <w:noWrap w:val="false"/>
          </w:tcPr>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评委根据各供应商提供的项目总体实施方案的清晰性、全面性、前瞻性、合理性、科学性、可行性及针对性进行评分：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（1）总体实施方案表述清晰完整、严谨、科学合理，针对性强、可操作性强的得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（2）总体实施方案表述清晰完整但不够严谨、合理，具有针对性和可操作性的得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（3）总体实施方案表述清晰但不够完整、无针对性，可操作性一般的得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（4）总体实施方案表述不清晰可操作性较差的得</w:t>
            </w:r>
            <w:r>
              <w:rPr>
                <w:rFonts w:hint="eastAsia" w:ascii="宋体" w:hAnsi="宋体" w:eastAsia="宋体" w:cs="宋体"/>
                <w:color w:val="000000"/>
                <w:sz w:val="21"/>
                <w:szCs w:val="21"/>
                <w:highlight w:val="none"/>
                <w:lang w:val="zh-TW" w:eastAsia="zh-CN"/>
              </w:rPr>
              <w:t xml:space="preserve">1</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（5）未提供不得分。</w:t>
            </w:r>
            <w:r>
              <w:rPr>
                <w:rFonts w:hint="eastAsia" w:ascii="宋体" w:hAnsi="宋体" w:eastAsia="宋体" w:cs="宋体"/>
                <w:color w:val="000000"/>
                <w:sz w:val="21"/>
                <w:szCs w:val="21"/>
                <w:highlight w:val="none"/>
                <w:lang w:val="zh-TW" w:eastAsia="zh-TW"/>
              </w:rPr>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pStyle w:val="1108"/>
              <w:jc w:val="center"/>
              <w:spacing w:line="360" w:lineRule="auto"/>
              <w:widowControl/>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r>
      <w:tr>
        <w:trPr>
          <w:trHeight w:val="90"/>
        </w:trPr>
        <w:tc>
          <w:tcPr>
            <w:tcBorders>
              <w:top w:val="none" w:color="000000" w:sz="0" w:space="0"/>
              <w:left w:val="single" w:color="000000" w:sz="4" w:space="0"/>
              <w:bottom w:val="none" w:color="000000" w:sz="0" w:space="0"/>
              <w:right w:val="single" w:color="000000" w:sz="4" w:space="0"/>
            </w:tcBorders>
            <w:tcW w:w="519" w:type="dxa"/>
            <w:vAlign w:val="center"/>
            <w:vMerge w:val="continue"/>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r>
            <w:r/>
          </w:p>
        </w:tc>
        <w:tc>
          <w:tcPr>
            <w:tcBorders>
              <w:top w:val="none" w:color="000000" w:sz="0" w:space="0"/>
              <w:left w:val="none" w:color="000000" w:sz="4" w:space="0"/>
              <w:bottom w:val="none" w:color="000000" w:sz="0" w:space="0"/>
              <w:right w:val="single" w:color="000000" w:sz="4" w:space="0"/>
            </w:tcBorders>
            <w:tcW w:w="1027" w:type="dxa"/>
            <w:vAlign w:val="center"/>
            <w:vMerge w:val="continue"/>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7727" w:type="dxa"/>
            <w:vAlign w:val="top"/>
            <w:textDirection w:val="lrTb"/>
            <w:noWrap w:val="false"/>
          </w:tcPr>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评委根据各供应商提供的项目进度计划和各阶段进度的保证措施的思路清晰、准确、完整，计划进行评分：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（1）进度计划安排清晰完整、严谨、科学合理，针对性强、可操作性强的得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（2）进度计划安排清晰完整但不够严谨、合理，具有针对性和可操作性的得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（3）进度计划安排清晰但不够完整、无针对性，可操作性一般的得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（4）进度计划安排不清晰可操作性较差的得</w:t>
            </w:r>
            <w:r>
              <w:rPr>
                <w:rFonts w:hint="eastAsia" w:ascii="宋体" w:hAnsi="宋体" w:eastAsia="宋体" w:cs="宋体"/>
                <w:color w:val="000000"/>
                <w:sz w:val="21"/>
                <w:szCs w:val="21"/>
                <w:highlight w:val="none"/>
                <w:lang w:val="zh-TW" w:eastAsia="zh-CN"/>
              </w:rPr>
              <w:t xml:space="preserve">1</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val="zh-TW" w:eastAsia="zh-TW"/>
              </w:rPr>
              <w:t xml:space="preserve">（5）未提供不得分。</w:t>
            </w: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pStyle w:val="1108"/>
              <w:jc w:val="center"/>
              <w:spacing w:line="360" w:lineRule="auto"/>
              <w:widowControl/>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r>
      <w:tr>
        <w:trPr>
          <w:trHeight w:val="3443"/>
        </w:trPr>
        <w:tc>
          <w:tcPr>
            <w:tcBorders>
              <w:top w:val="none" w:color="000000" w:sz="0" w:space="0"/>
              <w:left w:val="single" w:color="000000" w:sz="4" w:space="0"/>
              <w:bottom w:val="none" w:color="000000" w:sz="0" w:space="0"/>
              <w:right w:val="single" w:color="000000" w:sz="4" w:space="0"/>
            </w:tcBorders>
            <w:tcW w:w="519" w:type="dxa"/>
            <w:vAlign w:val="center"/>
            <w:vMerge w:val="continue"/>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r>
            <w:r/>
          </w:p>
        </w:tc>
        <w:tc>
          <w:tcPr>
            <w:tcBorders>
              <w:top w:val="none" w:color="000000" w:sz="0" w:space="0"/>
              <w:left w:val="none" w:color="000000" w:sz="4" w:space="0"/>
              <w:bottom w:val="none" w:color="000000" w:sz="0" w:space="0"/>
              <w:right w:val="single" w:color="000000" w:sz="4" w:space="0"/>
            </w:tcBorders>
            <w:tcW w:w="1027" w:type="dxa"/>
            <w:vAlign w:val="center"/>
            <w:vMerge w:val="continue"/>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7727" w:type="dxa"/>
            <w:vAlign w:val="top"/>
            <w:textDirection w:val="lrTb"/>
            <w:noWrap w:val="false"/>
          </w:tcPr>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评委根据供应商提供的针对本项目安全文明措施</w:t>
            </w:r>
            <w:r>
              <w:rPr>
                <w:rFonts w:hint="eastAsia" w:ascii="宋体" w:hAnsi="宋体" w:eastAsia="宋体" w:cs="宋体"/>
                <w:color w:val="000000"/>
                <w:sz w:val="21"/>
                <w:szCs w:val="21"/>
                <w:highlight w:val="none"/>
                <w:lang w:val="zh-TW" w:eastAsia="zh-CN"/>
              </w:rPr>
              <w:t xml:space="preserve">（含现场保护）</w:t>
            </w:r>
            <w:r>
              <w:rPr>
                <w:rFonts w:hint="eastAsia" w:ascii="宋体" w:hAnsi="宋体" w:eastAsia="宋体" w:cs="宋体"/>
                <w:color w:val="000000"/>
                <w:sz w:val="21"/>
                <w:szCs w:val="21"/>
                <w:highlight w:val="none"/>
                <w:lang w:val="zh-TW" w:eastAsia="zh-TW"/>
              </w:rPr>
              <w:t xml:space="preserve">的规范性、全面性、合理性、针对性、具体性、可靠性、及操作规程科学性进行评分：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（1）安全文明措施表述清晰完整、严谨、科学合理，针对性强、可操作性强的得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（2）安全文明措施表述清晰完整但不够严谨、合理，具有针对性和可操作性的得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（3）安全文明措施表述清晰但不够完整、无针对性，可操作性一般的得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（4）安全文明措施表述不完整可操作性较差的得</w:t>
            </w:r>
            <w:r>
              <w:rPr>
                <w:rFonts w:hint="eastAsia" w:ascii="宋体" w:hAnsi="宋体" w:eastAsia="宋体" w:cs="宋体"/>
                <w:color w:val="000000"/>
                <w:sz w:val="21"/>
                <w:szCs w:val="21"/>
                <w:highlight w:val="none"/>
                <w:lang w:val="zh-TW" w:eastAsia="zh-CN"/>
              </w:rPr>
              <w:t xml:space="preserve">1</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CN"/>
              </w:rPr>
              <w:framePr w:vAnchor="text" w:hAnchor="page" w:x="1101" w:y="1"/>
            </w:pPr>
            <w:r>
              <w:rPr>
                <w:rFonts w:hint="eastAsia" w:ascii="宋体" w:hAnsi="宋体" w:eastAsia="宋体" w:cs="宋体"/>
                <w:color w:val="000000"/>
                <w:sz w:val="21"/>
                <w:szCs w:val="21"/>
                <w:highlight w:val="none"/>
                <w:lang w:val="zh-TW" w:eastAsia="zh-TW"/>
              </w:rPr>
              <w:t xml:space="preserve">（5）未提供不得分。</w:t>
            </w:r>
            <w:r>
              <w:rPr>
                <w:rFonts w:hint="eastAsia" w:ascii="宋体" w:hAnsi="宋体" w:eastAsia="宋体" w:cs="宋体"/>
                <w:color w:val="000000"/>
                <w:sz w:val="21"/>
                <w:szCs w:val="21"/>
                <w:highlight w:val="none"/>
                <w:lang w:val="zh-TW" w:eastAsia="zh-CN"/>
              </w:rPr>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pStyle w:val="1108"/>
              <w:jc w:val="center"/>
              <w:spacing w:line="360" w:lineRule="auto"/>
              <w:widowControl/>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r>
      <w:tr>
        <w:trPr>
          <w:trHeight w:val="4064"/>
        </w:trPr>
        <w:tc>
          <w:tcPr>
            <w:tcBorders>
              <w:top w:val="none" w:color="000000" w:sz="0" w:space="0"/>
              <w:left w:val="single" w:color="000000" w:sz="4" w:space="0"/>
              <w:bottom w:val="none" w:color="000000" w:sz="0" w:space="0"/>
              <w:right w:val="single" w:color="000000" w:sz="4" w:space="0"/>
            </w:tcBorders>
            <w:tcW w:w="519" w:type="dxa"/>
            <w:vAlign w:val="center"/>
            <w:vMerge w:val="continue"/>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r>
            <w:r/>
          </w:p>
        </w:tc>
        <w:tc>
          <w:tcPr>
            <w:tcBorders>
              <w:top w:val="none" w:color="000000" w:sz="0" w:space="0"/>
              <w:left w:val="none" w:color="000000" w:sz="4" w:space="0"/>
              <w:bottom w:val="none" w:color="000000" w:sz="0" w:space="0"/>
              <w:right w:val="single" w:color="000000" w:sz="4" w:space="0"/>
            </w:tcBorders>
            <w:tcW w:w="1027" w:type="dxa"/>
            <w:vAlign w:val="center"/>
            <w:vMerge w:val="continue"/>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7727" w:type="dxa"/>
            <w:vAlign w:val="top"/>
            <w:textDirection w:val="lrTb"/>
            <w:noWrap w:val="false"/>
          </w:tcPr>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评委根据供应商提供的针对本项目质量保证体系及措施符合规范要求，各项措施方法可靠、详尽，有质量保证承诺等进行评分： </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（1）质量保证体系及措施表述清晰完整、严谨、科学合理，针对性强、可操作性强的得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（2）质量保证体系及措施表述清晰完整但不够严谨、合理，具有针对性和可操作性的得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（3）质量保证体系及措施表述清晰但不够完整、无针对性，可操作性一般的得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（4）质量保证体系及措施表述不完整可操作性较差的得</w:t>
            </w:r>
            <w:r>
              <w:rPr>
                <w:rFonts w:hint="eastAsia" w:ascii="宋体" w:hAnsi="宋体" w:eastAsia="宋体" w:cs="宋体"/>
                <w:color w:val="000000"/>
                <w:sz w:val="21"/>
                <w:szCs w:val="21"/>
                <w:highlight w:val="none"/>
                <w:lang w:val="zh-TW" w:eastAsia="zh-CN"/>
              </w:rPr>
              <w:t xml:space="preserve">1</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CN"/>
              </w:rPr>
              <w:framePr w:vAnchor="text" w:hAnchor="page" w:x="1101" w:y="1"/>
            </w:pPr>
            <w:r>
              <w:rPr>
                <w:rFonts w:hint="eastAsia" w:ascii="宋体" w:hAnsi="宋体" w:eastAsia="宋体" w:cs="宋体"/>
                <w:color w:val="000000"/>
                <w:sz w:val="21"/>
                <w:szCs w:val="21"/>
                <w:highlight w:val="none"/>
                <w:lang w:val="zh-TW" w:eastAsia="zh-TW"/>
              </w:rPr>
              <w:t xml:space="preserve">（5）未提供不得分。</w:t>
            </w:r>
            <w:r>
              <w:rPr>
                <w:rFonts w:hint="eastAsia" w:ascii="宋体" w:hAnsi="宋体" w:eastAsia="宋体" w:cs="宋体"/>
                <w:color w:val="000000"/>
                <w:sz w:val="21"/>
                <w:szCs w:val="21"/>
                <w:highlight w:val="none"/>
                <w:lang w:val="zh-TW" w:eastAsia="zh-CN"/>
              </w:rPr>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pStyle w:val="1108"/>
              <w:jc w:val="center"/>
              <w:spacing w:line="360" w:lineRule="auto"/>
              <w:widowControl/>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r>
      <w:tr>
        <w:trPr>
          <w:trHeight w:val="2443"/>
        </w:trPr>
        <w:tc>
          <w:tcPr>
            <w:tcBorders>
              <w:top w:val="none" w:color="000000" w:sz="0" w:space="0"/>
              <w:left w:val="single" w:color="000000" w:sz="4" w:space="0"/>
              <w:bottom w:val="single" w:color="000000" w:sz="4" w:space="0"/>
              <w:right w:val="single" w:color="000000" w:sz="4" w:space="0"/>
            </w:tcBorders>
            <w:tcW w:w="519" w:type="dxa"/>
            <w:vAlign w:val="center"/>
            <w:vMerge w:val="continue"/>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r>
            <w:r/>
          </w:p>
        </w:tc>
        <w:tc>
          <w:tcPr>
            <w:tcBorders>
              <w:top w:val="none" w:color="000000" w:sz="0" w:space="0"/>
              <w:left w:val="none" w:color="000000" w:sz="4" w:space="0"/>
              <w:bottom w:val="single" w:color="000000" w:sz="4" w:space="0"/>
              <w:right w:val="single" w:color="000000" w:sz="4" w:space="0"/>
            </w:tcBorders>
            <w:tcW w:w="1027" w:type="dxa"/>
            <w:vAlign w:val="center"/>
            <w:vMerge w:val="continue"/>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7727" w:type="dxa"/>
            <w:vAlign w:val="top"/>
            <w:textDirection w:val="lrTb"/>
            <w:noWrap w:val="false"/>
          </w:tcPr>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评委根据供应商提供的针对本项目关键施工技术、工艺及工程项目实施的重点、难点和解决方案进行评分：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（1）关键方案表述清晰完整、严谨、科学合理，针对性强、可操作性强的得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（2）关键方案表述清晰完整但不够严谨、合理，具有针对性和可操作性的得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（3）关键方案表述清晰但不够完整、无针对性，可操作性一般的得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val="zh-TW" w:eastAsia="zh-TW"/>
              </w:rPr>
              <w:t xml:space="preserve">（4）关键方案表述不清晰可操作性较差的得</w:t>
            </w:r>
            <w:r>
              <w:rPr>
                <w:rFonts w:hint="eastAsia" w:ascii="宋体" w:hAnsi="宋体" w:eastAsia="宋体" w:cs="宋体"/>
                <w:color w:val="000000"/>
                <w:sz w:val="21"/>
                <w:szCs w:val="21"/>
                <w:highlight w:val="none"/>
                <w:lang w:val="zh-TW" w:eastAsia="zh-CN"/>
              </w:rPr>
              <w:t xml:space="preserve">1</w:t>
            </w:r>
            <w:r>
              <w:rPr>
                <w:rFonts w:hint="eastAsia" w:ascii="宋体" w:hAnsi="宋体" w:eastAsia="宋体" w:cs="宋体"/>
                <w:color w:val="000000"/>
                <w:sz w:val="21"/>
                <w:szCs w:val="21"/>
                <w:highlight w:val="none"/>
                <w:lang w:val="zh-TW" w:eastAsia="zh-TW"/>
              </w:rPr>
              <w:t xml:space="preserve">分；</w:t>
            </w:r>
            <w:r>
              <w:rPr>
                <w:rFonts w:hint="eastAsia" w:ascii="宋体" w:hAnsi="宋体" w:eastAsia="宋体" w:cs="宋体"/>
                <w:color w:val="000000"/>
                <w:sz w:val="21"/>
                <w:szCs w:val="21"/>
                <w:highlight w:val="none"/>
                <w:lang w:val="zh-TW" w:eastAsia="zh-TW"/>
              </w:rPr>
            </w:r>
            <w:r/>
          </w:p>
          <w:p>
            <w:pPr>
              <w:pStyle w:val="1108"/>
              <w:spacing w:line="360" w:lineRule="auto"/>
              <w:widowControl/>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val="zh-TW" w:eastAsia="zh-TW"/>
              </w:rPr>
              <w:t xml:space="preserve">（5）未提供不得分。</w:t>
            </w: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pStyle w:val="1108"/>
              <w:jc w:val="center"/>
              <w:spacing w:line="360" w:lineRule="auto"/>
              <w:widowControl/>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r>
      <w:tr>
        <w:trPr>
          <w:trHeight w:val="2037"/>
        </w:trPr>
        <w:tc>
          <w:tcPr>
            <w:tcBorders>
              <w:top w:val="single" w:color="000000" w:sz="4" w:space="0"/>
              <w:left w:val="single" w:color="000000" w:sz="4" w:space="0"/>
              <w:bottom w:val="none" w:color="000000" w:sz="0" w:space="0"/>
              <w:right w:val="single" w:color="000000" w:sz="4" w:space="0"/>
            </w:tcBorders>
            <w:tcW w:w="519" w:type="dxa"/>
            <w:vAlign w:val="center"/>
            <w:vMerge w:val="restart"/>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bookmarkStart w:id="55" w:name="OLE_LINK3"/>
            <w:r/>
            <w:bookmarkStart w:id="56" w:name="OLE_LINK2"/>
            <w:r/>
            <w:bookmarkStart w:id="57" w:name="_Hlk224050666"/>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none" w:color="000000" w:sz="0" w:space="0"/>
              <w:right w:val="single" w:color="000000" w:sz="4" w:space="0"/>
            </w:tcBorders>
            <w:tcW w:w="1027" w:type="dxa"/>
            <w:vAlign w:val="center"/>
            <w:vMerge w:val="restart"/>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7727" w:type="dxa"/>
            <w:vAlign w:val="center"/>
            <w:textDirection w:val="lrTb"/>
            <w:noWrap w:val="false"/>
          </w:tcPr>
          <w:p>
            <w:pPr>
              <w:pStyle w:val="1108"/>
              <w:spacing w:line="360" w:lineRule="auto"/>
              <w:widowControl/>
              <w:rPr>
                <w:rFonts w:hint="eastAsia" w:ascii="宋体" w:hAnsi="宋体" w:eastAsia="宋体" w:cs="宋体"/>
                <w:color w:val="000000"/>
                <w:sz w:val="21"/>
                <w:szCs w:val="21"/>
                <w:highlight w:val="none"/>
                <w:lang w:val="zh-TW" w:eastAsia="zh-TW"/>
              </w:rPr>
              <w:framePr w:vAnchor="text" w:hAnchor="page" w:x="1101" w:y="1"/>
            </w:pPr>
            <w:r>
              <w:rPr>
                <w:rFonts w:hint="eastAsia" w:ascii="宋体" w:hAnsi="宋体" w:eastAsia="宋体" w:cs="宋体"/>
                <w:color w:val="000000"/>
                <w:sz w:val="21"/>
                <w:szCs w:val="21"/>
                <w:highlight w:val="none"/>
                <w:lang w:eastAsia="zh-CN"/>
              </w:rPr>
              <w:t xml:space="preserve">企业业绩:供应商自2023年3月1日（含）以来承担过类似业绩的，每提供一个得4分，最高得12分。（提供中标/成交通知书、合同、竣工验收证明材料复印件加盖公章，三者缺一不可，时间以竣工验收时间为准。以上提供的证明材料必须能充分反映相关数据和内容，否则视为未提供。企业</w:t>
            </w:r>
            <w:r>
              <w:rPr>
                <w:rFonts w:hint="eastAsia" w:ascii="宋体" w:hAnsi="宋体" w:eastAsia="宋体" w:cs="宋体"/>
                <w:color w:val="000000"/>
                <w:sz w:val="21"/>
                <w:szCs w:val="21"/>
                <w:highlight w:val="none"/>
              </w:rPr>
              <w:t xml:space="preserve">业绩与项目负责人业绩不可兼得）</w:t>
            </w:r>
            <w:r>
              <w:rPr>
                <w:rFonts w:hint="eastAsia" w:ascii="宋体" w:hAnsi="宋体" w:eastAsia="宋体" w:cs="宋体"/>
                <w:color w:val="000000"/>
                <w:sz w:val="21"/>
                <w:szCs w:val="21"/>
                <w:highlight w:val="none"/>
                <w:lang w:val="zh-TW" w:eastAsia="zh-TW"/>
              </w:rPr>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pStyle w:val="1108"/>
              <w:jc w:val="center"/>
              <w:spacing w:line="360" w:lineRule="auto"/>
              <w:widowControl/>
              <w:rPr>
                <w:rFonts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t xml:space="preserve">12</w:t>
            </w:r>
            <w:r>
              <w:rPr>
                <w:rFonts w:ascii="宋体" w:hAnsi="宋体" w:eastAsia="宋体" w:cs="宋体"/>
                <w:color w:val="000000"/>
                <w:sz w:val="21"/>
                <w:szCs w:val="21"/>
                <w:highlight w:val="none"/>
                <w:lang w:eastAsia="zh-CN"/>
              </w:rPr>
            </w:r>
            <w:r/>
          </w:p>
        </w:tc>
      </w:tr>
      <w:tr>
        <w:trPr>
          <w:trHeight w:val="2115"/>
        </w:trPr>
        <w:tc>
          <w:tcPr>
            <w:tcBorders>
              <w:top w:val="none" w:color="000000" w:sz="0" w:space="0"/>
              <w:left w:val="single" w:color="000000" w:sz="4" w:space="0"/>
              <w:bottom w:val="single" w:color="000000" w:sz="4" w:space="0"/>
              <w:right w:val="single" w:color="000000" w:sz="4" w:space="0"/>
            </w:tcBorders>
            <w:tcW w:w="519" w:type="dxa"/>
            <w:vAlign w:val="center"/>
            <w:vMerge w:val="continue"/>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r>
            <w:r/>
          </w:p>
        </w:tc>
        <w:tc>
          <w:tcPr>
            <w:tcBorders>
              <w:top w:val="none" w:color="000000" w:sz="0" w:space="0"/>
              <w:left w:val="none" w:color="000000" w:sz="4" w:space="0"/>
              <w:bottom w:val="single" w:color="000000" w:sz="4" w:space="0"/>
              <w:right w:val="single" w:color="000000" w:sz="4" w:space="0"/>
            </w:tcBorders>
            <w:tcW w:w="1027" w:type="dxa"/>
            <w:vAlign w:val="center"/>
            <w:vMerge w:val="continue"/>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7727" w:type="dxa"/>
            <w:vAlign w:val="center"/>
            <w:textDirection w:val="lrTb"/>
            <w:noWrap w:val="false"/>
          </w:tcPr>
          <w:p>
            <w:pPr>
              <w:pStyle w:val="1108"/>
              <w:spacing w:line="360" w:lineRule="auto"/>
              <w:widowControl/>
              <w:rPr>
                <w:rFonts w:hint="eastAsia" w:ascii="宋体" w:hAnsi="宋体" w:eastAsia="宋体" w:cs="宋体"/>
                <w:color w:val="000000"/>
                <w:sz w:val="21"/>
                <w:szCs w:val="21"/>
                <w:highlight w:val="none"/>
                <w:lang w:val="zh-TW" w:eastAsia="zh-CN"/>
              </w:rPr>
              <w:framePr w:vAnchor="text" w:hAnchor="page" w:x="1101" w:y="1"/>
            </w:pPr>
            <w:r>
              <w:rPr>
                <w:rFonts w:hint="eastAsia" w:ascii="宋体" w:hAnsi="宋体" w:eastAsia="宋体" w:cs="宋体"/>
                <w:color w:val="000000"/>
                <w:sz w:val="21"/>
                <w:szCs w:val="21"/>
                <w:highlight w:val="none"/>
                <w:lang w:eastAsia="zh-CN"/>
              </w:rPr>
              <w:t xml:space="preserve">项目负责人业绩:供应商拟派项目负责人自2023年3月1日（含）以来承担过类似业绩的，每提供一个得4分，最高得4分。（提供中标/成交通知书、合同、竣工验收证明材料复印件加盖公章，三者缺一不可，时间以竣工验收时间为准。以上提供的证明材料必须能充分反映相关数据和内容，否则视为未提供。企业业绩与项目负责人业绩不可兼得，项目负责人业绩须是供应商承接的，提供的材料需体现项目负责人姓名）</w:t>
            </w:r>
            <w:r>
              <w:rPr>
                <w:rFonts w:hint="eastAsia" w:ascii="宋体" w:hAnsi="宋体" w:eastAsia="宋体" w:cs="宋体"/>
                <w:color w:val="000000"/>
                <w:sz w:val="21"/>
                <w:szCs w:val="21"/>
                <w:highlight w:val="none"/>
                <w:lang w:val="zh-TW" w:eastAsia="zh-CN"/>
              </w:rPr>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pStyle w:val="1108"/>
              <w:jc w:val="center"/>
              <w:spacing w:line="360" w:lineRule="auto"/>
              <w:widowControl/>
              <w:rPr>
                <w:rFonts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t xml:space="preserve">4</w:t>
            </w:r>
            <w:r>
              <w:rPr>
                <w:rFonts w:ascii="宋体" w:hAnsi="宋体" w:eastAsia="宋体" w:cs="宋体"/>
                <w:color w:val="000000"/>
                <w:sz w:val="21"/>
                <w:szCs w:val="21"/>
                <w:highlight w:val="none"/>
                <w:lang w:eastAsia="zh-CN"/>
              </w:rPr>
            </w:r>
            <w:r/>
          </w:p>
        </w:tc>
      </w:tr>
      <w:tr>
        <w:trPr>
          <w:trHeight w:val="689"/>
        </w:trPr>
        <w:tc>
          <w:tcPr>
            <w:tcBorders>
              <w:top w:val="single" w:color="000000" w:sz="4" w:space="0"/>
              <w:left w:val="single" w:color="000000" w:sz="4" w:space="0"/>
              <w:bottom w:val="none" w:color="000000" w:sz="0" w:space="0"/>
              <w:right w:val="single" w:color="000000" w:sz="4" w:space="0"/>
            </w:tcBorders>
            <w:tcW w:w="519" w:type="dxa"/>
            <w:vAlign w:val="center"/>
            <w:vMerge w:val="restart"/>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none" w:color="000000" w:sz="0" w:space="0"/>
              <w:right w:val="single" w:color="000000" w:sz="4" w:space="0"/>
            </w:tcBorders>
            <w:tcW w:w="1027" w:type="dxa"/>
            <w:vAlign w:val="center"/>
            <w:vMerge w:val="restart"/>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t xml:space="preserve">项目管理机构人员配备</w:t>
            </w: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7727" w:type="dxa"/>
            <w:vAlign w:val="center"/>
            <w:textDirection w:val="lrTb"/>
            <w:noWrap w:val="false"/>
          </w:tcPr>
          <w:p>
            <w:pPr>
              <w:pStyle w:val="1108"/>
              <w:spacing w:line="360" w:lineRule="auto"/>
              <w:widowControl/>
              <w:rPr>
                <w:rFonts w:hint="eastAsia" w:ascii="宋体" w:hAnsi="宋体" w:eastAsia="宋体" w:cs="宋体"/>
                <w:color w:val="000000"/>
                <w:sz w:val="21"/>
                <w:szCs w:val="21"/>
                <w:highlight w:val="none"/>
                <w:lang w:val="zh-TW" w:eastAsia="zh-CN"/>
              </w:rPr>
              <w:framePr w:vAnchor="text" w:hAnchor="page" w:x="1101" w:y="1"/>
            </w:pPr>
            <w:r>
              <w:rPr>
                <w:rFonts w:hint="eastAsia" w:ascii="宋体" w:hAnsi="宋体" w:eastAsia="宋体" w:cs="宋体"/>
                <w:color w:val="000000"/>
                <w:sz w:val="21"/>
                <w:szCs w:val="21"/>
                <w:highlight w:val="none"/>
                <w:lang w:eastAsia="zh-CN"/>
              </w:rPr>
              <w:t xml:space="preserve">拟派项目负责人具有建设工程类中级及以上职称的，得4分。（提供有效的职称证书</w:t>
            </w:r>
            <w:r>
              <w:rPr>
                <w:rFonts w:hint="eastAsia" w:ascii="宋体" w:hAnsi="宋体" w:eastAsia="宋体" w:cs="宋体"/>
                <w:color w:val="000000"/>
                <w:spacing w:val="-4"/>
                <w:sz w:val="21"/>
                <w:szCs w:val="21"/>
                <w:highlight w:val="none"/>
                <w:lang w:eastAsia="zh-CN"/>
              </w:rPr>
              <w:t xml:space="preserve">，加盖公章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TW" w:eastAsia="zh-CN"/>
              </w:rPr>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pStyle w:val="1108"/>
              <w:jc w:val="center"/>
              <w:spacing w:line="360" w:lineRule="auto"/>
              <w:widowControl/>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r>
            <w:r/>
          </w:p>
        </w:tc>
      </w:tr>
      <w:tr>
        <w:trPr>
          <w:trHeight w:val="821"/>
        </w:trPr>
        <w:tc>
          <w:tcPr>
            <w:tcBorders>
              <w:top w:val="none" w:color="000000" w:sz="0" w:space="0"/>
              <w:left w:val="single" w:color="000000" w:sz="4" w:space="0"/>
              <w:bottom w:val="none" w:color="000000" w:sz="0" w:space="0"/>
              <w:right w:val="single" w:color="000000" w:sz="4" w:space="0"/>
            </w:tcBorders>
            <w:tcW w:w="519" w:type="dxa"/>
            <w:vAlign w:val="center"/>
            <w:vMerge w:val="continue"/>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bookmarkEnd w:id="55"/>
            <w:r/>
            <w:bookmarkEnd w:id="56"/>
            <w:r/>
            <w:bookmarkEnd w:id="57"/>
            <w:r>
              <w:rPr>
                <w:rFonts w:hint="eastAsia" w:ascii="宋体" w:hAnsi="宋体" w:eastAsia="宋体" w:cs="宋体"/>
                <w:color w:val="000000"/>
                <w:sz w:val="21"/>
                <w:szCs w:val="21"/>
                <w:highlight w:val="none"/>
                <w:lang w:eastAsia="zh-CN"/>
              </w:rPr>
            </w:r>
            <w:r/>
          </w:p>
        </w:tc>
        <w:tc>
          <w:tcPr>
            <w:tcBorders>
              <w:top w:val="none" w:color="000000" w:sz="0" w:space="0"/>
              <w:left w:val="none" w:color="000000" w:sz="4" w:space="0"/>
              <w:bottom w:val="none" w:color="000000" w:sz="0" w:space="0"/>
              <w:right w:val="single" w:color="000000" w:sz="4" w:space="0"/>
            </w:tcBorders>
            <w:tcW w:w="1027" w:type="dxa"/>
            <w:vAlign w:val="center"/>
            <w:vMerge w:val="continue"/>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7727" w:type="dxa"/>
            <w:vAlign w:val="center"/>
            <w:textDirection w:val="lrTb"/>
            <w:noWrap w:val="false"/>
          </w:tcPr>
          <w:p>
            <w:pPr>
              <w:pStyle w:val="1108"/>
              <w:spacing w:line="360" w:lineRule="auto"/>
              <w:widowControl/>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t xml:space="preserve">拟派技术负责人具有建设工程类中级及以上职称的，得4分。（提供有效的职称证书</w:t>
            </w:r>
            <w:r>
              <w:rPr>
                <w:rFonts w:hint="eastAsia" w:ascii="宋体" w:hAnsi="宋体" w:eastAsia="宋体" w:cs="宋体"/>
                <w:color w:val="000000"/>
                <w:spacing w:val="-4"/>
                <w:sz w:val="21"/>
                <w:szCs w:val="21"/>
                <w:highlight w:val="none"/>
                <w:lang w:eastAsia="zh-CN"/>
              </w:rPr>
              <w:t xml:space="preserve">，加盖公章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pStyle w:val="1108"/>
              <w:jc w:val="center"/>
              <w:spacing w:line="360" w:lineRule="auto"/>
              <w:widowControl/>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r>
            <w:r/>
          </w:p>
        </w:tc>
      </w:tr>
      <w:tr>
        <w:trPr>
          <w:trHeight w:val="2529"/>
        </w:trPr>
        <w:tc>
          <w:tcPr>
            <w:tcBorders>
              <w:top w:val="none" w:color="000000" w:sz="0" w:space="0"/>
              <w:left w:val="single" w:color="000000" w:sz="4" w:space="0"/>
              <w:bottom w:val="single" w:color="000000" w:sz="4" w:space="0"/>
              <w:right w:val="single" w:color="000000" w:sz="4" w:space="0"/>
            </w:tcBorders>
            <w:tcW w:w="519" w:type="dxa"/>
            <w:vAlign w:val="center"/>
            <w:vMerge w:val="continue"/>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r>
            <w:r/>
          </w:p>
        </w:tc>
        <w:tc>
          <w:tcPr>
            <w:tcBorders>
              <w:top w:val="none" w:color="000000" w:sz="0" w:space="0"/>
              <w:left w:val="none" w:color="000000" w:sz="4" w:space="0"/>
              <w:bottom w:val="single" w:color="000000" w:sz="4" w:space="0"/>
              <w:right w:val="single" w:color="000000" w:sz="4" w:space="0"/>
            </w:tcBorders>
            <w:tcW w:w="1027" w:type="dxa"/>
            <w:vAlign w:val="center"/>
            <w:vMerge w:val="continue"/>
            <w:textDirection w:val="lrTb"/>
            <w:noWrap w:val="false"/>
          </w:tcPr>
          <w:p>
            <w:pPr>
              <w:pStyle w:val="1108"/>
              <w:jc w:val="center"/>
              <w:spacing w:line="360" w:lineRule="auto"/>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7727" w:type="dxa"/>
            <w:vAlign w:val="center"/>
            <w:textDirection w:val="lrTb"/>
            <w:noWrap w:val="false"/>
          </w:tcPr>
          <w:p>
            <w:pPr>
              <w:pStyle w:val="1108"/>
              <w:spacing w:line="360" w:lineRule="auto"/>
              <w:widowControl/>
              <w:rPr>
                <w:rFonts w:hint="eastAsia" w:ascii="宋体" w:hAnsi="宋体" w:eastAsia="宋体" w:cs="宋体"/>
                <w:color w:val="000000"/>
                <w:sz w:val="21"/>
                <w:szCs w:val="21"/>
                <w:highlight w:val="none"/>
                <w:lang w:val="zh-TW" w:eastAsia="zh-CN"/>
              </w:rPr>
              <w:framePr w:vAnchor="text" w:hAnchor="page" w:x="1101" w:y="1"/>
            </w:pPr>
            <w:r>
              <w:rPr>
                <w:rFonts w:hint="eastAsia" w:ascii="宋体" w:hAnsi="宋体" w:eastAsia="宋体" w:cs="宋体"/>
                <w:color w:val="000000"/>
                <w:sz w:val="21"/>
                <w:szCs w:val="21"/>
                <w:highlight w:val="none"/>
                <w:lang w:eastAsia="zh-CN"/>
              </w:rPr>
              <w:t xml:space="preserve">拟配备的项目组成员（项目负责人、技术负责人除外）具有施工员、质量员</w:t>
            </w:r>
            <w:r>
              <w:rPr>
                <w:rFonts w:hint="eastAsia" w:ascii="宋体" w:hAnsi="宋体" w:eastAsia="宋体" w:cs="宋体"/>
                <w:color w:val="000000"/>
                <w:sz w:val="21"/>
                <w:szCs w:val="21"/>
                <w:highlight w:val="none"/>
                <w:lang w:val="zh-CN" w:eastAsia="zh-CN"/>
              </w:rPr>
              <w:t xml:space="preserve">（质检员）</w:t>
            </w:r>
            <w:r>
              <w:rPr>
                <w:rFonts w:hint="eastAsia" w:ascii="宋体" w:hAnsi="宋体" w:eastAsia="宋体" w:cs="宋体"/>
                <w:color w:val="000000"/>
                <w:sz w:val="21"/>
                <w:szCs w:val="21"/>
                <w:highlight w:val="none"/>
                <w:lang w:eastAsia="zh-CN"/>
              </w:rPr>
              <w:t xml:space="preserve">、二级及以上注册造价工程师、</w:t>
            </w:r>
            <w:r>
              <w:rPr>
                <w:rFonts w:hint="eastAsia" w:ascii="宋体" w:hAnsi="宋体" w:eastAsia="宋体" w:cs="宋体"/>
                <w:color w:val="000000"/>
                <w:sz w:val="21"/>
                <w:szCs w:val="21"/>
                <w:highlight w:val="none"/>
                <w:lang w:val="zh-CN" w:eastAsia="zh-CN"/>
              </w:rPr>
              <w:t xml:space="preserve">安全员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每提供一个得</w:t>
            </w: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zh-CN" w:eastAsia="zh-CN"/>
              </w:rPr>
              <w:t xml:space="preserve">.5分，</w:t>
            </w:r>
            <w:r>
              <w:rPr>
                <w:rFonts w:hint="eastAsia" w:ascii="宋体" w:hAnsi="宋体" w:eastAsia="宋体" w:cs="宋体"/>
                <w:color w:val="000000"/>
                <w:sz w:val="21"/>
                <w:szCs w:val="21"/>
                <w:highlight w:val="none"/>
                <w:lang w:eastAsia="zh-CN"/>
              </w:rPr>
              <w:t xml:space="preserve">满分6分。（同一人员不可重复计分，提供</w:t>
            </w:r>
            <w:r>
              <w:rPr>
                <w:rFonts w:hint="eastAsia" w:ascii="宋体" w:hAnsi="宋体" w:eastAsia="宋体" w:cs="宋体"/>
                <w:color w:val="000000"/>
                <w:sz w:val="21"/>
                <w:szCs w:val="21"/>
                <w:highlight w:val="none"/>
                <w:lang w:val="zh-CN" w:eastAsia="zh-CN"/>
              </w:rPr>
              <w:t xml:space="preserve">对应的岗位证书或注册证书</w:t>
            </w:r>
            <w:r>
              <w:rPr>
                <w:rFonts w:hint="eastAsia" w:ascii="宋体" w:hAnsi="宋体" w:eastAsia="宋体" w:cs="宋体"/>
                <w:color w:val="000000"/>
                <w:sz w:val="21"/>
                <w:szCs w:val="21"/>
                <w:highlight w:val="none"/>
                <w:lang w:eastAsia="zh-CN"/>
              </w:rPr>
              <w:t xml:space="preserve">、社保机构出具供应商为其缴纳的近半年（2025年9月（含）以来）任意一个月的养老保险缴费证明材料并加盖社保中心章或社保中心参保缴费证明电子专用章，加盖社保中心参保缴费证明电子专用章的社保材料可视为原件，以上资料加盖公章。）</w:t>
            </w:r>
            <w:r>
              <w:rPr>
                <w:rFonts w:hint="eastAsia" w:ascii="宋体" w:hAnsi="宋体" w:eastAsia="宋体" w:cs="宋体"/>
                <w:color w:val="000000"/>
                <w:sz w:val="21"/>
                <w:szCs w:val="21"/>
                <w:highlight w:val="none"/>
                <w:lang w:val="zh-TW" w:eastAsia="zh-CN"/>
              </w:rPr>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pStyle w:val="1108"/>
              <w:jc w:val="center"/>
              <w:spacing w:line="360" w:lineRule="auto"/>
              <w:widowControl/>
              <w:rPr>
                <w:rFonts w:hint="eastAsia" w:ascii="宋体" w:hAnsi="宋体" w:eastAsia="宋体" w:cs="宋体"/>
                <w:color w:val="000000"/>
                <w:sz w:val="21"/>
                <w:szCs w:val="21"/>
                <w:highlight w:val="none"/>
                <w:lang w:eastAsia="zh-CN"/>
              </w:rPr>
              <w:framePr w:vAnchor="text" w:hAnchor="page" w:x="1101" w:y="1"/>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lang w:eastAsia="zh-CN"/>
              </w:rPr>
            </w:r>
            <w:r/>
          </w:p>
        </w:tc>
      </w:tr>
    </w:tbl>
    <w:p>
      <w:pPr>
        <w:pStyle w:val="1108"/>
        <w:ind w:firstLine="632"/>
        <w:spacing w:line="360" w:lineRule="auto"/>
        <w:widowControl/>
        <w:rPr>
          <w:rFonts w:ascii="宋体" w:hAnsi="宋体" w:eastAsia="宋体" w:cs="宋体"/>
          <w:b/>
          <w:bCs/>
          <w:color w:val="000000"/>
          <w:sz w:val="21"/>
          <w:szCs w:val="21"/>
          <w:highlight w:val="none"/>
          <w:lang w:eastAsia="zh-CN"/>
        </w:rPr>
      </w:pPr>
      <w:r>
        <w:rPr>
          <w:rFonts w:ascii="宋体" w:hAnsi="宋体" w:eastAsia="宋体" w:cs="宋体"/>
          <w:b/>
          <w:bCs/>
          <w:color w:val="000000"/>
          <w:sz w:val="21"/>
          <w:szCs w:val="21"/>
          <w:highlight w:val="none"/>
          <w:lang w:eastAsia="zh-CN"/>
        </w:rPr>
      </w:r>
      <w:r/>
    </w:p>
    <w:p>
      <w:pPr>
        <w:pStyle w:val="1176"/>
        <w:ind w:firstLine="422"/>
        <w:rPr>
          <w:rFonts w:cs="宋体"/>
          <w:b/>
          <w:bCs/>
          <w:color w:val="000000"/>
          <w:sz w:val="21"/>
          <w:szCs w:val="21"/>
          <w:highlight w:val="none"/>
          <w:lang w:eastAsia="zh-CN"/>
        </w:rPr>
      </w:pPr>
      <w:r>
        <w:rPr>
          <w:rFonts w:hint="eastAsia" w:cs="宋体"/>
          <w:b/>
          <w:bCs/>
          <w:color w:val="000000"/>
          <w:sz w:val="21"/>
          <w:szCs w:val="21"/>
          <w:highlight w:val="none"/>
          <w:lang w:eastAsia="zh-CN"/>
        </w:rPr>
        <w:t xml:space="preserve">说明：</w:t>
      </w:r>
      <w:r>
        <w:rPr>
          <w:rFonts w:cs="宋体"/>
          <w:b/>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1.小微企业的价格扣除</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1.1 对小微企业承接的工程给予报价5%价格扣除，用扣除后的价格参与评审。</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1.2 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5%价格扣除，用扣除后的价格参与评审。小企业（含小型、微型企业）应当同时符合以下条件：</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1.3小企业（含小型、微型企业）应当同时符合以下条件：</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（1）供应商为小企业，且符合中小企业划分标准；</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（2）提供本企业制造的货物、承担的工程或者服务，或者提供其他小企业制造的货物。如果提供的货物为大中型企业注册商标的货物，视同大中型企业。</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2.监狱和戒毒企业的价格扣除</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2.1 本项目对监狱和戒毒企业（简称监狱企业），给予5%的价格扣除，用扣除后的价格参与评审。</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2.2 监狱企业需提供由省级以上监狱管理局、戒毒管理局（含新疆生产建设兵团）出具的属于监狱企业的证明文件。</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2.3 监狱企业标准请参照《关于政府采购支持监狱企业发展有关问题的通知》（财库[2014]68号）。</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3.残疾人福利性单位的价格扣除</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3.1 本项目对残疾人福利性单位，给予5%的价格扣除，用扣除后的价格参与评审。</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3.2 残疾人福利单位需按照采购文件的要求提供《残疾人福利性单位声明函》。</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3.3 残疾人福利单位标准请参照《关于促进残疾人就业政府采购政策的通知》（财库〔2017〕141号）。</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4.监狱企业、残疾人福利单位属于小型、微型企业的，不重复享受政策。</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5.评审小组不保证有效报价最低的供应商成交。</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6. 采购标的对应的中小企业划分标准所属行业：</w:t>
      </w:r>
      <w:r>
        <w:rPr>
          <w:rFonts w:hint="eastAsia" w:cs="宋体"/>
          <w:bCs/>
          <w:color w:val="000000"/>
          <w:sz w:val="21"/>
          <w:szCs w:val="21"/>
          <w:highlight w:val="none"/>
          <w:u w:val="single"/>
          <w:lang w:eastAsia="zh-CN"/>
        </w:rPr>
        <w:t xml:space="preserve">建筑业。</w:t>
      </w:r>
      <w:bookmarkStart w:id="58" w:name="第四章  采购项目需求"/>
      <w:r/>
      <w:bookmarkEnd w:id="58"/>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eastAsia="zh-CN"/>
        </w:rPr>
        <w:t xml:space="preserve">7.所有认证、证明和业绩除上表要求外均需提供有效的证明材料复印件加盖公章，原件备查。</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color w:val="000000"/>
          <w:sz w:val="21"/>
          <w:szCs w:val="21"/>
          <w:highlight w:val="none"/>
          <w:lang w:val="en-US" w:eastAsia="zh-CN"/>
        </w:rPr>
        <w:t xml:space="preserve">8</w:t>
      </w:r>
      <w:r>
        <w:rPr>
          <w:rFonts w:hint="eastAsia" w:cs="宋体"/>
          <w:color w:val="000000"/>
          <w:sz w:val="21"/>
          <w:szCs w:val="21"/>
          <w:highlight w:val="none"/>
          <w:lang w:eastAsia="zh-CN"/>
        </w:rPr>
        <w:t xml:space="preserve">.</w:t>
      </w:r>
      <w:r>
        <w:rPr>
          <w:rFonts w:hint="eastAsia" w:cs="宋体"/>
          <w:bCs/>
          <w:color w:val="000000"/>
          <w:sz w:val="21"/>
          <w:szCs w:val="21"/>
          <w:highlight w:val="none"/>
          <w:lang w:eastAsia="zh-CN"/>
        </w:rPr>
        <w:t xml:space="preserve">根据住房和城乡建设部办公厅关于全面实行一级建造师电子注册证</w:t>
      </w:r>
      <w:r>
        <w:rPr>
          <w:rFonts w:hint="eastAsia" w:cs="宋体"/>
          <w:bCs/>
          <w:color w:val="000000"/>
          <w:sz w:val="21"/>
          <w:szCs w:val="21"/>
          <w:highlight w:val="none"/>
          <w:lang w:eastAsia="zh-CN"/>
        </w:rPr>
        <w:t xml:space="preserve">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若使用一级建造师证书电子注册证书编入响应文件的，电子注册证书应当符合相关文件规定，签名图像应当与持证人个人手写签名笔迹一致，证书应当在使用有效期限内。若提供的电子件无法识别有效信息的，视为无效。投标人将自行承担资格审查不通过或不予计分等相应后果。</w:t>
      </w:r>
      <w:r>
        <w:rPr>
          <w:rFonts w:hint="eastAsia" w:cs="宋体"/>
          <w:bCs/>
          <w:color w:val="000000"/>
          <w:sz w:val="21"/>
          <w:szCs w:val="21"/>
          <w:highlight w:val="none"/>
          <w:lang w:eastAsia="zh-CN"/>
        </w:rPr>
      </w:r>
      <w:r/>
    </w:p>
    <w:p>
      <w:pPr>
        <w:pStyle w:val="1176"/>
        <w:ind w:firstLine="420"/>
        <w:rPr>
          <w:rFonts w:hint="eastAsia" w:cs="宋体"/>
          <w:bCs/>
          <w:color w:val="000000"/>
          <w:sz w:val="21"/>
          <w:szCs w:val="21"/>
          <w:highlight w:val="none"/>
          <w:lang w:eastAsia="zh-CN"/>
        </w:rPr>
      </w:pPr>
      <w:r>
        <w:rPr>
          <w:rFonts w:hint="eastAsia" w:cs="宋体"/>
          <w:bCs/>
          <w:color w:val="000000"/>
          <w:sz w:val="21"/>
          <w:szCs w:val="21"/>
          <w:highlight w:val="none"/>
          <w:lang w:val="en-US" w:eastAsia="zh-CN"/>
        </w:rPr>
        <w:t xml:space="preserve">9</w:t>
      </w:r>
      <w:r>
        <w:rPr>
          <w:rFonts w:hint="eastAsia" w:cs="宋体"/>
          <w:bCs/>
          <w:color w:val="000000"/>
          <w:sz w:val="21"/>
          <w:szCs w:val="21"/>
          <w:highlight w:val="none"/>
          <w:lang w:eastAsia="zh-CN"/>
        </w:rPr>
        <w:t xml:space="preserve">.根据江苏省住房和城乡建设厅颁发的“省住房和城乡建设厅关于我省二级建造师、二级造价工程师、二级注册建筑师、二级注册结构工程师注册证书电子证照换发的公告”请各投标人自行提供有效且满足招标文件要求的证书，若未提供有效的电子证书，视为无效。投标人将自行承担资格审查不通过或不予计分等相应后果。</w:t>
      </w:r>
      <w:r>
        <w:rPr>
          <w:rFonts w:hint="eastAsia"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r>
      <w:r/>
    </w:p>
    <w:p>
      <w:pPr>
        <w:pStyle w:val="1109"/>
        <w:jc w:val="center"/>
        <w:spacing w:line="360" w:lineRule="auto"/>
        <w:tabs>
          <w:tab w:val="left" w:pos="4171" w:leader="none"/>
        </w:tabs>
        <w:rPr>
          <w:color w:val="000000"/>
          <w:sz w:val="32"/>
          <w:szCs w:val="32"/>
          <w:highlight w:val="none"/>
          <w:lang w:eastAsia="zh-CN"/>
        </w:rPr>
      </w:pPr>
      <w:r/>
      <w:bookmarkStart w:id="59" w:name="_bookmark8"/>
      <w:r/>
      <w:bookmarkEnd w:id="59"/>
      <w:r>
        <w:rPr>
          <w:color w:val="000000"/>
          <w:highlight w:val="none"/>
          <w:lang w:eastAsia="zh-CN"/>
        </w:rPr>
        <w:br w:type="page" w:clear="all"/>
      </w:r>
      <w:bookmarkStart w:id="60" w:name="_Toc30487"/>
      <w:r>
        <w:rPr>
          <w:rFonts w:hint="eastAsia"/>
          <w:color w:val="000000"/>
          <w:sz w:val="36"/>
          <w:szCs w:val="36"/>
          <w:highlight w:val="none"/>
          <w:lang w:eastAsia="zh-CN"/>
        </w:rPr>
        <w:t xml:space="preserve">第四章  采购项目需求</w:t>
      </w:r>
      <w:bookmarkEnd w:id="60"/>
      <w:r>
        <w:rPr>
          <w:color w:val="000000"/>
          <w:sz w:val="32"/>
          <w:szCs w:val="32"/>
          <w:highlight w:val="none"/>
          <w:lang w:eastAsia="zh-CN"/>
        </w:rPr>
      </w:r>
      <w:r/>
    </w:p>
    <w:p>
      <w:pPr>
        <w:pStyle w:val="1108"/>
        <w:spacing w:line="360" w:lineRule="auto"/>
        <w:widowControl/>
        <w:rPr>
          <w:rFonts w:hint="eastAsia" w:ascii="宋体" w:hAnsi="宋体" w:eastAsia="宋体"/>
          <w:color w:val="000000"/>
          <w:sz w:val="24"/>
          <w:szCs w:val="24"/>
          <w:highlight w:val="none"/>
          <w:lang w:eastAsia="zh-CN"/>
        </w:rPr>
      </w:pPr>
      <w:r>
        <w:rPr>
          <w:rFonts w:hint="eastAsia" w:ascii="宋体" w:hAnsi="宋体" w:eastAsia="宋体"/>
          <w:b/>
          <w:color w:val="000000"/>
          <w:sz w:val="21"/>
          <w:szCs w:val="21"/>
          <w:highlight w:val="none"/>
          <w:lang w:eastAsia="zh-CN"/>
        </w:rPr>
        <w:t xml:space="preserve"> </w:t>
      </w:r>
      <w:r>
        <w:rPr>
          <w:rFonts w:hint="eastAsia" w:ascii="宋体" w:hAnsi="宋体" w:eastAsia="宋体"/>
          <w:b/>
          <w:bCs/>
          <w:color w:val="000000"/>
          <w:sz w:val="24"/>
          <w:szCs w:val="24"/>
          <w:highlight w:val="none"/>
          <w:lang w:eastAsia="zh-CN"/>
        </w:rPr>
        <w:t xml:space="preserve">一、项目名称:</w:t>
      </w:r>
      <w:r>
        <w:rPr>
          <w:rFonts w:hint="eastAsia" w:ascii="宋体" w:hAnsi="宋体" w:eastAsia="宋体"/>
          <w:color w:val="000000"/>
          <w:sz w:val="24"/>
          <w:szCs w:val="24"/>
          <w:highlight w:val="none"/>
          <w:lang w:eastAsia="zh-CN"/>
        </w:rPr>
        <w:t xml:space="preserve">汤泉龙华科学创新基地灌排系统和部分电气建设工程</w:t>
      </w:r>
      <w:r>
        <w:rPr>
          <w:rFonts w:hint="eastAsia" w:ascii="宋体" w:hAnsi="宋体" w:eastAsia="宋体"/>
          <w:color w:val="000000"/>
          <w:sz w:val="24"/>
          <w:szCs w:val="24"/>
          <w:highlight w:val="none"/>
          <w:lang w:eastAsia="zh-CN"/>
        </w:rPr>
      </w:r>
      <w:r/>
    </w:p>
    <w:p>
      <w:pPr>
        <w:pStyle w:val="1108"/>
        <w:spacing w:line="360" w:lineRule="auto"/>
        <w:rPr>
          <w:rFonts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 二、项目概况</w:t>
      </w:r>
      <w:r>
        <w:rPr>
          <w:rFonts w:ascii="宋体" w:hAnsi="宋体" w:eastAsia="宋体" w:cs="宋体"/>
          <w:b/>
          <w:bCs/>
          <w:color w:val="000000"/>
          <w:sz w:val="24"/>
          <w:szCs w:val="24"/>
          <w:highlight w:val="none"/>
          <w:lang w:eastAsia="zh-CN"/>
        </w:rPr>
      </w:r>
      <w:r/>
    </w:p>
    <w:p>
      <w:pPr>
        <w:pStyle w:val="1108"/>
        <w:ind w:firstLine="241"/>
        <w:spacing w:line="360" w:lineRule="auto"/>
        <w:rPr>
          <w:rFonts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（一）项目概况：</w:t>
      </w:r>
      <w:r>
        <w:rPr>
          <w:rFonts w:hint="eastAsia" w:eastAsia="宋体" w:cs="宋体"/>
          <w:bCs/>
          <w:color w:val="000000"/>
          <w:sz w:val="24"/>
          <w:szCs w:val="24"/>
          <w:highlight w:val="none"/>
          <w:lang w:eastAsia="zh-CN"/>
        </w:rPr>
        <w:t xml:space="preserve">拟对所外基地（南京市浦口区汤泉街道龙华社区）灌排系统和部分电气系统进行建设，包括但不限于灌溉泵站、灌溉管道系统、排水系统交叉建筑物、动力电缆、电缆敷设与安装等建设工程。具体详见图纸及工程量清单</w:t>
      </w:r>
      <w:r>
        <w:rPr>
          <w:rFonts w:hint="eastAsia" w:ascii="宋体" w:hAnsi="宋体" w:eastAsia="宋体"/>
          <w:color w:val="000000"/>
          <w:sz w:val="24"/>
          <w:szCs w:val="24"/>
          <w:highlight w:val="none"/>
          <w:lang w:eastAsia="zh-CN"/>
        </w:rPr>
        <w:t xml:space="preserve">。</w:t>
      </w:r>
      <w:r>
        <w:rPr>
          <w:rFonts w:ascii="宋体" w:hAnsi="宋体" w:eastAsia="宋体" w:cs="宋体"/>
          <w:b/>
          <w:color w:val="000000"/>
          <w:sz w:val="24"/>
          <w:szCs w:val="24"/>
          <w:highlight w:val="none"/>
          <w:lang w:eastAsia="zh-CN"/>
        </w:rPr>
      </w:r>
      <w:r/>
    </w:p>
    <w:p>
      <w:pPr>
        <w:pStyle w:val="1108"/>
        <w:ind w:firstLine="241"/>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（二）施工地点：</w:t>
      </w:r>
      <w:r>
        <w:rPr>
          <w:rFonts w:hint="eastAsia" w:ascii="宋体" w:hAnsi="宋体" w:eastAsia="宋体" w:cs="宋体"/>
          <w:color w:val="000000"/>
          <w:sz w:val="24"/>
          <w:szCs w:val="24"/>
          <w:highlight w:val="none"/>
          <w:lang w:eastAsia="zh-CN"/>
        </w:rPr>
        <w:t xml:space="preserve">南京市浦口区</w:t>
      </w:r>
      <w:r>
        <w:rPr>
          <w:rFonts w:hint="eastAsia" w:ascii="宋体" w:hAnsi="宋体" w:eastAsia="宋体" w:cs="宋体"/>
          <w:b/>
          <w:color w:val="000000"/>
          <w:sz w:val="24"/>
          <w:szCs w:val="24"/>
          <w:highlight w:val="none"/>
          <w:lang w:eastAsia="zh-CN"/>
        </w:rPr>
      </w:r>
      <w:r/>
    </w:p>
    <w:p>
      <w:pPr>
        <w:pStyle w:val="1108"/>
        <w:ind w:firstLine="241"/>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三、总体要求</w:t>
      </w:r>
      <w:r>
        <w:rPr>
          <w:rFonts w:hint="eastAsia" w:ascii="宋体" w:hAnsi="宋体" w:eastAsia="宋体" w:cs="宋体"/>
          <w:b/>
          <w:color w:val="000000"/>
          <w:sz w:val="24"/>
          <w:szCs w:val="24"/>
          <w:highlight w:val="none"/>
          <w:lang w:eastAsia="zh-CN"/>
        </w:rPr>
      </w:r>
      <w:r/>
    </w:p>
    <w:p>
      <w:pPr>
        <w:pStyle w:val="1108"/>
        <w:ind w:firstLine="241"/>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★（一）工程质量要求：</w:t>
      </w:r>
      <w:r>
        <w:rPr>
          <w:rFonts w:hint="eastAsia" w:ascii="宋体" w:hAnsi="宋体" w:eastAsia="宋体" w:cs="宋体"/>
          <w:bCs/>
          <w:color w:val="000000"/>
          <w:sz w:val="24"/>
          <w:szCs w:val="24"/>
          <w:highlight w:val="none"/>
          <w:lang w:eastAsia="zh-CN"/>
        </w:rPr>
        <w:t xml:space="preserve">按照国家颁发的现行相关专业质量验收规范验收，要求达到合格标准。</w:t>
      </w:r>
      <w:r>
        <w:rPr>
          <w:rFonts w:hint="eastAsia" w:ascii="宋体" w:hAnsi="宋体" w:eastAsia="宋体" w:cs="宋体"/>
          <w:b/>
          <w:color w:val="000000"/>
          <w:sz w:val="24"/>
          <w:szCs w:val="24"/>
          <w:highlight w:val="none"/>
          <w:lang w:eastAsia="zh-CN"/>
        </w:rPr>
      </w:r>
      <w:r/>
    </w:p>
    <w:p>
      <w:pPr>
        <w:pStyle w:val="1108"/>
        <w:ind w:firstLine="241"/>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★（二）工期要求：</w:t>
      </w:r>
      <w:r>
        <w:rPr>
          <w:rFonts w:hint="eastAsia" w:ascii="宋体" w:hAnsi="宋体" w:eastAsia="宋体" w:cs="宋体"/>
          <w:b w:val="0"/>
          <w:bCs/>
          <w:color w:val="000000"/>
          <w:sz w:val="24"/>
          <w:szCs w:val="24"/>
          <w:highlight w:val="none"/>
          <w:lang w:val="en-US" w:eastAsia="zh-CN"/>
        </w:rPr>
        <w:t xml:space="preserve">120</w:t>
      </w:r>
      <w:r>
        <w:rPr>
          <w:rFonts w:hint="eastAsia" w:ascii="宋体" w:hAnsi="宋体" w:eastAsia="宋体" w:cs="宋体"/>
          <w:b w:val="0"/>
          <w:bCs/>
          <w:color w:val="000000"/>
          <w:sz w:val="24"/>
          <w:szCs w:val="24"/>
          <w:highlight w:val="none"/>
          <w:lang w:eastAsia="zh-CN"/>
        </w:rPr>
        <w:t xml:space="preserve">日历日（具体开工时间以甲方通知为准）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108"/>
        <w:ind w:firstLine="241"/>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四、项目实施要求</w:t>
      </w:r>
      <w:r>
        <w:rPr>
          <w:rFonts w:hint="eastAsia" w:ascii="宋体" w:hAnsi="宋体" w:eastAsia="宋体" w:cs="宋体"/>
          <w:b/>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成交供应商应严格执行相关施工规范、安全操作规范、安全防火规定、环境保护规定，施工中所发生的一切安全责任事故均由供应商承担，采购人概不承担任何责任。成交供应商保证在施工过程中不侵犯任何第三方的合法权益并确保采购人免于遭受因此产生的诉讼或追索。因成交供应商原因，造成的安全事故或造成任何第三方人身伤害或财产损失的，由成交供应商承担全部责任，如给采购人造成损失（包括但不限于财产损失）的，采购人有权要求成交供应商承担相应赔偿责任。</w:t>
      </w:r>
      <w:r>
        <w:rPr>
          <w:rFonts w:hint="eastAsia" w:ascii="宋体" w:hAnsi="宋体" w:eastAsia="宋体" w:cs="宋体"/>
          <w:bCs/>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（二）成交供应商应做到文明施工，不得扰民，做好施工现场及场地整洁，做好已有设施的保护措施，如有损坏采购人有权要求赔偿，施工垃圾及时清运，清运手续、费用由成交供应商自行解决。</w:t>
      </w:r>
      <w:r>
        <w:rPr>
          <w:rFonts w:hint="eastAsia" w:ascii="宋体" w:hAnsi="宋体" w:eastAsia="宋体" w:cs="宋体"/>
          <w:bCs/>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（三）成交供应商在施工过程中需对项目施工地点中的原有设施设备进行保护措施，若因成交供应商原因导致原有设施设备破坏的，成交供应商应进行维修将现场恢复原样并自行承担因此发生的费用。</w:t>
      </w:r>
      <w:r>
        <w:rPr>
          <w:rFonts w:hint="eastAsia" w:ascii="宋体" w:hAnsi="宋体" w:eastAsia="宋体" w:cs="宋体"/>
          <w:bCs/>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四）建筑材料绿色环保：提倡环保低碳，提供的建筑材料要符合现行环保、节能标准，严格执行国家强制性标准。成交供应商提供的材料需满足国家及行业环保和质量标准。应按照设计和有关标准及采购文件要求采购，并向采购人提供质量保证书、出厂合格证及现场抽样检测报告等证明材料，对材料质量负责。如不符合质量及相关规定要求或规格有差异的，应禁止使用。若已使用,供应商必须拆除、更换，并对工程造成的损失负责。供应商采购的材料设备在使用前，供应商应按采购人的要求进行检验或试验，不合格的不得使用。 </w:t>
      </w:r>
      <w:r>
        <w:rPr>
          <w:rFonts w:hint="eastAsia" w:ascii="宋体" w:hAnsi="宋体" w:eastAsia="宋体" w:cs="宋体"/>
          <w:bCs/>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（五）本工程所有使用的材料须经甲方认可，采购人有权对认为需要的材料进行认证或价格签证，直至由采购人指定或提供，否则，结算时采购人有权单方定价。</w:t>
      </w:r>
      <w:r>
        <w:rPr>
          <w:rFonts w:hint="eastAsia" w:ascii="宋体" w:hAnsi="宋体" w:eastAsia="宋体" w:cs="宋体"/>
          <w:bCs/>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（六）供应商需保证所有设备、材料及配件是合格品，且完全与响应文件所述的产地、品牌、质量、性能等相符，相关施工工艺需满足国家及行业的相关质量标准。</w:t>
      </w:r>
      <w:r>
        <w:rPr>
          <w:rFonts w:hint="eastAsia" w:ascii="宋体" w:hAnsi="宋体" w:eastAsia="宋体" w:cs="宋体"/>
          <w:bCs/>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七）施工用水、电由乙方自行解决或与供电、供水部门联系解决。本工程甲方不提供电源、水源，甲方要求供应商在响应时须将为完成本项目所必须的施工用水、电线路架设，施工接电、接水所需费用计入投标（响应）报价，竣工结算时不因此另列项目计算任何费用（工程施工用水其水质须满足相关规范要求）。</w:t>
      </w:r>
      <w:r>
        <w:rPr>
          <w:rFonts w:hint="eastAsia" w:ascii="宋体" w:hAnsi="宋体" w:eastAsia="宋体" w:cs="宋体"/>
          <w:bCs/>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（八）施工期间要保持施工区域内环境整洁，施工产生的垃圾要求随产随清，装袋至采购人指定地点临时堆放，并自行负责搬运至城管部门指定的垃圾堆场。</w:t>
      </w:r>
      <w:r>
        <w:rPr>
          <w:rFonts w:hint="eastAsia" w:ascii="宋体" w:hAnsi="宋体" w:eastAsia="宋体" w:cs="宋体"/>
          <w:bCs/>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（九）施工期间严格执行相关安全施工规范。</w:t>
      </w:r>
      <w:r>
        <w:rPr>
          <w:rFonts w:hint="eastAsia" w:ascii="宋体" w:hAnsi="宋体" w:eastAsia="宋体" w:cs="宋体"/>
          <w:bCs/>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（十）本项目不得分包。一经发现立即取消承包资格，作违约处理，并承担由此引起的一切经济损失。</w:t>
      </w:r>
      <w:r>
        <w:rPr>
          <w:rFonts w:hint="eastAsia" w:ascii="宋体" w:hAnsi="宋体" w:eastAsia="宋体" w:cs="宋体"/>
          <w:bCs/>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（十一）供应商应无条件地接受采购人对工程质量的监督和管理。</w:t>
      </w:r>
      <w:r>
        <w:rPr>
          <w:rFonts w:hint="eastAsia" w:ascii="宋体" w:hAnsi="宋体" w:eastAsia="宋体" w:cs="宋体"/>
          <w:bCs/>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十二）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r>
        <w:rPr>
          <w:rFonts w:hint="eastAsia" w:ascii="宋体" w:hAnsi="宋体" w:eastAsia="宋体" w:cs="宋体"/>
          <w:bCs/>
          <w:color w:val="000000"/>
          <w:sz w:val="24"/>
          <w:szCs w:val="24"/>
          <w:highlight w:val="none"/>
          <w:lang w:eastAsia="zh-CN"/>
        </w:rPr>
      </w:r>
      <w:r/>
    </w:p>
    <w:p>
      <w:pPr>
        <w:pStyle w:val="1108"/>
        <w:ind w:firstLine="241"/>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五、其他要求</w:t>
      </w:r>
      <w:r>
        <w:rPr>
          <w:rFonts w:hint="eastAsia" w:ascii="宋体" w:hAnsi="宋体" w:eastAsia="宋体" w:cs="宋体"/>
          <w:b/>
          <w:color w:val="000000"/>
          <w:sz w:val="24"/>
          <w:szCs w:val="24"/>
          <w:highlight w:val="none"/>
          <w:lang w:eastAsia="zh-CN"/>
        </w:rPr>
      </w:r>
      <w:r/>
    </w:p>
    <w:p>
      <w:pPr>
        <w:pStyle w:val="1108"/>
        <w:ind w:firstLine="24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（一）供应商须无条件接受质量监督管理部门和监理单位的质量检查和管理，共同把好质量关。</w:t>
      </w:r>
      <w:r>
        <w:rPr>
          <w:rFonts w:hint="eastAsia" w:ascii="宋体" w:hAnsi="宋体" w:eastAsia="宋体" w:cs="宋体"/>
          <w:bCs/>
          <w:color w:val="000000"/>
          <w:sz w:val="24"/>
          <w:szCs w:val="24"/>
          <w:highlight w:val="none"/>
          <w:lang w:eastAsia="zh-CN"/>
        </w:rPr>
      </w:r>
      <w:r/>
    </w:p>
    <w:p>
      <w:pPr>
        <w:pStyle w:val="1108"/>
        <w:ind w:firstLine="24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（二）隐蔽工程经采购人验收合格后方可进入下道工序施工。程序不符合要求的，视为不合格，由此所产生的返工费用由供应商承担。</w:t>
      </w:r>
      <w:r>
        <w:rPr>
          <w:rFonts w:hint="eastAsia" w:ascii="宋体" w:hAnsi="宋体" w:eastAsia="宋体" w:cs="宋体"/>
          <w:bCs/>
          <w:color w:val="000000"/>
          <w:sz w:val="24"/>
          <w:szCs w:val="24"/>
          <w:highlight w:val="none"/>
          <w:lang w:eastAsia="zh-CN"/>
        </w:rPr>
      </w:r>
      <w:r/>
    </w:p>
    <w:p>
      <w:pPr>
        <w:pStyle w:val="1108"/>
        <w:ind w:firstLine="241"/>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六、付款方式</w:t>
      </w:r>
      <w:r>
        <w:rPr>
          <w:rFonts w:hint="eastAsia" w:ascii="宋体" w:hAnsi="宋体" w:eastAsia="宋体" w:cs="宋体"/>
          <w:b/>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1、合同生效后7个工作日内付至签约合同价（扣除暂列金）的30%作为预付款；</w:t>
      </w:r>
      <w:r>
        <w:rPr>
          <w:rFonts w:hint="eastAsia" w:ascii="宋体" w:hAnsi="宋体" w:eastAsia="宋体" w:cs="宋体"/>
          <w:bCs/>
          <w:color w:val="000000"/>
          <w:sz w:val="24"/>
          <w:szCs w:val="24"/>
          <w:highlight w:val="none"/>
          <w:lang w:eastAsia="zh-CN"/>
        </w:rPr>
      </w:r>
      <w:r/>
    </w:p>
    <w:p>
      <w:pPr>
        <w:pStyle w:val="1108"/>
        <w:ind w:firstLine="480"/>
        <w:spacing w:line="360" w:lineRule="auto"/>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lang w:val="zh-CN" w:eastAsia="zh-CN"/>
        </w:rPr>
        <w:t xml:space="preserve">工程进度完成</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eastAsia="zh-CN"/>
        </w:rPr>
        <w:t xml:space="preserve">0%，经监理、发包人审核后支付至签约合同价（预付款转为工程进度款，扣除暂列金）的</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eastAsia="zh-CN"/>
        </w:rPr>
        <w:t xml:space="preserve">0%；</w:t>
      </w:r>
      <w:r>
        <w:rPr>
          <w:rFonts w:hint="eastAsia" w:ascii="宋体" w:hAnsi="宋体" w:eastAsia="宋体" w:cs="宋体"/>
          <w:bCs/>
          <w:color w:val="000000"/>
          <w:sz w:val="24"/>
          <w:szCs w:val="24"/>
          <w:highlight w:val="none"/>
          <w:lang w:val="zh-CN" w:eastAsia="zh-CN"/>
        </w:rPr>
      </w:r>
      <w:r/>
    </w:p>
    <w:p>
      <w:pPr>
        <w:pStyle w:val="110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工程完工，经监理、发包人审核后支付至已完产值的80%；</w:t>
      </w:r>
      <w:r>
        <w:rPr>
          <w:rFonts w:hint="eastAsia" w:ascii="宋体" w:hAnsi="宋体" w:eastAsia="宋体" w:cs="宋体"/>
          <w:bCs/>
          <w:color w:val="000000"/>
          <w:sz w:val="24"/>
          <w:szCs w:val="24"/>
          <w:highlight w:val="none"/>
          <w:lang w:eastAsia="zh-CN"/>
        </w:rPr>
      </w:r>
      <w:r/>
    </w:p>
    <w:p>
      <w:pPr>
        <w:pStyle w:val="1108"/>
        <w:ind w:firstLine="480"/>
        <w:spacing w:line="360" w:lineRule="auto"/>
        <w:rPr>
          <w:rFonts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、承包人按照要求提交全部竣工验收资料和竣工结算资料，由发包人组织竣工验收和组织审计部门进行竣工结算审计。工程竣工验收合格并经结算审计后，支付至审定结算价的 100%（同时扣除全部甲供材料款和应扣的水电费等相关费用以及违约金、赔偿金）。尾款结算前承包人须向承包人缴纳审定结算价的3%作为质保金。</w:t>
      </w:r>
      <w:r>
        <w:rPr>
          <w:rFonts w:ascii="宋体" w:hAnsi="宋体" w:eastAsia="宋体" w:cs="宋体"/>
          <w:bCs/>
          <w:color w:val="000000"/>
          <w:sz w:val="24"/>
          <w:szCs w:val="24"/>
          <w:highlight w:val="none"/>
          <w:lang w:eastAsia="zh-CN"/>
        </w:rPr>
      </w:r>
      <w:r/>
    </w:p>
    <w:p>
      <w:pPr>
        <w:pStyle w:val="1108"/>
        <w:ind w:firstLine="241"/>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七、图纸、工程量清单：</w:t>
      </w:r>
      <w:r>
        <w:rPr>
          <w:rFonts w:hint="eastAsia" w:ascii="宋体" w:hAnsi="宋体" w:eastAsia="宋体" w:cs="宋体"/>
          <w:bCs/>
          <w:color w:val="000000"/>
          <w:sz w:val="24"/>
          <w:szCs w:val="24"/>
          <w:highlight w:val="none"/>
          <w:lang w:eastAsia="zh-CN"/>
        </w:rPr>
        <w:t xml:space="preserve">详见附件。</w:t>
      </w:r>
      <w:r>
        <w:rPr>
          <w:rFonts w:hint="eastAsia" w:ascii="宋体" w:hAnsi="宋体" w:eastAsia="宋体" w:cs="宋体"/>
          <w:b/>
          <w:color w:val="000000"/>
          <w:sz w:val="24"/>
          <w:szCs w:val="24"/>
          <w:highlight w:val="none"/>
          <w:lang w:eastAsia="zh-CN"/>
        </w:rPr>
      </w:r>
      <w:r/>
    </w:p>
    <w:p>
      <w:pPr>
        <w:pStyle w:val="1108"/>
        <w:ind w:firstLine="241"/>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八、备注：本章加“★”项要求均为实质性要求，不可负偏离，否则作为无效响应文件。</w:t>
      </w:r>
      <w:r>
        <w:rPr>
          <w:rFonts w:hint="eastAsia" w:ascii="宋体" w:hAnsi="宋体" w:eastAsia="宋体" w:cs="宋体"/>
          <w:b/>
          <w:color w:val="000000"/>
          <w:sz w:val="24"/>
          <w:szCs w:val="24"/>
          <w:highlight w:val="none"/>
          <w:lang w:eastAsia="zh-CN"/>
        </w:rPr>
      </w:r>
      <w:r/>
    </w:p>
    <w:p>
      <w:pPr>
        <w:pStyle w:val="1108"/>
        <w:ind w:firstLine="220"/>
        <w:jc w:val="center"/>
        <w:spacing w:line="360" w:lineRule="auto"/>
        <w:rPr>
          <w:color w:val="000000"/>
          <w:highlight w:val="none"/>
          <w:lang w:eastAsia="zh-CN"/>
        </w:rPr>
      </w:pPr>
      <w:r>
        <w:rPr>
          <w:color w:val="000000"/>
          <w:highlight w:val="none"/>
          <w:lang w:eastAsia="zh-CN"/>
        </w:rPr>
        <w:br w:type="page" w:clear="all"/>
      </w:r>
      <w:bookmarkStart w:id="61" w:name="_Toc26053"/>
      <w:r>
        <w:rPr>
          <w:rFonts w:hint="eastAsia"/>
          <w:color w:val="000000"/>
          <w:sz w:val="36"/>
          <w:szCs w:val="36"/>
          <w:highlight w:val="none"/>
          <w:lang w:eastAsia="zh-CN"/>
        </w:rPr>
        <w:t xml:space="preserve">第五章 合同主要条款</w:t>
      </w:r>
      <w:bookmarkEnd w:id="61"/>
      <w:r>
        <w:rPr>
          <w:color w:val="000000"/>
          <w:highlight w:val="none"/>
          <w:lang w:eastAsia="zh-CN"/>
        </w:rPr>
      </w:r>
      <w:r/>
    </w:p>
    <w:p>
      <w:pPr>
        <w:pStyle w:val="1108"/>
        <w:ind w:firstLine="420"/>
        <w:rPr>
          <w:rFonts w:ascii="宋体" w:hAnsi="宋体" w:eastAsia="宋体" w:cs="宋体"/>
          <w:bCs/>
          <w:color w:val="000000"/>
          <w:sz w:val="21"/>
          <w:szCs w:val="21"/>
          <w:highlight w:val="none"/>
          <w:lang w:eastAsia="zh-CN"/>
        </w:rPr>
      </w:pPr>
      <w:r>
        <w:rPr>
          <w:rFonts w:ascii="宋体" w:hAnsi="宋体" w:eastAsia="宋体" w:cs="宋体"/>
          <w:bCs/>
          <w:color w:val="000000"/>
          <w:sz w:val="21"/>
          <w:szCs w:val="21"/>
          <w:highlight w:val="none"/>
          <w:lang w:eastAsia="zh-CN"/>
        </w:rPr>
      </w:r>
      <w:r/>
    </w:p>
    <w:p>
      <w:pPr>
        <w:pStyle w:val="1108"/>
        <w:jc w:val="center"/>
        <w:rPr>
          <w:rFonts w:hint="eastAsia" w:ascii="宋体" w:hAnsi="宋体"/>
          <w:b/>
          <w:color w:val="000000"/>
          <w:sz w:val="52"/>
          <w:szCs w:val="24"/>
          <w:highlight w:val="none"/>
          <w:lang w:eastAsia="zh-CN"/>
        </w:rPr>
      </w:pPr>
      <w:r>
        <w:rPr>
          <w:rFonts w:hint="eastAsia" w:ascii="宋体" w:hAnsi="宋体" w:eastAsia="宋体" w:cs="宋体"/>
          <w:bCs/>
          <w:color w:val="000000"/>
          <w:sz w:val="21"/>
          <w:szCs w:val="21"/>
          <w:highlight w:val="none"/>
          <w:lang w:eastAsia="zh-CN"/>
        </w:rPr>
        <w:t xml:space="preserve"> </w:t>
      </w:r>
      <w:r>
        <w:rPr>
          <w:rFonts w:hint="eastAsia" w:ascii="宋体" w:hAnsi="宋体"/>
          <w:b/>
          <w:color w:val="000000"/>
          <w:sz w:val="52"/>
          <w:szCs w:val="24"/>
          <w:highlight w:val="none"/>
          <w:lang w:eastAsia="zh-CN"/>
        </w:rPr>
      </w:r>
      <w:r/>
    </w:p>
    <w:p>
      <w:pPr>
        <w:pStyle w:val="1108"/>
        <w:ind w:right="-396"/>
        <w:jc w:val="both"/>
        <w:spacing w:line="360" w:lineRule="auto"/>
        <w:rPr>
          <w:rFonts w:hint="eastAsia" w:ascii="宋体" w:hAnsi="宋体" w:eastAsia="宋体" w:cs="宋体"/>
          <w:color w:val="000000"/>
          <w:highlight w:val="none"/>
          <w:lang w:eastAsia="zh-CN"/>
        </w:rPr>
      </w:pPr>
      <w:r>
        <w:rPr>
          <w:rFonts w:hint="eastAsia" w:ascii="宋体" w:hAnsi="宋体" w:eastAsia="宋体" w:cs="宋体"/>
          <w:bCs/>
          <w:color w:val="000000"/>
          <w:sz w:val="32"/>
          <w:szCs w:val="32"/>
          <w:highlight w:val="none"/>
          <w:lang w:eastAsia="zh-CN"/>
        </w:rPr>
        <w:t xml:space="preserve">（GF—2017—0201）</w:t>
      </w:r>
      <w:r>
        <w:rPr>
          <w:rFonts w:hint="eastAsia" w:ascii="宋体" w:hAnsi="宋体" w:eastAsia="宋体" w:cs="宋体"/>
          <w:color w:val="000000"/>
          <w:highlight w:val="none"/>
          <w:lang w:eastAsia="zh-CN"/>
        </w:rPr>
      </w:r>
      <w:r/>
    </w:p>
    <w:p>
      <w:pPr>
        <w:pStyle w:val="1108"/>
        <w:ind w:right="-13"/>
        <w:jc w:val="both"/>
        <w:spacing w:line="731" w:lineRule="exact"/>
        <w:rPr>
          <w:rFonts w:hint="eastAsia" w:ascii="宋体" w:hAnsi="宋体" w:eastAsia="宋体" w:cs="宋体"/>
          <w:color w:val="000000"/>
          <w:sz w:val="64"/>
          <w:highlight w:val="none"/>
          <w:lang w:eastAsia="zh-CN"/>
        </w:rPr>
      </w:pPr>
      <w:r>
        <w:rPr>
          <w:rFonts w:hint="eastAsia" w:ascii="宋体" w:hAnsi="宋体" w:eastAsia="宋体" w:cs="宋体"/>
          <w:color w:val="000000"/>
          <w:sz w:val="64"/>
          <w:highlight w:val="none"/>
          <w:lang w:eastAsia="zh-CN"/>
        </w:rPr>
      </w:r>
      <w:r/>
    </w:p>
    <w:p>
      <w:pPr>
        <w:pStyle w:val="1108"/>
        <w:ind w:right="-396"/>
        <w:jc w:val="both"/>
        <w:spacing w:line="360" w:lineRule="auto"/>
        <w:rPr>
          <w:rFonts w:hint="eastAsia" w:ascii="宋体" w:hAnsi="宋体" w:eastAsia="宋体" w:cs="宋体"/>
          <w:b/>
          <w:color w:val="000000"/>
          <w:sz w:val="72"/>
          <w:szCs w:val="52"/>
          <w:highlight w:val="none"/>
          <w:lang w:eastAsia="zh-CN"/>
        </w:rPr>
      </w:pPr>
      <w:r>
        <w:rPr>
          <w:rFonts w:hint="eastAsia" w:ascii="宋体" w:hAnsi="宋体" w:eastAsia="宋体" w:cs="宋体"/>
          <w:b/>
          <w:color w:val="000000"/>
          <w:sz w:val="72"/>
          <w:szCs w:val="52"/>
          <w:highlight w:val="none"/>
          <w:lang w:eastAsia="zh-CN"/>
        </w:rPr>
      </w:r>
      <w:r/>
    </w:p>
    <w:p>
      <w:pPr>
        <w:pStyle w:val="1108"/>
        <w:ind w:right="-396"/>
        <w:jc w:val="center"/>
        <w:spacing w:line="360" w:lineRule="auto"/>
        <w:rPr>
          <w:rFonts w:hint="eastAsia" w:ascii="宋体" w:hAnsi="宋体" w:eastAsia="宋体" w:cs="宋体"/>
          <w:b/>
          <w:color w:val="000000"/>
          <w:sz w:val="72"/>
          <w:szCs w:val="52"/>
          <w:highlight w:val="none"/>
          <w:lang w:eastAsia="zh-CN"/>
        </w:rPr>
      </w:pPr>
      <w:r>
        <w:rPr>
          <w:rFonts w:hint="eastAsia" w:ascii="宋体" w:hAnsi="宋体" w:eastAsia="宋体" w:cs="宋体"/>
          <w:b/>
          <w:color w:val="000000"/>
          <w:sz w:val="72"/>
          <w:szCs w:val="52"/>
          <w:highlight w:val="none"/>
          <w:lang w:eastAsia="zh-CN"/>
        </w:rPr>
        <w:t xml:space="preserve">建设工程施工合同</w:t>
      </w:r>
      <w:r>
        <w:rPr>
          <w:rFonts w:hint="eastAsia" w:ascii="宋体" w:hAnsi="宋体" w:eastAsia="宋体" w:cs="宋体"/>
          <w:b/>
          <w:color w:val="000000"/>
          <w:sz w:val="72"/>
          <w:szCs w:val="52"/>
          <w:highlight w:val="none"/>
          <w:lang w:eastAsia="zh-CN"/>
        </w:rPr>
      </w:r>
      <w:r/>
    </w:p>
    <w:p>
      <w:pPr>
        <w:pStyle w:val="1120"/>
        <w:rPr>
          <w:rFonts w:hint="eastAsia" w:hAnsi="宋体"/>
          <w:color w:val="000000"/>
          <w:highlight w:val="none"/>
        </w:rPr>
      </w:pPr>
      <w:r>
        <w:rPr>
          <w:rFonts w:hint="eastAsia" w:hAnsi="宋体"/>
          <w:color w:val="000000"/>
          <w:highlight w:val="none"/>
        </w:rPr>
      </w:r>
      <w:r/>
    </w:p>
    <w:p>
      <w:pPr>
        <w:pStyle w:val="1108"/>
        <w:jc w:val="both"/>
        <w:rPr>
          <w:rFonts w:hint="eastAsia" w:ascii="宋体" w:hAnsi="宋体" w:eastAsia="宋体" w:cs="宋体"/>
          <w:b/>
          <w:color w:val="000000"/>
          <w:sz w:val="52"/>
          <w:szCs w:val="52"/>
          <w:highlight w:val="none"/>
          <w:lang w:eastAsia="zh-CN"/>
        </w:rPr>
      </w:pPr>
      <w:r>
        <w:rPr>
          <w:rFonts w:hint="eastAsia" w:ascii="宋体" w:hAnsi="宋体" w:eastAsia="宋体" w:cs="宋体"/>
          <w:b/>
          <w:color w:val="000000"/>
          <w:sz w:val="52"/>
          <w:szCs w:val="52"/>
          <w:highlight w:val="none"/>
          <w:lang w:eastAsia="zh-CN"/>
        </w:rPr>
      </w:r>
      <w:r/>
    </w:p>
    <w:p>
      <w:pPr>
        <w:pStyle w:val="1108"/>
        <w:jc w:val="both"/>
        <w:rPr>
          <w:rFonts w:hint="eastAsia" w:ascii="宋体" w:hAnsi="宋体" w:eastAsia="宋体" w:cs="宋体"/>
          <w:b/>
          <w:color w:val="000000"/>
          <w:sz w:val="72"/>
          <w:szCs w:val="72"/>
          <w:highlight w:val="none"/>
          <w:lang w:eastAsia="zh-CN"/>
        </w:rPr>
      </w:pPr>
      <w:r>
        <w:rPr>
          <w:rFonts w:hint="eastAsia" w:ascii="宋体" w:hAnsi="宋体" w:eastAsia="宋体" w:cs="宋体"/>
          <w:b/>
          <w:color w:val="000000"/>
          <w:sz w:val="72"/>
          <w:szCs w:val="72"/>
          <w:highlight w:val="none"/>
          <w:lang w:eastAsia="zh-CN"/>
        </w:rPr>
      </w:r>
      <w:r/>
    </w:p>
    <w:p>
      <w:pPr>
        <w:pStyle w:val="1108"/>
        <w:jc w:val="both"/>
        <w:rPr>
          <w:rFonts w:hint="eastAsia" w:ascii="宋体" w:hAnsi="宋体" w:eastAsia="宋体" w:cs="宋体"/>
          <w:b/>
          <w:color w:val="000000"/>
          <w:sz w:val="52"/>
          <w:szCs w:val="52"/>
          <w:highlight w:val="none"/>
          <w:lang w:eastAsia="zh-CN"/>
        </w:rPr>
      </w:pPr>
      <w:r>
        <w:rPr>
          <w:rFonts w:hint="eastAsia" w:ascii="宋体" w:hAnsi="宋体" w:eastAsia="宋体" w:cs="宋体"/>
          <w:b/>
          <w:color w:val="000000"/>
          <w:sz w:val="52"/>
          <w:szCs w:val="52"/>
          <w:highlight w:val="none"/>
          <w:lang w:eastAsia="zh-CN"/>
        </w:rPr>
      </w:r>
      <w:r/>
    </w:p>
    <w:p>
      <w:pPr>
        <w:pStyle w:val="1108"/>
        <w:jc w:val="both"/>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1108"/>
        <w:ind w:left="1597" w:hanging="321"/>
        <w:jc w:val="both"/>
        <w:rPr>
          <w:rFonts w:hint="eastAsia" w:ascii="宋体" w:hAnsi="宋体" w:eastAsia="宋体" w:cs="宋体"/>
          <w:b/>
          <w:color w:val="000000"/>
          <w:sz w:val="30"/>
          <w:szCs w:val="30"/>
          <w:highlight w:val="none"/>
          <w:u w:val="single"/>
          <w:lang w:eastAsia="zh-CN"/>
        </w:rPr>
      </w:pPr>
      <w:r>
        <w:rPr>
          <w:rFonts w:hint="eastAsia" w:ascii="宋体" w:hAnsi="宋体" w:eastAsia="宋体" w:cs="宋体"/>
          <w:b/>
          <w:color w:val="000000"/>
          <w:sz w:val="32"/>
          <w:szCs w:val="32"/>
          <w:highlight w:val="none"/>
          <w:lang w:eastAsia="zh-CN"/>
        </w:rPr>
        <w:t xml:space="preserve">工程名称：</w:t>
      </w:r>
      <w:r>
        <w:rPr>
          <w:rFonts w:hint="eastAsia" w:ascii="宋体" w:hAnsi="宋体" w:eastAsia="宋体" w:cs="宋体"/>
          <w:b/>
          <w:color w:val="000000"/>
          <w:sz w:val="32"/>
          <w:szCs w:val="32"/>
          <w:highlight w:val="none"/>
          <w:u w:val="single"/>
          <w:lang w:eastAsia="zh-CN"/>
        </w:rPr>
        <w:t xml:space="preserve"> 汤泉龙华科学创新基地灌排系统和部分电气建设工程 </w:t>
      </w:r>
      <w:r>
        <w:rPr>
          <w:rFonts w:hint="eastAsia" w:ascii="宋体" w:hAnsi="宋体" w:eastAsia="宋体" w:cs="宋体"/>
          <w:b/>
          <w:color w:val="000000"/>
          <w:sz w:val="30"/>
          <w:szCs w:val="30"/>
          <w:highlight w:val="none"/>
          <w:u w:val="single"/>
          <w:lang w:eastAsia="zh-CN"/>
        </w:rPr>
      </w:r>
      <w:r/>
    </w:p>
    <w:p>
      <w:pPr>
        <w:pStyle w:val="1108"/>
        <w:jc w:val="both"/>
        <w:rPr>
          <w:rFonts w:hint="eastAsia" w:ascii="宋体" w:hAnsi="宋体" w:eastAsia="宋体" w:cs="宋体"/>
          <w:b/>
          <w:color w:val="000000"/>
          <w:sz w:val="28"/>
          <w:szCs w:val="28"/>
          <w:highlight w:val="none"/>
          <w:u w:val="single"/>
          <w:lang w:eastAsia="zh-CN"/>
        </w:rPr>
      </w:pPr>
      <w:r>
        <w:rPr>
          <w:rFonts w:hint="eastAsia" w:ascii="宋体" w:hAnsi="宋体" w:eastAsia="宋体" w:cs="宋体"/>
          <w:b/>
          <w:color w:val="000000"/>
          <w:sz w:val="28"/>
          <w:szCs w:val="28"/>
          <w:highlight w:val="none"/>
          <w:u w:val="single"/>
          <w:lang w:eastAsia="zh-CN"/>
        </w:rPr>
      </w:r>
      <w:r/>
    </w:p>
    <w:p>
      <w:pPr>
        <w:pStyle w:val="1254"/>
        <w:ind w:firstLine="562"/>
        <w:rPr>
          <w:rFonts w:hint="eastAsia" w:ascii="宋体" w:hAnsi="宋体" w:cs="宋体"/>
          <w:b/>
          <w:color w:val="000000"/>
          <w:sz w:val="28"/>
          <w:szCs w:val="28"/>
          <w:highlight w:val="none"/>
          <w:u w:val="single"/>
          <w:lang w:eastAsia="zh-CN"/>
        </w:rPr>
      </w:pPr>
      <w:r>
        <w:rPr>
          <w:rFonts w:hint="eastAsia" w:ascii="宋体" w:hAnsi="宋体" w:cs="宋体"/>
          <w:b/>
          <w:color w:val="000000"/>
          <w:sz w:val="28"/>
          <w:szCs w:val="28"/>
          <w:highlight w:val="none"/>
          <w:u w:val="single"/>
          <w:lang w:eastAsia="zh-CN"/>
        </w:rPr>
      </w:r>
      <w:r/>
    </w:p>
    <w:p>
      <w:pPr>
        <w:pStyle w:val="1254"/>
        <w:ind w:firstLine="562"/>
        <w:rPr>
          <w:rFonts w:hint="eastAsia" w:ascii="宋体" w:hAnsi="宋体" w:cs="宋体"/>
          <w:b/>
          <w:color w:val="000000"/>
          <w:sz w:val="28"/>
          <w:szCs w:val="28"/>
          <w:highlight w:val="none"/>
          <w:u w:val="single"/>
          <w:lang w:eastAsia="zh-CN"/>
        </w:rPr>
      </w:pPr>
      <w:r>
        <w:rPr>
          <w:rFonts w:hint="eastAsia" w:ascii="宋体" w:hAnsi="宋体" w:cs="宋体"/>
          <w:b/>
          <w:color w:val="000000"/>
          <w:sz w:val="28"/>
          <w:szCs w:val="28"/>
          <w:highlight w:val="none"/>
          <w:u w:val="single"/>
          <w:lang w:eastAsia="zh-CN"/>
        </w:rPr>
      </w:r>
      <w:r/>
    </w:p>
    <w:p>
      <w:pPr>
        <w:pStyle w:val="1108"/>
        <w:ind w:firstLine="964"/>
        <w:jc w:val="both"/>
        <w:spacing w:line="360" w:lineRule="auto"/>
        <w:rPr>
          <w:rFonts w:hint="eastAsia" w:ascii="宋体" w:hAnsi="宋体" w:eastAsia="宋体" w:cs="宋体"/>
          <w:b/>
          <w:color w:val="000000"/>
          <w:sz w:val="32"/>
          <w:szCs w:val="32"/>
          <w:highlight w:val="none"/>
          <w:u w:val="single"/>
          <w:lang w:eastAsia="zh-CN"/>
        </w:rPr>
      </w:pPr>
      <w:r>
        <w:rPr>
          <w:rFonts w:hint="eastAsia" w:ascii="宋体" w:hAnsi="宋体" w:eastAsia="宋体" w:cs="宋体"/>
          <w:b/>
          <w:color w:val="000000"/>
          <w:sz w:val="32"/>
          <w:szCs w:val="32"/>
          <w:highlight w:val="none"/>
          <w:lang w:eastAsia="zh-CN"/>
        </w:rPr>
        <w:t xml:space="preserve">发 包 人：</w:t>
      </w:r>
      <w:r>
        <w:rPr>
          <w:rFonts w:hint="eastAsia" w:ascii="宋体" w:hAnsi="宋体" w:eastAsia="宋体" w:cs="宋体"/>
          <w:b/>
          <w:color w:val="000000"/>
          <w:sz w:val="32"/>
          <w:szCs w:val="32"/>
          <w:highlight w:val="none"/>
          <w:u w:val="single"/>
          <w:lang w:eastAsia="zh-CN"/>
        </w:rPr>
        <w:t xml:space="preserve">江苏省中国科学院植物研究所   </w:t>
      </w:r>
      <w:r>
        <w:rPr>
          <w:rFonts w:hint="eastAsia" w:ascii="宋体" w:hAnsi="宋体" w:eastAsia="宋体" w:cs="宋体"/>
          <w:b/>
          <w:color w:val="000000"/>
          <w:sz w:val="32"/>
          <w:szCs w:val="32"/>
          <w:highlight w:val="none"/>
          <w:u w:val="single"/>
          <w:lang w:eastAsia="zh-CN"/>
        </w:rPr>
      </w:r>
      <w:r/>
    </w:p>
    <w:p>
      <w:pPr>
        <w:pStyle w:val="1108"/>
        <w:ind w:firstLine="964"/>
        <w:jc w:val="both"/>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承 包 人：</w:t>
      </w:r>
      <w:r>
        <w:rPr>
          <w:rFonts w:hint="eastAsia" w:ascii="宋体" w:hAnsi="宋体" w:eastAsia="宋体" w:cs="宋体"/>
          <w:b/>
          <w:color w:val="000000"/>
          <w:sz w:val="32"/>
          <w:szCs w:val="32"/>
          <w:highlight w:val="none"/>
          <w:u w:val="single"/>
          <w:lang w:eastAsia="zh-CN"/>
        </w:rPr>
        <w:t xml:space="preserve">                             </w:t>
      </w:r>
      <w:r>
        <w:rPr>
          <w:rFonts w:hint="eastAsia" w:ascii="宋体" w:hAnsi="宋体" w:eastAsia="宋体" w:cs="宋体"/>
          <w:b/>
          <w:color w:val="000000"/>
          <w:sz w:val="32"/>
          <w:szCs w:val="32"/>
          <w:highlight w:val="none"/>
          <w:lang w:eastAsia="zh-CN"/>
        </w:rPr>
        <w:t xml:space="preserve">    </w:t>
      </w:r>
      <w:r>
        <w:rPr>
          <w:rFonts w:hint="eastAsia" w:ascii="宋体" w:hAnsi="宋体" w:eastAsia="宋体" w:cs="宋体"/>
          <w:b/>
          <w:color w:val="000000"/>
          <w:sz w:val="32"/>
          <w:szCs w:val="32"/>
          <w:highlight w:val="none"/>
          <w:lang w:eastAsia="zh-CN"/>
        </w:rPr>
      </w:r>
      <w:r/>
    </w:p>
    <w:p>
      <w:pPr>
        <w:pStyle w:val="1108"/>
        <w:ind w:firstLine="3052"/>
        <w:jc w:val="both"/>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年      月     日</w:t>
      </w:r>
      <w:r>
        <w:rPr>
          <w:rFonts w:hint="eastAsia" w:ascii="宋体" w:hAnsi="宋体" w:eastAsia="宋体" w:cs="宋体"/>
          <w:b/>
          <w:color w:val="000000"/>
          <w:sz w:val="32"/>
          <w:szCs w:val="32"/>
          <w:highlight w:val="none"/>
          <w:lang w:eastAsia="zh-CN"/>
        </w:rPr>
      </w:r>
      <w:r/>
    </w:p>
    <w:p>
      <w:pPr>
        <w:pStyle w:val="1108"/>
        <w:jc w:val="center"/>
        <w:spacing w:line="600" w:lineRule="exact"/>
        <w:rPr>
          <w:rFonts w:hint="eastAsia" w:ascii="宋体" w:hAnsi="宋体" w:eastAsia="宋体" w:cs="宋体"/>
          <w:color w:val="000000"/>
          <w:highlight w:val="none"/>
          <w:lang w:eastAsia="zh-CN"/>
        </w:rPr>
        <w:sectPr>
          <w:footerReference w:type="default" r:id="rId14"/>
          <w:footerReference w:type="first" r:id="rId15"/>
          <w:footnotePr/>
          <w:endnotePr/>
          <w:type w:val="nextPage"/>
          <w:pgSz w:w="11906" w:h="16838" w:orient="portrait"/>
          <w:pgMar w:top="1440" w:right="1080" w:bottom="1440" w:left="1080" w:header="851" w:footer="992" w:gutter="0"/>
          <w:cols w:num="1" w:sep="0" w:space="1701" w:equalWidth="1"/>
          <w:docGrid w:linePitch="360"/>
          <w:titlePg/>
        </w:sectPr>
      </w:pPr>
      <w:r/>
      <w:bookmarkStart w:id="62" w:name="_Toc351203480"/>
      <w:r/>
      <w:bookmarkStart w:id="63" w:name="_Toc296503025"/>
      <w:r/>
      <w:bookmarkStart w:id="64" w:name="_Toc296890982"/>
      <w:r>
        <w:rPr>
          <w:rFonts w:hint="eastAsia" w:ascii="宋体" w:hAnsi="宋体" w:eastAsia="宋体" w:cs="宋体"/>
          <w:color w:val="000000"/>
          <w:highlight w:val="none"/>
          <w:lang w:eastAsia="zh-CN"/>
        </w:rPr>
      </w:r>
      <w:r/>
    </w:p>
    <w:p>
      <w:pPr>
        <w:pStyle w:val="1108"/>
        <w:jc w:val="center"/>
        <w:spacing w:line="6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第一部分 合同协议书</w:t>
      </w:r>
      <w:bookmarkEnd w:id="62"/>
      <w:r/>
      <w:bookmarkEnd w:id="63"/>
      <w:r/>
      <w:bookmarkEnd w:id="64"/>
      <w:r>
        <w:rPr>
          <w:rFonts w:hint="eastAsia" w:ascii="宋体" w:hAnsi="宋体" w:eastAsia="宋体" w:cs="宋体"/>
          <w:color w:val="000000"/>
          <w:highlight w:val="none"/>
          <w:lang w:eastAsia="zh-CN"/>
        </w:rPr>
      </w:r>
      <w:r/>
    </w:p>
    <w:p>
      <w:pPr>
        <w:pStyle w:val="1108"/>
        <w:jc w:val="both"/>
        <w:spacing w:line="600" w:lineRule="exact"/>
        <w:rPr>
          <w:rFonts w:hint="eastAsia" w:ascii="宋体" w:hAnsi="宋体" w:eastAsia="宋体" w:cs="宋体"/>
          <w:b/>
          <w:color w:val="000000"/>
          <w:highlight w:val="none"/>
          <w:u w:val="single"/>
          <w:lang w:eastAsia="zh-CN"/>
        </w:rPr>
      </w:pPr>
      <w:r>
        <w:rPr>
          <w:rFonts w:hint="eastAsia" w:ascii="宋体" w:hAnsi="宋体" w:eastAsia="宋体" w:cs="宋体"/>
          <w:b/>
          <w:color w:val="000000"/>
          <w:highlight w:val="none"/>
          <w:lang w:eastAsia="zh-CN"/>
        </w:rPr>
        <w:t xml:space="preserve">发包人（全称）：</w:t>
      </w:r>
      <w:r>
        <w:rPr>
          <w:rFonts w:hint="eastAsia" w:ascii="宋体" w:hAnsi="宋体" w:eastAsia="宋体" w:cs="宋体"/>
          <w:b/>
          <w:color w:val="000000"/>
          <w:highlight w:val="none"/>
          <w:u w:val="single"/>
          <w:lang w:eastAsia="zh-CN"/>
        </w:rPr>
        <w:t xml:space="preserve"> </w:t>
      </w:r>
      <w:r>
        <w:rPr>
          <w:rFonts w:hint="eastAsia" w:ascii="宋体" w:hAnsi="宋体" w:eastAsia="宋体" w:cs="宋体"/>
          <w:b/>
          <w:color w:val="000000"/>
          <w:sz w:val="24"/>
          <w:szCs w:val="24"/>
          <w:highlight w:val="none"/>
          <w:u w:val="single"/>
          <w:lang w:eastAsia="zh-CN"/>
        </w:rPr>
        <w:t xml:space="preserve">江苏省中国科学院植物研究所</w:t>
      </w:r>
      <w:r>
        <w:rPr>
          <w:rFonts w:hint="eastAsia" w:ascii="宋体" w:hAnsi="宋体" w:eastAsia="宋体" w:cs="宋体"/>
          <w:b/>
          <w:color w:val="000000"/>
          <w:highlight w:val="none"/>
          <w:u w:val="single"/>
          <w:lang w:eastAsia="zh-CN"/>
        </w:rPr>
        <w:t xml:space="preserve">                  </w:t>
      </w:r>
      <w:r>
        <w:rPr>
          <w:rFonts w:hint="eastAsia" w:ascii="宋体" w:hAnsi="宋体" w:eastAsia="宋体" w:cs="宋体"/>
          <w:b/>
          <w:color w:val="000000"/>
          <w:highlight w:val="none"/>
          <w:u w:val="single"/>
          <w:lang w:eastAsia="zh-CN"/>
        </w:rPr>
      </w:r>
      <w:r/>
    </w:p>
    <w:p>
      <w:pPr>
        <w:pStyle w:val="1108"/>
        <w:jc w:val="both"/>
        <w:spacing w:line="600" w:lineRule="exact"/>
        <w:rPr>
          <w:rFonts w:hint="eastAsia" w:ascii="宋体" w:hAnsi="宋体" w:eastAsia="宋体" w:cs="宋体"/>
          <w:bCs/>
          <w:color w:val="000000"/>
          <w:highlight w:val="none"/>
          <w:u w:val="single"/>
          <w:lang w:eastAsia="zh-CN"/>
        </w:rPr>
      </w:pPr>
      <w:r>
        <w:rPr>
          <w:rFonts w:hint="eastAsia" w:ascii="宋体" w:hAnsi="宋体" w:eastAsia="宋体" w:cs="宋体"/>
          <w:b/>
          <w:color w:val="000000"/>
          <w:highlight w:val="none"/>
          <w:lang w:eastAsia="zh-CN"/>
        </w:rPr>
        <w:t xml:space="preserve">承包人（全称）：</w:t>
      </w:r>
      <w:r>
        <w:rPr>
          <w:rFonts w:hint="eastAsia" w:ascii="宋体" w:hAnsi="宋体" w:eastAsia="宋体" w:cs="宋体"/>
          <w:b/>
          <w:color w:val="000000"/>
          <w:highlight w:val="none"/>
          <w:u w:val="single"/>
          <w:lang w:eastAsia="zh-CN"/>
        </w:rPr>
        <w:t xml:space="preserve">                                               </w:t>
      </w:r>
      <w:r>
        <w:rPr>
          <w:rFonts w:hint="eastAsia" w:ascii="宋体" w:hAnsi="宋体" w:eastAsia="宋体" w:cs="宋体"/>
          <w:bCs/>
          <w:color w:val="000000"/>
          <w:highlight w:val="none"/>
          <w:u w:val="single"/>
          <w:lang w:eastAsia="zh-CN"/>
        </w:rPr>
      </w:r>
      <w:r/>
    </w:p>
    <w:p>
      <w:pPr>
        <w:pStyle w:val="1108"/>
        <w:ind w:firstLine="480"/>
        <w:jc w:val="both"/>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1"/>
          <w:szCs w:val="21"/>
          <w:highlight w:val="none"/>
          <w:u w:val="single"/>
          <w:lang w:eastAsia="zh-CN"/>
        </w:rPr>
        <w:t xml:space="preserve"> 汤泉龙华科学创新基地灌排系统和部分电气建设工程 </w:t>
      </w:r>
      <w:r>
        <w:rPr>
          <w:rFonts w:hint="eastAsia" w:ascii="宋体" w:hAnsi="宋体" w:eastAsia="宋体" w:cs="宋体"/>
          <w:color w:val="000000"/>
          <w:sz w:val="21"/>
          <w:szCs w:val="21"/>
          <w:highlight w:val="none"/>
          <w:lang w:eastAsia="zh-CN"/>
        </w:rPr>
        <w:t xml:space="preserve">及有关事项协商一致，共同达成如下协议：</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cs="宋体"/>
          <w:color w:val="000000"/>
          <w:sz w:val="21"/>
          <w:szCs w:val="21"/>
          <w:highlight w:val="none"/>
          <w:lang w:eastAsia="zh-CN"/>
        </w:rPr>
      </w:pPr>
      <w:r/>
      <w:bookmarkStart w:id="65" w:name="_Toc351203481"/>
      <w:r>
        <w:rPr>
          <w:rFonts w:hint="eastAsia" w:cs="宋体"/>
          <w:color w:val="000000"/>
          <w:sz w:val="21"/>
          <w:szCs w:val="21"/>
          <w:highlight w:val="none"/>
          <w:lang w:eastAsia="zh-CN"/>
        </w:rPr>
        <w:t xml:space="preserve">一、工程概况</w:t>
      </w:r>
      <w:bookmarkEnd w:id="65"/>
      <w:r>
        <w:rPr>
          <w:rFonts w:hint="eastAsia" w:cs="宋体"/>
          <w:color w:val="000000"/>
          <w:sz w:val="21"/>
          <w:szCs w:val="21"/>
          <w:highlight w:val="none"/>
          <w:lang w:eastAsia="zh-CN"/>
        </w:rPr>
      </w:r>
      <w:r/>
    </w:p>
    <w:p>
      <w:pPr>
        <w:pStyle w:val="1108"/>
        <w:ind w:firstLine="411"/>
        <w:jc w:val="both"/>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1.工程名称：</w:t>
      </w:r>
      <w:r>
        <w:rPr>
          <w:rFonts w:hint="eastAsia" w:ascii="宋体" w:hAnsi="宋体" w:eastAsia="宋体" w:cs="宋体"/>
          <w:b/>
          <w:color w:val="000000"/>
          <w:highlight w:val="none"/>
          <w:u w:val="single"/>
          <w:lang w:eastAsia="zh-CN"/>
        </w:rPr>
        <w:t xml:space="preserve"> 汤泉龙华科学创新基地灌排系统和部分电气建设工程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108"/>
        <w:ind w:firstLine="411"/>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2.工程地点：</w:t>
      </w:r>
      <w:r>
        <w:rPr>
          <w:rFonts w:hint="eastAsia" w:ascii="宋体" w:hAnsi="宋体" w:eastAsia="宋体" w:cs="宋体"/>
          <w:b/>
          <w:color w:val="000000"/>
          <w:highlight w:val="none"/>
          <w:u w:val="single"/>
          <w:lang w:eastAsia="zh-CN"/>
        </w:rPr>
        <w:t xml:space="preserve"> 南京市浦口区</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lang w:eastAsia="zh-CN"/>
        </w:rPr>
      </w:r>
      <w:r/>
    </w:p>
    <w:p>
      <w:pPr>
        <w:pStyle w:val="1108"/>
        <w:ind w:firstLine="411"/>
        <w:jc w:val="both"/>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3.工程立项批准文号：</w:t>
      </w:r>
      <w:r>
        <w:rPr>
          <w:rFonts w:hint="eastAsia" w:ascii="宋体" w:hAnsi="宋体" w:eastAsia="宋体" w:cs="宋体"/>
          <w:b/>
          <w:color w:val="000000"/>
          <w:highlight w:val="none"/>
          <w:u w:val="single"/>
          <w:lang w:eastAsia="zh-CN"/>
        </w:rPr>
        <w:t xml:space="preserve">            /           </w:t>
      </w:r>
      <w:r>
        <w:rPr>
          <w:rFonts w:hint="eastAsia" w:ascii="宋体" w:hAnsi="宋体" w:eastAsia="宋体" w:cs="宋体"/>
          <w:bCs/>
          <w:color w:val="000000"/>
          <w:sz w:val="21"/>
          <w:szCs w:val="21"/>
          <w:highlight w:val="none"/>
          <w:lang w:eastAsia="zh-CN"/>
        </w:rPr>
        <w:t xml:space="preserve"> 。</w:t>
      </w:r>
      <w:r>
        <w:rPr>
          <w:rFonts w:hint="eastAsia" w:ascii="宋体" w:hAnsi="宋体" w:eastAsia="宋体" w:cs="宋体"/>
          <w:bCs/>
          <w:color w:val="000000"/>
          <w:sz w:val="21"/>
          <w:szCs w:val="21"/>
          <w:highlight w:val="none"/>
          <w:lang w:eastAsia="zh-CN"/>
        </w:rPr>
      </w:r>
      <w:r/>
    </w:p>
    <w:p>
      <w:pPr>
        <w:pStyle w:val="1108"/>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4.资金来源：</w:t>
      </w:r>
      <w:r>
        <w:rPr>
          <w:rFonts w:hint="eastAsia" w:ascii="宋体" w:hAnsi="宋体" w:eastAsia="宋体" w:cs="宋体"/>
          <w:b/>
          <w:color w:val="000000"/>
          <w:highlight w:val="none"/>
          <w:u w:val="single"/>
          <w:lang w:eastAsia="zh-CN"/>
        </w:rPr>
        <w:t xml:space="preserve">       </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108"/>
        <w:ind w:firstLine="411"/>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bCs/>
          <w:color w:val="000000"/>
          <w:sz w:val="21"/>
          <w:szCs w:val="21"/>
          <w:highlight w:val="none"/>
          <w:lang w:eastAsia="zh-CN"/>
        </w:rPr>
        <w:t xml:space="preserve">5.工程内容：</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b/>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1108"/>
        <w:ind w:firstLine="411"/>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6.工程承包范围：</w:t>
      </w:r>
      <w:r>
        <w:rPr>
          <w:rFonts w:hint="eastAsia" w:ascii="宋体" w:hAnsi="宋体" w:eastAsia="宋体" w:cs="宋体"/>
          <w:b/>
          <w:color w:val="000000"/>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cs="宋体"/>
          <w:color w:val="000000"/>
          <w:sz w:val="21"/>
          <w:szCs w:val="21"/>
          <w:highlight w:val="none"/>
          <w:lang w:eastAsia="zh-CN"/>
        </w:rPr>
      </w:pPr>
      <w:r/>
      <w:bookmarkStart w:id="66" w:name="_Toc351203482"/>
      <w:r>
        <w:rPr>
          <w:rFonts w:hint="eastAsia" w:cs="宋体"/>
          <w:color w:val="000000"/>
          <w:sz w:val="21"/>
          <w:szCs w:val="21"/>
          <w:highlight w:val="none"/>
          <w:lang w:eastAsia="zh-CN"/>
        </w:rPr>
        <w:t xml:space="preserve">二、合同工期</w:t>
      </w:r>
      <w:bookmarkEnd w:id="66"/>
      <w:r>
        <w:rPr>
          <w:rFonts w:hint="eastAsia" w:cs="宋体"/>
          <w:color w:val="000000"/>
          <w:sz w:val="21"/>
          <w:szCs w:val="21"/>
          <w:highlight w:val="none"/>
          <w:lang w:eastAsia="zh-CN"/>
        </w:rPr>
      </w:r>
      <w:r/>
    </w:p>
    <w:p>
      <w:pPr>
        <w:pStyle w:val="1108"/>
        <w:ind w:firstLine="459"/>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计划开工日期：      年     月      日。</w:t>
      </w:r>
      <w:r>
        <w:rPr>
          <w:rFonts w:hint="eastAsia" w:ascii="宋体" w:hAnsi="宋体" w:eastAsia="宋体" w:cs="宋体"/>
          <w:color w:val="000000"/>
          <w:sz w:val="21"/>
          <w:szCs w:val="21"/>
          <w:highlight w:val="none"/>
          <w:u w:val="single"/>
          <w:lang w:eastAsia="zh-CN"/>
        </w:rPr>
      </w:r>
      <w:r/>
    </w:p>
    <w:p>
      <w:pPr>
        <w:pStyle w:val="1108"/>
        <w:ind w:firstLine="459"/>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计划竣工日期：      年     月      日。</w:t>
      </w:r>
      <w:r>
        <w:rPr>
          <w:rFonts w:hint="eastAsia" w:ascii="宋体" w:hAnsi="宋体" w:eastAsia="宋体" w:cs="宋体"/>
          <w:color w:val="000000"/>
          <w:sz w:val="21"/>
          <w:szCs w:val="21"/>
          <w:highlight w:val="none"/>
          <w:lang w:eastAsia="zh-CN"/>
        </w:rPr>
      </w:r>
      <w:r/>
    </w:p>
    <w:p>
      <w:pPr>
        <w:pStyle w:val="1108"/>
        <w:ind w:firstLine="459"/>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工期总日历天数: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天。以开工报告批准日为实际开工日，工期总日历天数与根据前述计划开竣工日期计算的工期天数不一致的，以工期总日历天数为准。</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cs="宋体"/>
          <w:color w:val="000000"/>
          <w:sz w:val="21"/>
          <w:szCs w:val="21"/>
          <w:highlight w:val="none"/>
          <w:lang w:eastAsia="zh-CN"/>
        </w:rPr>
      </w:pPr>
      <w:r/>
      <w:bookmarkStart w:id="67" w:name="_Toc351203483"/>
      <w:r>
        <w:rPr>
          <w:rFonts w:hint="eastAsia" w:cs="宋体"/>
          <w:color w:val="000000"/>
          <w:sz w:val="21"/>
          <w:szCs w:val="21"/>
          <w:highlight w:val="none"/>
          <w:lang w:eastAsia="zh-CN"/>
        </w:rPr>
        <w:t xml:space="preserve">三、质量标准</w:t>
      </w:r>
      <w:bookmarkEnd w:id="67"/>
      <w:r>
        <w:rPr>
          <w:rFonts w:hint="eastAsia" w:cs="宋体"/>
          <w:color w:val="000000"/>
          <w:sz w:val="21"/>
          <w:szCs w:val="21"/>
          <w:highlight w:val="none"/>
          <w:lang w:eastAsia="zh-CN"/>
        </w:rPr>
      </w:r>
      <w:r/>
    </w:p>
    <w:p>
      <w:pPr>
        <w:pStyle w:val="1108"/>
        <w:ind w:firstLine="459"/>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工程质量符合</w:t>
      </w:r>
      <w:r>
        <w:rPr>
          <w:rFonts w:hint="eastAsia" w:ascii="宋体" w:hAnsi="宋体" w:eastAsia="宋体" w:cs="宋体"/>
          <w:color w:val="000000"/>
          <w:sz w:val="21"/>
          <w:szCs w:val="21"/>
          <w:highlight w:val="none"/>
          <w:u w:val="single"/>
          <w:lang w:eastAsia="zh-CN"/>
        </w:rPr>
        <w:t xml:space="preserve">国家质量验收标准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cs="宋体"/>
          <w:color w:val="000000"/>
          <w:sz w:val="21"/>
          <w:szCs w:val="21"/>
          <w:highlight w:val="none"/>
          <w:lang w:eastAsia="zh-CN"/>
        </w:rPr>
      </w:pPr>
      <w:r/>
      <w:bookmarkStart w:id="68" w:name="_Toc351203484"/>
      <w:r>
        <w:rPr>
          <w:rFonts w:hint="eastAsia" w:cs="宋体"/>
          <w:color w:val="000000"/>
          <w:sz w:val="21"/>
          <w:szCs w:val="21"/>
          <w:highlight w:val="none"/>
          <w:lang w:eastAsia="zh-CN"/>
        </w:rPr>
        <w:t xml:space="preserve">四、签约合同价与合同价格形式</w:t>
      </w:r>
      <w:bookmarkEnd w:id="68"/>
      <w:r>
        <w:rPr>
          <w:rFonts w:hint="eastAsia" w:cs="宋体"/>
          <w:color w:val="000000"/>
          <w:sz w:val="21"/>
          <w:szCs w:val="21"/>
          <w:highlight w:val="none"/>
          <w:lang w:eastAsia="zh-CN"/>
        </w:rPr>
        <w:tab/>
      </w:r>
      <w:r>
        <w:rPr>
          <w:rFonts w:hint="eastAsia"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1.签约合同价为：</w:t>
      </w:r>
      <w:r>
        <w:rPr>
          <w:rFonts w:hint="eastAsia" w:ascii="宋体" w:hAnsi="宋体" w:eastAsia="宋体" w:cs="宋体"/>
          <w:color w:val="000000"/>
          <w:sz w:val="21"/>
          <w:szCs w:val="21"/>
          <w:highlight w:val="none"/>
          <w:lang w:eastAsia="zh-CN"/>
        </w:rPr>
      </w:r>
      <w:r/>
    </w:p>
    <w:p>
      <w:pPr>
        <w:pStyle w:val="1108"/>
        <w:ind w:firstLine="52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人民币（大写：</w:t>
      </w:r>
      <w:r>
        <w:rPr>
          <w:rFonts w:hint="eastAsia" w:ascii="宋体" w:hAnsi="宋体" w:eastAsia="宋体" w:cs="宋体"/>
          <w:b/>
          <w:color w:val="000000"/>
          <w:highlight w:val="none"/>
          <w:u w:val="single"/>
          <w:lang w:eastAsia="zh-CN"/>
        </w:rPr>
        <w:t xml:space="preserve">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126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(小写：¥</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b/>
          <w:color w:val="000000"/>
          <w:highlight w:val="none"/>
          <w:u w:val="single"/>
          <w:lang w:eastAsia="zh-CN"/>
        </w:rPr>
        <w:t xml:space="preserve">              </w:t>
      </w:r>
      <w:r>
        <w:rPr>
          <w:rFonts w:hint="eastAsia" w:ascii="宋体" w:hAnsi="宋体" w:eastAsia="宋体" w:cs="宋体"/>
          <w:color w:val="000000"/>
          <w:sz w:val="21"/>
          <w:szCs w:val="21"/>
          <w:highlight w:val="none"/>
          <w:lang w:eastAsia="zh-CN"/>
        </w:rPr>
        <w:t xml:space="preserve">元)；</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其中：</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（1）安全文明施工费：</w:t>
      </w:r>
      <w:r>
        <w:rPr>
          <w:rFonts w:hint="eastAsia" w:ascii="宋体" w:hAnsi="宋体" w:eastAsia="宋体" w:cs="宋体"/>
          <w:color w:val="000000"/>
          <w:sz w:val="21"/>
          <w:szCs w:val="21"/>
          <w:highlight w:val="none"/>
          <w:lang w:eastAsia="zh-CN"/>
        </w:rPr>
      </w:r>
      <w:r/>
    </w:p>
    <w:p>
      <w:pPr>
        <w:pStyle w:val="1108"/>
        <w:ind w:firstLine="94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人民币（大写：</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178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(小写：¥</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pacing w:val="-2"/>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元)；</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（2）材料和工程设备暂估价金额：</w:t>
      </w:r>
      <w:r>
        <w:rPr>
          <w:rFonts w:hint="eastAsia" w:ascii="宋体" w:hAnsi="宋体" w:eastAsia="宋体" w:cs="宋体"/>
          <w:color w:val="000000"/>
          <w:sz w:val="21"/>
          <w:szCs w:val="21"/>
          <w:highlight w:val="none"/>
          <w:lang w:eastAsia="zh-CN"/>
        </w:rPr>
      </w:r>
      <w:r/>
    </w:p>
    <w:p>
      <w:pPr>
        <w:pStyle w:val="1108"/>
        <w:ind w:firstLine="94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人民币（大写</w:t>
      </w:r>
      <w:r>
        <w:rPr>
          <w:rFonts w:hint="eastAsia" w:ascii="宋体" w:hAnsi="宋体" w:eastAsia="宋体" w:cs="宋体"/>
          <w:color w:val="000000"/>
          <w:sz w:val="21"/>
          <w:szCs w:val="21"/>
          <w:highlight w:val="none"/>
          <w:u w:val="single"/>
          <w:lang w:eastAsia="zh-CN"/>
        </w:rPr>
        <w:t xml:space="preserve">   /   </w:t>
      </w:r>
      <w:r>
        <w:rPr>
          <w:rFonts w:hint="eastAsia" w:ascii="宋体" w:hAnsi="宋体" w:eastAsia="宋体" w:cs="宋体"/>
          <w:color w:val="000000"/>
          <w:sz w:val="21"/>
          <w:szCs w:val="21"/>
          <w:highlight w:val="none"/>
          <w:lang w:eastAsia="zh-CN"/>
        </w:rPr>
        <w:t xml:space="preserve">） (小写：¥</w:t>
      </w:r>
      <w:r>
        <w:rPr>
          <w:rFonts w:hint="eastAsia" w:ascii="宋体" w:hAnsi="宋体" w:eastAsia="宋体" w:cs="宋体"/>
          <w:color w:val="000000"/>
          <w:sz w:val="21"/>
          <w:szCs w:val="21"/>
          <w:highlight w:val="none"/>
          <w:u w:val="single"/>
          <w:lang w:eastAsia="zh-CN"/>
        </w:rPr>
        <w:t xml:space="preserve"> / </w:t>
      </w:r>
      <w:r>
        <w:rPr>
          <w:rFonts w:hint="eastAsia" w:ascii="宋体" w:hAnsi="宋体" w:eastAsia="宋体" w:cs="宋体"/>
          <w:color w:val="000000"/>
          <w:sz w:val="21"/>
          <w:szCs w:val="21"/>
          <w:highlight w:val="none"/>
          <w:lang w:eastAsia="zh-CN"/>
        </w:rPr>
        <w:t xml:space="preserve">元)；</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（3）专业工程暂估价金额：</w:t>
      </w:r>
      <w:r>
        <w:rPr>
          <w:rFonts w:hint="eastAsia" w:ascii="宋体" w:hAnsi="宋体" w:eastAsia="宋体" w:cs="宋体"/>
          <w:color w:val="000000"/>
          <w:sz w:val="21"/>
          <w:szCs w:val="21"/>
          <w:highlight w:val="none"/>
          <w:lang w:eastAsia="zh-CN"/>
        </w:rPr>
      </w:r>
      <w:r/>
    </w:p>
    <w:p>
      <w:pPr>
        <w:pStyle w:val="1108"/>
        <w:ind w:firstLine="94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人民币（大写：</w:t>
      </w:r>
      <w:r>
        <w:rPr>
          <w:rFonts w:hint="eastAsia" w:ascii="宋体" w:hAnsi="宋体" w:eastAsia="宋体" w:cs="宋体"/>
          <w:color w:val="000000"/>
          <w:sz w:val="21"/>
          <w:szCs w:val="21"/>
          <w:highlight w:val="none"/>
          <w:u w:val="single"/>
          <w:lang w:eastAsia="zh-CN"/>
        </w:rPr>
        <w:t xml:space="preserve">  / </w:t>
      </w:r>
      <w:r>
        <w:rPr>
          <w:rFonts w:hint="eastAsia" w:ascii="宋体" w:hAnsi="宋体" w:eastAsia="宋体" w:cs="宋体"/>
          <w:color w:val="000000"/>
          <w:sz w:val="21"/>
          <w:szCs w:val="21"/>
          <w:highlight w:val="none"/>
          <w:lang w:eastAsia="zh-CN"/>
        </w:rPr>
        <w:t xml:space="preserve">） (小写：¥</w:t>
      </w:r>
      <w:r>
        <w:rPr>
          <w:rFonts w:hint="eastAsia" w:ascii="宋体" w:hAnsi="宋体" w:eastAsia="宋体" w:cs="宋体"/>
          <w:color w:val="000000"/>
          <w:sz w:val="21"/>
          <w:szCs w:val="21"/>
          <w:highlight w:val="none"/>
          <w:u w:val="single"/>
          <w:lang w:eastAsia="zh-CN"/>
        </w:rPr>
        <w:t xml:space="preserve">  / 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numPr>
          <w:ilvl w:val="0"/>
          <w:numId w:val="2"/>
        </w:numPr>
        <w:ind w:firstLine="42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暂列金额：</w:t>
      </w:r>
      <w:r>
        <w:rPr>
          <w:rFonts w:hint="eastAsia" w:ascii="宋体" w:hAnsi="宋体" w:eastAsia="宋体" w:cs="宋体"/>
          <w:color w:val="000000"/>
          <w:sz w:val="21"/>
          <w:szCs w:val="21"/>
          <w:highlight w:val="none"/>
        </w:rPr>
      </w:r>
      <w:r/>
    </w:p>
    <w:p>
      <w:pPr>
        <w:pStyle w:val="1108"/>
        <w:ind w:firstLine="84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  （大写：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08"/>
        <w:ind w:firstLine="16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1108"/>
        <w:ind w:firstLine="42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2.合同价格形式：</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b/>
          <w:color w:val="000000"/>
          <w:highlight w:val="none"/>
          <w:u w:val="single"/>
          <w:lang w:eastAsia="zh-CN"/>
        </w:rPr>
        <w:t xml:space="preserve"> 固定单价。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108"/>
        <w:jc w:val="both"/>
        <w:spacing w:line="360" w:lineRule="auto"/>
        <w:rPr>
          <w:rFonts w:hint="eastAsia" w:cs="宋体"/>
          <w:color w:val="000000"/>
          <w:sz w:val="21"/>
          <w:szCs w:val="21"/>
          <w:highlight w:val="none"/>
          <w:lang w:eastAsia="zh-CN"/>
        </w:rPr>
      </w:pPr>
      <w:r/>
      <w:bookmarkStart w:id="69" w:name="_Toc351203485"/>
      <w:r>
        <w:rPr>
          <w:rFonts w:hint="eastAsia" w:cs="宋体"/>
          <w:color w:val="000000"/>
          <w:sz w:val="21"/>
          <w:szCs w:val="21"/>
          <w:highlight w:val="none"/>
          <w:lang w:eastAsia="zh-CN"/>
        </w:rPr>
        <w:t xml:space="preserve">五、</w:t>
      </w:r>
      <w:bookmarkEnd w:id="69"/>
      <w:r>
        <w:rPr>
          <w:rFonts w:hint="eastAsia" w:cs="宋体"/>
          <w:color w:val="000000"/>
          <w:sz w:val="21"/>
          <w:szCs w:val="21"/>
          <w:highlight w:val="none"/>
          <w:lang w:eastAsia="zh-CN"/>
        </w:rPr>
        <w:t xml:space="preserve">项目经理</w:t>
      </w:r>
      <w:r>
        <w:rPr>
          <w:rFonts w:hint="eastAsia"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承包人项目经理：</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b/>
          <w:color w:val="000000"/>
          <w:highlight w:val="none"/>
          <w:u w:val="single"/>
          <w:lang w:eastAsia="zh-CN"/>
        </w:rPr>
        <w:t xml:space="preserve">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证号</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b/>
          <w:color w:val="000000"/>
          <w:highlight w:val="none"/>
          <w:u w:val="single"/>
          <w:lang w:eastAsia="zh-CN"/>
        </w:rPr>
        <w:t xml:space="preserve">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cs="宋体"/>
          <w:color w:val="000000"/>
          <w:sz w:val="21"/>
          <w:szCs w:val="21"/>
          <w:highlight w:val="none"/>
          <w:lang w:eastAsia="zh-CN"/>
        </w:rPr>
      </w:pPr>
      <w:r/>
      <w:bookmarkStart w:id="70" w:name="_Toc351203486"/>
      <w:r>
        <w:rPr>
          <w:rFonts w:hint="eastAsia" w:cs="宋体"/>
          <w:color w:val="000000"/>
          <w:sz w:val="21"/>
          <w:szCs w:val="21"/>
          <w:highlight w:val="none"/>
          <w:lang w:eastAsia="zh-CN"/>
        </w:rPr>
        <w:t xml:space="preserve">六、合同文件构成</w:t>
      </w:r>
      <w:bookmarkEnd w:id="70"/>
      <w:r>
        <w:rPr>
          <w:rFonts w:hint="eastAsia" w:cs="宋体"/>
          <w:color w:val="000000"/>
          <w:sz w:val="21"/>
          <w:szCs w:val="21"/>
          <w:highlight w:val="none"/>
          <w:lang w:eastAsia="zh-CN"/>
        </w:rPr>
      </w:r>
      <w:r/>
    </w:p>
    <w:p>
      <w:pPr>
        <w:pStyle w:val="1108"/>
        <w:ind w:firstLine="420"/>
        <w:jc w:val="both"/>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本协议书与下列文件一起构成合同文件：</w:t>
      </w:r>
      <w:r>
        <w:rPr>
          <w:rFonts w:hint="eastAsia" w:ascii="宋体" w:hAnsi="宋体" w:eastAsia="宋体" w:cs="宋体"/>
          <w:bCs/>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（1）中标通知书（如果有）；</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（2）投标函及其附录（如果有）； </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（3）专用合同条款及其附件；</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（4）通用合同条款；</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（5）技术标准和要求；</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（6）图纸；</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（7）已标价工程量清单或预算书；</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（8）其他合同文件。</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在合同订立及履行过程中形成的与合同有关的文件均构成合同文件组成部分。</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cs="宋体"/>
          <w:color w:val="000000"/>
          <w:sz w:val="21"/>
          <w:szCs w:val="21"/>
          <w:highlight w:val="none"/>
          <w:lang w:eastAsia="zh-CN"/>
        </w:rPr>
      </w:pPr>
      <w:r/>
      <w:bookmarkStart w:id="71" w:name="_Toc351203487"/>
      <w:r>
        <w:rPr>
          <w:rFonts w:hint="eastAsia" w:cs="宋体"/>
          <w:color w:val="000000"/>
          <w:sz w:val="21"/>
          <w:szCs w:val="21"/>
          <w:highlight w:val="none"/>
          <w:lang w:eastAsia="zh-CN"/>
        </w:rPr>
        <w:t xml:space="preserve">七、承诺</w:t>
      </w:r>
      <w:bookmarkEnd w:id="71"/>
      <w:r>
        <w:rPr>
          <w:rFonts w:hint="eastAsia" w:cs="宋体"/>
          <w:color w:val="000000"/>
          <w:sz w:val="21"/>
          <w:szCs w:val="21"/>
          <w:highlight w:val="none"/>
          <w:lang w:eastAsia="zh-CN"/>
        </w:rPr>
      </w:r>
      <w:r/>
    </w:p>
    <w:p>
      <w:pPr>
        <w:pStyle w:val="1108"/>
        <w:ind w:firstLine="420"/>
        <w:jc w:val="both"/>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1"/>
          <w:szCs w:val="21"/>
          <w:highlight w:val="none"/>
          <w:lang w:eastAsia="zh-CN"/>
        </w:rPr>
      </w:r>
      <w:r/>
    </w:p>
    <w:p>
      <w:pPr>
        <w:pStyle w:val="1108"/>
        <w:ind w:firstLine="420"/>
        <w:jc w:val="both"/>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1"/>
          <w:szCs w:val="21"/>
          <w:highlight w:val="none"/>
          <w:lang w:eastAsia="zh-CN"/>
        </w:rPr>
      </w:r>
      <w:r/>
    </w:p>
    <w:p>
      <w:pPr>
        <w:pStyle w:val="1108"/>
        <w:ind w:firstLine="420"/>
        <w:jc w:val="both"/>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1"/>
          <w:szCs w:val="21"/>
          <w:highlight w:val="none"/>
          <w:lang w:eastAsia="zh-CN"/>
        </w:rPr>
      </w:r>
      <w:r/>
    </w:p>
    <w:p>
      <w:pPr>
        <w:pStyle w:val="1108"/>
        <w:jc w:val="both"/>
        <w:spacing w:line="360" w:lineRule="auto"/>
        <w:rPr>
          <w:rFonts w:hint="eastAsia" w:cs="宋体"/>
          <w:color w:val="000000"/>
          <w:sz w:val="21"/>
          <w:szCs w:val="21"/>
          <w:highlight w:val="none"/>
          <w:lang w:eastAsia="zh-CN"/>
        </w:rPr>
      </w:pPr>
      <w:r/>
      <w:bookmarkStart w:id="72" w:name="_Toc351203488"/>
      <w:r>
        <w:rPr>
          <w:rFonts w:hint="eastAsia" w:cs="宋体"/>
          <w:color w:val="000000"/>
          <w:sz w:val="21"/>
          <w:szCs w:val="21"/>
          <w:highlight w:val="none"/>
          <w:lang w:eastAsia="zh-CN"/>
        </w:rPr>
        <w:t xml:space="preserve">八、词语含义</w:t>
      </w:r>
      <w:bookmarkEnd w:id="72"/>
      <w:r>
        <w:rPr>
          <w:rFonts w:hint="eastAsia" w:cs="宋体"/>
          <w:color w:val="000000"/>
          <w:sz w:val="21"/>
          <w:szCs w:val="21"/>
          <w:highlight w:val="none"/>
          <w:lang w:eastAsia="zh-CN"/>
        </w:rPr>
      </w:r>
      <w:r/>
    </w:p>
    <w:p>
      <w:pPr>
        <w:pStyle w:val="1108"/>
        <w:ind w:firstLine="420"/>
        <w:jc w:val="both"/>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本协议书中词语含义与第二部分通用合同条款中赋予的含义相同。</w:t>
      </w:r>
      <w:r>
        <w:rPr>
          <w:rFonts w:hint="eastAsia" w:ascii="宋体" w:hAnsi="宋体" w:eastAsia="宋体" w:cs="宋体"/>
          <w:bCs/>
          <w:color w:val="000000"/>
          <w:sz w:val="21"/>
          <w:szCs w:val="21"/>
          <w:highlight w:val="none"/>
          <w:lang w:eastAsia="zh-CN"/>
        </w:rPr>
      </w:r>
      <w:r/>
    </w:p>
    <w:p>
      <w:pPr>
        <w:pStyle w:val="1108"/>
        <w:jc w:val="both"/>
        <w:spacing w:line="360" w:lineRule="auto"/>
        <w:rPr>
          <w:rFonts w:hint="eastAsia" w:cs="宋体"/>
          <w:color w:val="000000"/>
          <w:sz w:val="21"/>
          <w:szCs w:val="21"/>
          <w:highlight w:val="none"/>
          <w:lang w:eastAsia="zh-CN"/>
        </w:rPr>
      </w:pPr>
      <w:r/>
      <w:bookmarkStart w:id="73" w:name="_Toc351203489"/>
      <w:r>
        <w:rPr>
          <w:rFonts w:hint="eastAsia" w:cs="宋体"/>
          <w:color w:val="000000"/>
          <w:sz w:val="21"/>
          <w:szCs w:val="21"/>
          <w:highlight w:val="none"/>
          <w:lang w:eastAsia="zh-CN"/>
        </w:rPr>
        <w:t xml:space="preserve">九、签订时间</w:t>
      </w:r>
      <w:bookmarkEnd w:id="73"/>
      <w:r>
        <w:rPr>
          <w:rFonts w:hint="eastAsia" w:cs="宋体"/>
          <w:color w:val="000000"/>
          <w:sz w:val="21"/>
          <w:szCs w:val="21"/>
          <w:highlight w:val="none"/>
          <w:lang w:eastAsia="zh-CN"/>
        </w:rPr>
      </w:r>
      <w:r/>
    </w:p>
    <w:p>
      <w:pPr>
        <w:pStyle w:val="1108"/>
        <w:ind w:firstLine="420"/>
        <w:jc w:val="both"/>
        <w:spacing w:line="360" w:lineRule="auto"/>
        <w:rPr>
          <w:rFonts w:hint="eastAsia" w:ascii="宋体" w:hAnsi="宋体" w:eastAsia="宋体" w:cs="宋体"/>
          <w:bCs/>
          <w:color w:val="000000"/>
          <w:sz w:val="21"/>
          <w:szCs w:val="21"/>
          <w:highlight w:val="none"/>
          <w:u w:val="single"/>
          <w:lang w:eastAsia="zh-CN"/>
        </w:rPr>
      </w:pPr>
      <w:r>
        <w:rPr>
          <w:rFonts w:hint="eastAsia" w:ascii="宋体" w:hAnsi="宋体" w:eastAsia="宋体" w:cs="宋体"/>
          <w:bCs/>
          <w:color w:val="000000"/>
          <w:sz w:val="21"/>
          <w:szCs w:val="21"/>
          <w:highlight w:val="none"/>
          <w:lang w:eastAsia="zh-CN"/>
        </w:rPr>
        <w:t xml:space="preserve">本合同于</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lang w:eastAsia="zh-CN"/>
        </w:rPr>
        <w:t xml:space="preserve">年 </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lang w:eastAsia="zh-CN"/>
        </w:rPr>
        <w:t xml:space="preserve">月</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bCs/>
          <w:color w:val="000000"/>
          <w:sz w:val="21"/>
          <w:szCs w:val="21"/>
          <w:highlight w:val="none"/>
          <w:lang w:eastAsia="zh-CN"/>
        </w:rPr>
        <w:t xml:space="preserve">日签订。</w:t>
      </w:r>
      <w:r>
        <w:rPr>
          <w:rFonts w:hint="eastAsia" w:ascii="宋体" w:hAnsi="宋体" w:eastAsia="宋体" w:cs="宋体"/>
          <w:bCs/>
          <w:color w:val="000000"/>
          <w:sz w:val="21"/>
          <w:szCs w:val="21"/>
          <w:highlight w:val="none"/>
          <w:u w:val="single"/>
          <w:lang w:eastAsia="zh-CN"/>
        </w:rPr>
      </w:r>
      <w:r/>
    </w:p>
    <w:p>
      <w:pPr>
        <w:pStyle w:val="1108"/>
        <w:jc w:val="both"/>
        <w:spacing w:line="360" w:lineRule="auto"/>
        <w:rPr>
          <w:rFonts w:hint="eastAsia" w:cs="宋体"/>
          <w:color w:val="000000"/>
          <w:sz w:val="21"/>
          <w:szCs w:val="21"/>
          <w:highlight w:val="none"/>
          <w:lang w:eastAsia="zh-CN"/>
        </w:rPr>
      </w:pPr>
      <w:r/>
      <w:bookmarkStart w:id="74" w:name="_Toc351203490"/>
      <w:r>
        <w:rPr>
          <w:rFonts w:hint="eastAsia" w:cs="宋体"/>
          <w:color w:val="000000"/>
          <w:sz w:val="21"/>
          <w:szCs w:val="21"/>
          <w:highlight w:val="none"/>
          <w:lang w:eastAsia="zh-CN"/>
        </w:rPr>
        <w:t xml:space="preserve">十、签订地点</w:t>
      </w:r>
      <w:bookmarkEnd w:id="74"/>
      <w:r>
        <w:rPr>
          <w:rFonts w:hint="eastAsia" w:cs="宋体"/>
          <w:color w:val="000000"/>
          <w:sz w:val="21"/>
          <w:szCs w:val="21"/>
          <w:highlight w:val="none"/>
          <w:lang w:eastAsia="zh-CN"/>
        </w:rPr>
      </w:r>
      <w:r/>
    </w:p>
    <w:p>
      <w:pPr>
        <w:pStyle w:val="1108"/>
        <w:ind w:firstLine="420"/>
        <w:jc w:val="both"/>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本合同在</w:t>
      </w:r>
      <w:r>
        <w:rPr>
          <w:rFonts w:hint="eastAsia" w:ascii="宋体" w:hAnsi="宋体" w:eastAsia="宋体" w:cs="宋体"/>
          <w:bCs/>
          <w:color w:val="000000"/>
          <w:sz w:val="21"/>
          <w:szCs w:val="21"/>
          <w:highlight w:val="none"/>
          <w:u w:val="single"/>
          <w:lang w:val="zh-CN" w:eastAsia="zh-CN"/>
        </w:rPr>
        <w:t xml:space="preserve">南京市玄武区</w:t>
      </w:r>
      <w:r>
        <w:rPr>
          <w:rFonts w:hint="eastAsia" w:ascii="宋体" w:hAnsi="宋体" w:eastAsia="宋体" w:cs="宋体"/>
          <w:bCs/>
          <w:color w:val="000000"/>
          <w:sz w:val="21"/>
          <w:szCs w:val="21"/>
          <w:highlight w:val="none"/>
          <w:lang w:eastAsia="zh-CN"/>
        </w:rPr>
        <w:t xml:space="preserve">签订。</w:t>
      </w:r>
      <w:r>
        <w:rPr>
          <w:rFonts w:hint="eastAsia" w:ascii="宋体" w:hAnsi="宋体" w:eastAsia="宋体" w:cs="宋体"/>
          <w:bCs/>
          <w:color w:val="000000"/>
          <w:sz w:val="21"/>
          <w:szCs w:val="21"/>
          <w:highlight w:val="none"/>
          <w:lang w:eastAsia="zh-CN"/>
        </w:rPr>
      </w:r>
      <w:r/>
    </w:p>
    <w:p>
      <w:pPr>
        <w:pStyle w:val="1108"/>
        <w:jc w:val="both"/>
        <w:spacing w:line="360" w:lineRule="auto"/>
        <w:rPr>
          <w:rFonts w:hint="eastAsia" w:cs="宋体"/>
          <w:color w:val="000000"/>
          <w:sz w:val="21"/>
          <w:szCs w:val="21"/>
          <w:highlight w:val="none"/>
          <w:lang w:eastAsia="zh-CN"/>
        </w:rPr>
      </w:pPr>
      <w:r/>
      <w:bookmarkStart w:id="75" w:name="_Toc351203491"/>
      <w:r>
        <w:rPr>
          <w:rFonts w:hint="eastAsia" w:cs="宋体"/>
          <w:color w:val="000000"/>
          <w:sz w:val="21"/>
          <w:szCs w:val="21"/>
          <w:highlight w:val="none"/>
          <w:lang w:eastAsia="zh-CN"/>
        </w:rPr>
        <w:t xml:space="preserve">十一、补充协议</w:t>
      </w:r>
      <w:bookmarkEnd w:id="75"/>
      <w:r>
        <w:rPr>
          <w:rFonts w:hint="eastAsia" w:cs="宋体"/>
          <w:color w:val="000000"/>
          <w:sz w:val="21"/>
          <w:szCs w:val="21"/>
          <w:highlight w:val="none"/>
          <w:lang w:eastAsia="zh-CN"/>
        </w:rPr>
      </w:r>
      <w:r/>
    </w:p>
    <w:p>
      <w:pPr>
        <w:pStyle w:val="1108"/>
        <w:ind w:firstLine="420"/>
        <w:jc w:val="both"/>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合同未尽事宜，合同当事人另行签订补充协议，补充协议是合同的组成部分。</w:t>
      </w:r>
      <w:r>
        <w:rPr>
          <w:rFonts w:hint="eastAsia" w:ascii="宋体" w:hAnsi="宋体" w:eastAsia="宋体" w:cs="宋体"/>
          <w:b/>
          <w:bCs/>
          <w:color w:val="000000"/>
          <w:sz w:val="21"/>
          <w:szCs w:val="21"/>
          <w:highlight w:val="none"/>
          <w:lang w:eastAsia="zh-CN"/>
        </w:rPr>
      </w:r>
      <w:r/>
    </w:p>
    <w:p>
      <w:pPr>
        <w:pStyle w:val="1108"/>
        <w:jc w:val="both"/>
        <w:spacing w:line="360" w:lineRule="auto"/>
        <w:rPr>
          <w:rFonts w:hint="eastAsia" w:cs="宋体"/>
          <w:color w:val="000000"/>
          <w:sz w:val="21"/>
          <w:szCs w:val="21"/>
          <w:highlight w:val="none"/>
          <w:lang w:eastAsia="zh-CN"/>
        </w:rPr>
      </w:pPr>
      <w:r/>
      <w:bookmarkStart w:id="76" w:name="_Toc351203492"/>
      <w:r>
        <w:rPr>
          <w:rFonts w:hint="eastAsia" w:cs="宋体"/>
          <w:color w:val="000000"/>
          <w:sz w:val="21"/>
          <w:szCs w:val="21"/>
          <w:highlight w:val="none"/>
          <w:lang w:eastAsia="zh-CN"/>
        </w:rPr>
        <w:t xml:space="preserve">十二、合同生效</w:t>
      </w:r>
      <w:bookmarkEnd w:id="76"/>
      <w:r>
        <w:rPr>
          <w:rFonts w:hint="eastAsia" w:cs="宋体"/>
          <w:color w:val="000000"/>
          <w:sz w:val="21"/>
          <w:szCs w:val="21"/>
          <w:highlight w:val="none"/>
          <w:lang w:eastAsia="zh-CN"/>
        </w:rPr>
      </w:r>
      <w:r/>
    </w:p>
    <w:p>
      <w:pPr>
        <w:pStyle w:val="1108"/>
        <w:ind w:firstLine="420"/>
        <w:jc w:val="both"/>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本合同自</w:t>
      </w:r>
      <w:r>
        <w:rPr>
          <w:rFonts w:hint="eastAsia" w:ascii="宋体" w:hAnsi="宋体" w:eastAsia="宋体" w:cs="宋体"/>
          <w:bCs/>
          <w:color w:val="000000"/>
          <w:sz w:val="21"/>
          <w:szCs w:val="21"/>
          <w:highlight w:val="none"/>
          <w:u w:val="single"/>
          <w:lang w:eastAsia="zh-CN"/>
        </w:rPr>
        <w:t xml:space="preserve">双方法定代表人或委托代理人签名并加盖单位公章之日起</w:t>
      </w:r>
      <w:r>
        <w:rPr>
          <w:rFonts w:hint="eastAsia" w:ascii="宋体" w:hAnsi="宋体" w:eastAsia="宋体" w:cs="宋体"/>
          <w:bCs/>
          <w:color w:val="000000"/>
          <w:sz w:val="21"/>
          <w:szCs w:val="21"/>
          <w:highlight w:val="none"/>
          <w:lang w:eastAsia="zh-CN"/>
        </w:rPr>
        <w:t xml:space="preserve">生效。</w:t>
      </w:r>
      <w:r>
        <w:rPr>
          <w:rFonts w:hint="eastAsia" w:ascii="宋体" w:hAnsi="宋体" w:eastAsia="宋体" w:cs="宋体"/>
          <w:bCs/>
          <w:color w:val="000000"/>
          <w:sz w:val="21"/>
          <w:szCs w:val="21"/>
          <w:highlight w:val="none"/>
          <w:lang w:eastAsia="zh-CN"/>
        </w:rPr>
      </w:r>
      <w:r/>
    </w:p>
    <w:p>
      <w:pPr>
        <w:pStyle w:val="1108"/>
        <w:jc w:val="both"/>
        <w:spacing w:line="360" w:lineRule="auto"/>
        <w:rPr>
          <w:rFonts w:hint="eastAsia" w:cs="宋体"/>
          <w:color w:val="000000"/>
          <w:sz w:val="21"/>
          <w:szCs w:val="21"/>
          <w:highlight w:val="none"/>
          <w:lang w:eastAsia="zh-CN"/>
        </w:rPr>
      </w:pPr>
      <w:r/>
      <w:bookmarkStart w:id="77" w:name="_Toc351203493"/>
      <w:r>
        <w:rPr>
          <w:rFonts w:hint="eastAsia" w:cs="宋体"/>
          <w:color w:val="000000"/>
          <w:sz w:val="21"/>
          <w:szCs w:val="21"/>
          <w:highlight w:val="none"/>
          <w:lang w:eastAsia="zh-CN"/>
        </w:rPr>
        <w:t xml:space="preserve">十三、合同份数</w:t>
      </w:r>
      <w:bookmarkEnd w:id="77"/>
      <w:r>
        <w:rPr>
          <w:rFonts w:hint="eastAsia" w:cs="宋体"/>
          <w:color w:val="000000"/>
          <w:sz w:val="21"/>
          <w:szCs w:val="21"/>
          <w:highlight w:val="none"/>
          <w:lang w:eastAsia="zh-CN"/>
        </w:rPr>
      </w:r>
      <w:r/>
    </w:p>
    <w:p>
      <w:pPr>
        <w:pStyle w:val="1108"/>
        <w:ind w:firstLine="420"/>
        <w:jc w:val="both"/>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本合同一式</w:t>
      </w:r>
      <w:r>
        <w:rPr>
          <w:rFonts w:hint="eastAsia" w:ascii="宋体" w:hAnsi="宋体" w:eastAsia="宋体" w:cs="宋体"/>
          <w:bCs/>
          <w:color w:val="000000"/>
          <w:sz w:val="21"/>
          <w:szCs w:val="21"/>
          <w:highlight w:val="none"/>
          <w:u w:val="single"/>
          <w:lang w:eastAsia="zh-CN"/>
        </w:rPr>
        <w:t xml:space="preserve">陆</w:t>
      </w:r>
      <w:r>
        <w:rPr>
          <w:rFonts w:hint="eastAsia" w:ascii="宋体" w:hAnsi="宋体" w:eastAsia="宋体" w:cs="宋体"/>
          <w:bCs/>
          <w:color w:val="000000"/>
          <w:sz w:val="21"/>
          <w:szCs w:val="21"/>
          <w:highlight w:val="none"/>
          <w:lang w:eastAsia="zh-CN"/>
        </w:rPr>
        <w:t xml:space="preserve">份，均具有同等法律效力，发包人执</w:t>
      </w:r>
      <w:r>
        <w:rPr>
          <w:rFonts w:hint="eastAsia" w:ascii="宋体" w:hAnsi="宋体" w:eastAsia="宋体" w:cs="宋体"/>
          <w:bCs/>
          <w:color w:val="000000"/>
          <w:sz w:val="21"/>
          <w:szCs w:val="21"/>
          <w:highlight w:val="none"/>
          <w:u w:val="single"/>
          <w:lang w:eastAsia="zh-CN"/>
        </w:rPr>
        <w:t xml:space="preserve">肆</w:t>
      </w:r>
      <w:r>
        <w:rPr>
          <w:rFonts w:hint="eastAsia" w:ascii="宋体" w:hAnsi="宋体" w:eastAsia="宋体" w:cs="宋体"/>
          <w:bCs/>
          <w:color w:val="000000"/>
          <w:sz w:val="21"/>
          <w:szCs w:val="21"/>
          <w:highlight w:val="none"/>
          <w:lang w:eastAsia="zh-CN"/>
        </w:rPr>
        <w:t xml:space="preserve">份，承包人执</w:t>
      </w:r>
      <w:r>
        <w:rPr>
          <w:rFonts w:hint="eastAsia" w:ascii="宋体" w:hAnsi="宋体" w:eastAsia="宋体" w:cs="宋体"/>
          <w:bCs/>
          <w:color w:val="000000"/>
          <w:sz w:val="21"/>
          <w:szCs w:val="21"/>
          <w:highlight w:val="none"/>
          <w:u w:val="single"/>
          <w:lang w:eastAsia="zh-CN"/>
        </w:rPr>
        <w:t xml:space="preserve">贰</w:t>
      </w:r>
      <w:r>
        <w:rPr>
          <w:rFonts w:hint="eastAsia" w:ascii="宋体" w:hAnsi="宋体" w:eastAsia="宋体" w:cs="宋体"/>
          <w:bCs/>
          <w:color w:val="000000"/>
          <w:sz w:val="21"/>
          <w:szCs w:val="21"/>
          <w:highlight w:val="none"/>
          <w:lang w:eastAsia="zh-CN"/>
        </w:rPr>
        <w:t xml:space="preserve">份。</w:t>
      </w:r>
      <w:r>
        <w:rPr>
          <w:rFonts w:hint="eastAsia" w:ascii="宋体" w:hAnsi="宋体" w:eastAsia="宋体" w:cs="宋体"/>
          <w:bCs/>
          <w:color w:val="000000"/>
          <w:sz w:val="21"/>
          <w:szCs w:val="21"/>
          <w:highlight w:val="none"/>
          <w:lang w:eastAsia="zh-CN"/>
        </w:rPr>
      </w:r>
      <w:r/>
    </w:p>
    <w:p>
      <w:pPr>
        <w:pStyle w:val="1108"/>
        <w:jc w:val="both"/>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p>
      <w:pPr>
        <w:pStyle w:val="1108"/>
        <w:jc w:val="both"/>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p>
      <w:pPr>
        <w:pStyle w:val="1254"/>
        <w:ind w:firstLine="400"/>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  (公章)                          承包人：  (公章)</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               法定代表人或其委托代理人：</w:t>
      </w:r>
      <w:r>
        <w:rPr>
          <w:rFonts w:hint="eastAsia" w:ascii="宋体" w:hAnsi="宋体" w:eastAsia="宋体" w:cs="宋体"/>
          <w:color w:val="000000"/>
          <w:sz w:val="21"/>
          <w:szCs w:val="21"/>
          <w:highlight w:val="none"/>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（签名）                                 （签名）</w:t>
      </w:r>
      <w:r>
        <w:rPr>
          <w:rFonts w:hint="eastAsia" w:ascii="宋体" w:hAnsi="宋体" w:eastAsia="宋体" w:cs="宋体"/>
          <w:color w:val="000000"/>
          <w:sz w:val="21"/>
          <w:szCs w:val="21"/>
          <w:highlight w:val="none"/>
          <w:lang w:eastAsia="zh-CN"/>
        </w:rPr>
      </w:r>
      <w:r/>
    </w:p>
    <w:p>
      <w:pPr>
        <w:pStyle w:val="1108"/>
        <w:jc w:val="both"/>
        <w:spacing w:line="360" w:lineRule="auto"/>
        <w:tabs>
          <w:tab w:val="left" w:pos="441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组织机构代码：                           组织机构代码：  </w:t>
      </w:r>
      <w:r>
        <w:rPr>
          <w:rFonts w:hint="eastAsia" w:ascii="宋体" w:hAnsi="宋体" w:eastAsia="宋体" w:cs="宋体"/>
          <w:color w:val="000000"/>
          <w:sz w:val="21"/>
          <w:szCs w:val="21"/>
          <w:highlight w:val="none"/>
          <w:lang w:eastAsia="zh-CN"/>
        </w:rPr>
      </w:r>
      <w:r/>
    </w:p>
    <w:p>
      <w:pPr>
        <w:pStyle w:val="1108"/>
        <w:ind w:left="5250" w:hanging="525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  址：                                 地  址： </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邮政编码：                               邮政编码： </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rPr>
        <w:t xml:space="preserve">法定代表人： </w:t>
      </w:r>
      <w:r>
        <w:rPr>
          <w:rFonts w:hint="eastAsia" w:ascii="宋体" w:hAnsi="宋体" w:eastAsia="宋体" w:cs="宋体"/>
          <w:color w:val="000000"/>
          <w:sz w:val="21"/>
          <w:szCs w:val="21"/>
          <w:highlight w:val="none"/>
        </w:rPr>
      </w:r>
      <w:r/>
    </w:p>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                             委托代理人：</w:t>
      </w:r>
      <w:r>
        <w:rPr>
          <w:rFonts w:hint="eastAsia" w:ascii="宋体" w:hAnsi="宋体" w:eastAsia="宋体" w:cs="宋体"/>
          <w:color w:val="000000"/>
          <w:sz w:val="21"/>
          <w:szCs w:val="21"/>
          <w:highlight w:val="none"/>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电  话：                                 电  话： </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传  真：                                 传  真： </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电子信箱：                               电子信箱： </w:t>
      </w:r>
      <w:r>
        <w:rPr>
          <w:rFonts w:hint="eastAsia" w:ascii="宋体" w:hAnsi="宋体" w:eastAsia="宋体" w:cs="宋体"/>
          <w:color w:val="000000"/>
          <w:sz w:val="21"/>
          <w:szCs w:val="21"/>
          <w:highlight w:val="none"/>
          <w:lang w:eastAsia="zh-CN"/>
        </w:rPr>
      </w:r>
      <w:r/>
    </w:p>
    <w:p>
      <w:pPr>
        <w:pStyle w:val="1108"/>
        <w:ind w:left="5460" w:hanging="546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开户银行：                              开户银行： </w:t>
      </w:r>
      <w:r>
        <w:rPr>
          <w:rFonts w:hint="eastAsia" w:ascii="宋体" w:hAnsi="宋体" w:eastAsia="宋体" w:cs="宋体"/>
          <w:color w:val="000000"/>
          <w:sz w:val="21"/>
          <w:szCs w:val="21"/>
          <w:highlight w:val="none"/>
          <w:lang w:eastAsia="zh-CN"/>
        </w:rPr>
      </w:r>
      <w:r/>
    </w:p>
    <w:p>
      <w:pPr>
        <w:pStyle w:val="1108"/>
        <w:ind w:left="5460" w:hanging="5460"/>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1"/>
          <w:szCs w:val="21"/>
          <w:highlight w:val="none"/>
          <w:lang w:eastAsia="zh-CN"/>
        </w:rPr>
        <w:t xml:space="preserve">账  号：                                 账 号：</w:t>
      </w:r>
      <w:bookmarkStart w:id="78" w:name="_Toc36797913"/>
      <w:r/>
      <w:bookmarkStart w:id="79" w:name="_Toc351203494"/>
      <w:r/>
      <w:bookmarkStart w:id="80" w:name="_Toc351203652"/>
      <w:r>
        <w:rPr>
          <w:rFonts w:hint="eastAsia" w:ascii="宋体" w:hAnsi="宋体" w:eastAsia="宋体" w:cs="宋体"/>
          <w:color w:val="000000"/>
          <w:sz w:val="24"/>
          <w:szCs w:val="24"/>
          <w:highlight w:val="none"/>
          <w:lang w:eastAsia="zh-CN"/>
        </w:rPr>
      </w:r>
      <w:r/>
    </w:p>
    <w:p>
      <w:pPr>
        <w:pStyle w:val="1108"/>
        <w:ind w:left="7830" w:hanging="4640"/>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32"/>
          <w:szCs w:val="32"/>
          <w:highlight w:val="none"/>
          <w:lang w:eastAsia="zh-CN"/>
        </w:rPr>
        <w:br w:type="page" w:clear="all"/>
      </w:r>
      <w:r>
        <w:rPr>
          <w:rFonts w:hint="eastAsia" w:ascii="宋体" w:hAnsi="宋体" w:eastAsia="宋体" w:cs="宋体"/>
          <w:color w:val="000000"/>
          <w:sz w:val="32"/>
          <w:szCs w:val="32"/>
          <w:highlight w:val="none"/>
          <w:lang w:eastAsia="zh-CN"/>
        </w:rPr>
        <w:t xml:space="preserve">第二部分 通用合同条款</w:t>
      </w:r>
      <w:bookmarkEnd w:id="78"/>
      <w:r/>
      <w:bookmarkEnd w:id="79"/>
      <w:r/>
      <w:bookmarkStart w:id="81" w:name="_Toc351203495"/>
      <w:r/>
      <w:bookmarkStart w:id="82" w:name="_Toc337558727"/>
      <w:r>
        <w:rPr>
          <w:rFonts w:hint="eastAsia" w:ascii="宋体" w:hAnsi="宋体" w:eastAsia="宋体" w:cs="宋体"/>
          <w:color w:val="000000"/>
          <w:sz w:val="24"/>
          <w:szCs w:val="24"/>
          <w:highlight w:val="none"/>
          <w:lang w:eastAsia="zh-CN"/>
        </w:rPr>
      </w:r>
      <w:r/>
    </w:p>
    <w:p>
      <w:pPr>
        <w:pStyle w:val="1108"/>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bookmarkStart w:id="83" w:name="_Toc303538972"/>
      <w:r/>
      <w:bookmarkEnd w:id="83"/>
      <w:r/>
      <w:bookmarkStart w:id="84" w:name="_Toc303538974"/>
      <w:r/>
      <w:bookmarkEnd w:id="84"/>
      <w:r/>
      <w:bookmarkStart w:id="85" w:name="_Toc303538976"/>
      <w:r/>
      <w:bookmarkEnd w:id="85"/>
      <w:r/>
      <w:bookmarkStart w:id="86" w:name="_Toc303538973"/>
      <w:r/>
      <w:bookmarkEnd w:id="86"/>
      <w:r/>
      <w:bookmarkStart w:id="87" w:name="_Toc303538975"/>
      <w:r/>
      <w:bookmarkEnd w:id="87"/>
      <w:r/>
      <w:bookmarkStart w:id="88" w:name="_Toc296503027"/>
      <w:r/>
      <w:bookmarkStart w:id="89" w:name="_Toc296346528"/>
      <w:r>
        <w:rPr>
          <w:rFonts w:hint="eastAsia" w:ascii="宋体" w:hAnsi="宋体" w:eastAsia="宋体" w:cs="宋体"/>
          <w:color w:val="000000"/>
          <w:sz w:val="21"/>
          <w:szCs w:val="21"/>
          <w:highlight w:val="none"/>
          <w:lang w:eastAsia="zh-CN"/>
        </w:rPr>
        <w:t xml:space="preserve"> 一般约定</w:t>
      </w:r>
      <w:bookmarkEnd w:id="81"/>
      <w:r/>
      <w:bookmarkEnd w:id="82"/>
      <w:r/>
      <w:bookmarkEnd w:id="88"/>
      <w:r/>
      <w:bookmarkEnd w:id="89"/>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90" w:name="_Toc337558728"/>
      <w:r/>
      <w:bookmarkStart w:id="91" w:name="_Toc296503028"/>
      <w:r/>
      <w:bookmarkStart w:id="92" w:name="_Toc296346529"/>
      <w:r/>
      <w:bookmarkStart w:id="93" w:name="_Toc351203496"/>
      <w:r>
        <w:rPr>
          <w:rFonts w:hint="eastAsia" w:cs="宋体"/>
          <w:color w:val="000000"/>
          <w:sz w:val="21"/>
          <w:szCs w:val="21"/>
          <w:highlight w:val="none"/>
          <w:lang w:eastAsia="zh-CN"/>
        </w:rPr>
        <w:t xml:space="preserve">1.1词语定义</w:t>
      </w:r>
      <w:bookmarkEnd w:id="90"/>
      <w:r/>
      <w:bookmarkEnd w:id="91"/>
      <w:r/>
      <w:bookmarkEnd w:id="92"/>
      <w:r>
        <w:rPr>
          <w:rFonts w:hint="eastAsia" w:cs="宋体"/>
          <w:color w:val="000000"/>
          <w:sz w:val="21"/>
          <w:szCs w:val="21"/>
          <w:highlight w:val="none"/>
          <w:lang w:eastAsia="zh-CN"/>
        </w:rPr>
        <w:t xml:space="preserve">与解释</w:t>
      </w:r>
      <w:bookmarkEnd w:id="93"/>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合同协议书、通用合同条款、专用合同条款中的下列词语具有本款所赋予的含义：</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 合同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1.1.1.2 合同协议书：是指构成合同的由发包人和承包人共同签署的称为“合同协议书”的书面文件。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1.1.1.3 中标通知书：是指构成合同的由发包人通知承包人中标的书面文件。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1.1.1.4 投标函：是指构成合同的由承包人填写并签署的用于投标的称为“投标函”的文件。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1.1.1.5 投标函附录：是指构成合同的附在投标函后的称为“投标函附录”的文件。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1.1.1.6 技术标准和要求：是指构成合同的施工应当遵守的或指导施工的国家、行业或地方的技术标准和要求，以及合同约定的技术标准和要求。</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1.1.1.7 图纸：是指构成合同的图纸，包括由发包人按照合同约定提供或经发包人批准的设计文件、施工图、鸟瞰图及模型等，以及在合同履行过程中形成的图纸文件。图纸应当按照法律规定审查合格。</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1.1.1.8 已标价工程量清单：是指构成合同的由承包人按照规定的格式和要求填写并标明价格的工程量清单，包括说明和表格。</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1.1.1.9 预算书：是指构成合同的由承包人按照发包人规定的格式和要求编制的工程预算文件。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1.1.1.10 其他合同文件：是指经合同当事人约定的与工程施工有关的具有合同约束力的文件或书面协议。合同当事人可以在专用合同条款中进行约定。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1.1.2 合同当事人及其他相关方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1.1.2.1 合同当事人：是指发包人和（或）承包人。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1.1.2.2 发包人：是指与承包人签订合同协议书的当事人及取得该当事人资格的合法继承人。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1.1.2.3 承包人：是指与发包人签订合同协议书的，具有相应工程施工承包资质的当事人及取得该当事人资格的合法继承人。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1.1.2.4 监理人：是指在专用合同条款中指明的，受发包人委托按照法律规定进行工程监督管理的法人或其他组织。</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1.1.2.5 设计人：是指在专用合同条款中指明的，受发包人委托负责工程设计并具备相应工程设计资质的法人或其他组织。</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1.1.2.6 分包人：</w:t>
      </w:r>
      <w:bookmarkStart w:id="94" w:name="#go5"/>
      <w:r/>
      <w:bookmarkEnd w:id="94"/>
      <w:r>
        <w:rPr>
          <w:rFonts w:hint="eastAsia" w:ascii="宋体" w:hAnsi="宋体" w:eastAsia="宋体" w:cs="宋体"/>
          <w:color w:val="000000"/>
          <w:sz w:val="21"/>
          <w:szCs w:val="21"/>
          <w:highlight w:val="none"/>
          <w:lang w:eastAsia="zh-CN"/>
        </w:rPr>
        <w:t xml:space="preserve">是指按照法律规定和合同约定，分包部分工程或工作，并与承包人签订分包合同的具有相应资质的法人。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1.1.2.7 发包人代表：是指由发包人任命并派驻施工现场在发包人授权范围内行使发包人权利的人。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1.1.2.8 项目经理：是指由承包人任命并派驻施工现场，在承包人授权范围内负责合同履行，且按照法律规定具有相应资格的项目负责人。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1.1.2.9 总监理工程师：是指由监理人任命并派驻施工现场进行工程监理的总负责人。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 工程和设备</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1.1.3.1 工程：是指与合同协议书中工程承包范围对应的永久工程和（或）临时工程。</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1.1.3.2 永久工程：是指按合同约定建造并移交给发包人的工程，包括工程设备。</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1.1.3.3 临时工程：是指为完成合同约定的永久工程所修建的各类临时性工程，不包括施工设备。</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1.1.3.4 单位工程：是指在合同协议书中指明的，具备独立施工条件并能形成独立使用功能的永久工程。</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1.1.3.5 工程设备：是指构成永久工程的机电设备、金属结构设备、仪器及其他类似的设备和装置。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1.1.3.6 施工设备：是指为完成合同约定的各项工作所需的设备、器具和其他物品，但不包括工程设备、临时工程和材料。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1.1.3.7 施工现场：是指用于工程施工的场所，以及在专用合同条款中指明作为施工场所组成部分的其他场所，包括永久占地和临时占地。</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1.1.3.8临时设施：是指为完成合同约定的各项工作所服务的临时性生产和生活设施。</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1.1.3.9 永久占地：是指专用合同条款中指明为实施工程需永久占用的土地。</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1.1.3.10 临时占地：是指专用合同条款中指明为实施工程需要临时占用的土地。</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1.1.4 日期和期限</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1.1.4.2 竣工日期：包括计划竣工日期和实际竣工日期。计划竣工日期是指合同协议书约定的竣工日期；实际竣工日期按照第13.2.3项〔竣工日期〕的约定确定。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1.1.4.3 工期：是指在合同协议书约定的承包人完成工程所需的期限，包括按照合同约定所作的期限变更。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1.1.4.4 缺陷责任期：是指承包人按照合同约定承担缺陷修复义务，且发包人预留质量保证金（已缴纳履约保证金的除外）的期限，自工程实际竣工日期起计算。</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1.1.4.5 保修期：是指承包人按照合同约定对工程承担保修责任的期限，从工程竣工验收合格之日起计算。</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1.1.4.6 基准日期：招标发包的工程以投标截止日前28天的日期为基准日期，直接发包的工程以合同签订日前28天的日期为基准日期。</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1.1.4.7 天：除特别指明外，均指日历天。合同中按天计算时间的，开始当天不计入，从次日开始计算，期限最后一天的截止时间为当天24:00时。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1.1.5 合同价格和费用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1.1.5.1 签约合同价：是指发包人和承包人在合同协议书中确定的总金额，包括安全文明施工费、暂估价及暂列金额等。</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1.1.5.2 合同价格：是指发包人用于支付承包人按照合同约定完成承包范围内全部工作的金额，包括合同履行过程中按合同约定发生的价格变化。</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1.1.5.3 费用：是指为履行合同所发生的或将要发生的所有必需的开支，包括管理费和应分摊的其他费用，但不包括利润。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1.1.5.4 暂估价：是指发包人在工程量清单或预算书中提供的用于支付必然发生但暂时不能确定价格的材料、工程设备的单价、专业工程以及服务工作的金额。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1.1.5.6 计日工：是指合同履行过程中，承包人完成发包人提出的零星工作或需要采用计日工计价的变更工作时，按合同中约定的单价计价的一种方式。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1.1.5.7 质量保证金</w:t>
      </w:r>
      <w:bookmarkStart w:id="95" w:name="#go2"/>
      <w:r/>
      <w:bookmarkEnd w:id="95"/>
      <w:r>
        <w:rPr>
          <w:rFonts w:hint="eastAsia" w:ascii="宋体" w:hAnsi="宋体" w:eastAsia="宋体" w:cs="宋体"/>
          <w:color w:val="000000"/>
          <w:sz w:val="21"/>
          <w:szCs w:val="21"/>
          <w:highlight w:val="none"/>
          <w:lang w:eastAsia="zh-CN"/>
        </w:rPr>
        <w:t xml:space="preserve">：是指按照第15.3款〔质量保证金〕约定承包人用于保证其在缺陷责任期内履行缺陷修补义务的担保。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1.1.5.8 总价项目：是指在现行国家、行业以及地方的计量规则中无工程量计算规则，在已标价工程量清单或预算书中以总价或以费率形式计算的项目。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1.1.6 其他</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1.1.6.1 书面形式：是指合同文件、信函、电报、传真等可以有形地表现所载内容的形式。</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96" w:name="_Toc337558729"/>
      <w:r/>
      <w:bookmarkStart w:id="97" w:name="_Toc296346530"/>
      <w:r/>
      <w:bookmarkStart w:id="98" w:name="_Toc296503029"/>
      <w:r/>
      <w:bookmarkStart w:id="99" w:name="_Toc351203497"/>
      <w:r>
        <w:rPr>
          <w:rFonts w:hint="eastAsia" w:cs="宋体"/>
          <w:color w:val="000000"/>
          <w:sz w:val="21"/>
          <w:szCs w:val="21"/>
          <w:highlight w:val="none"/>
          <w:lang w:eastAsia="zh-CN"/>
        </w:rPr>
        <w:t xml:space="preserve">1.2语言文字</w:t>
      </w:r>
      <w:bookmarkEnd w:id="96"/>
      <w:r/>
      <w:bookmarkEnd w:id="97"/>
      <w:r/>
      <w:bookmarkEnd w:id="98"/>
      <w:r/>
      <w:bookmarkEnd w:id="99"/>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合同以中国的汉语简体文字编写、解释和说明。合同当事人在专用合同条款中约定使用两种以上语言时，汉语为优先解释和说明合同的语言。</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00" w:name="_Toc296503030"/>
      <w:r/>
      <w:bookmarkStart w:id="101" w:name="_Toc337558730"/>
      <w:r/>
      <w:bookmarkStart w:id="102" w:name="_Toc296346531"/>
      <w:r/>
      <w:bookmarkStart w:id="103" w:name="_Toc351203498"/>
      <w:r>
        <w:rPr>
          <w:rFonts w:hint="eastAsia" w:cs="宋体"/>
          <w:color w:val="000000"/>
          <w:sz w:val="21"/>
          <w:szCs w:val="21"/>
          <w:highlight w:val="none"/>
          <w:lang w:eastAsia="zh-CN"/>
        </w:rPr>
        <w:t xml:space="preserve">1.3法律</w:t>
      </w:r>
      <w:bookmarkEnd w:id="100"/>
      <w:r/>
      <w:bookmarkEnd w:id="101"/>
      <w:r/>
      <w:bookmarkEnd w:id="102"/>
      <w:r/>
      <w:bookmarkEnd w:id="103"/>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合同所称法律是指中华人民共和国法律、行政法规、部门规章，以及工程所在地的地方性法规、自治条例、单行条例和地方政府规章等。</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合同当事人可以在专用合同条款中约定合同适用的其他规范性文件。</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04" w:name="_Toc351203499"/>
      <w:r>
        <w:rPr>
          <w:rFonts w:hint="eastAsia" w:cs="宋体"/>
          <w:color w:val="000000"/>
          <w:sz w:val="21"/>
          <w:szCs w:val="21"/>
          <w:highlight w:val="none"/>
          <w:lang w:eastAsia="zh-CN"/>
        </w:rPr>
        <w:t xml:space="preserve">1.4 标准和规范</w:t>
      </w:r>
      <w:bookmarkEnd w:id="104"/>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1.4.1 适用于工程的国家标准、行业标准、工程所在地的地方性标准，以及相应的规范、规程等，合同当事人有特别要求的，应在专用合同条款中约定。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1.4.2 发包人要求使用国外标准、规范的，发包人负责提供原文版本和中文译本，并在专用合同条款中约定提供标准规范的名称、份数和时间。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05" w:name="_Toc351203500"/>
      <w:r>
        <w:rPr>
          <w:rFonts w:hint="eastAsia" w:cs="宋体"/>
          <w:color w:val="000000"/>
          <w:sz w:val="21"/>
          <w:szCs w:val="21"/>
          <w:highlight w:val="none"/>
          <w:lang w:eastAsia="zh-CN"/>
        </w:rPr>
        <w:t xml:space="preserve">1</w:t>
      </w:r>
      <w:bookmarkStart w:id="106" w:name="_Toc337558731"/>
      <w:r/>
      <w:bookmarkStart w:id="107" w:name="_Toc296346532"/>
      <w:r/>
      <w:bookmarkStart w:id="108" w:name="_Toc296503031"/>
      <w:r>
        <w:rPr>
          <w:rFonts w:hint="eastAsia" w:cs="宋体"/>
          <w:color w:val="000000"/>
          <w:sz w:val="21"/>
          <w:szCs w:val="21"/>
          <w:highlight w:val="none"/>
          <w:lang w:eastAsia="zh-CN"/>
        </w:rPr>
        <w:t xml:space="preserve">.5 合同文件的优先顺序</w:t>
      </w:r>
      <w:bookmarkEnd w:id="105"/>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06"/>
      <w:r/>
      <w:bookmarkEnd w:id="107"/>
      <w:r/>
      <w:bookmarkEnd w:id="108"/>
      <w:r>
        <w:rPr>
          <w:rFonts w:hint="eastAsia" w:ascii="宋体" w:hAnsi="宋体" w:eastAsia="宋体" w:cs="宋体"/>
          <w:color w:val="000000"/>
          <w:sz w:val="21"/>
          <w:szCs w:val="21"/>
          <w:highlight w:val="none"/>
          <w:lang w:eastAsia="zh-CN"/>
        </w:rPr>
        <w:t xml:space="preserve">组成合同的各项文件应互相解释，互为说明。除专用合同条款另有约定外，解释合同文件的优先顺序如下：</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（1）合同协议书；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（2）中标通知书（如果有）；</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（3）投标函及其附录（如果有）；</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（4）专用合同条款及其附件；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（5）通用合同条款；</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（6）技术标准和要求；</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（7）图纸；</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（8）已标价工程量清单或预算书；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（9）其他合同文件。</w:t>
      </w:r>
      <w:r>
        <w:rPr>
          <w:rFonts w:hint="eastAsia" w:ascii="宋体" w:hAnsi="宋体" w:eastAsia="宋体" w:cs="宋体"/>
          <w:color w:val="000000"/>
          <w:sz w:val="21"/>
          <w:szCs w:val="21"/>
          <w:highlight w:val="none"/>
          <w:lang w:eastAsia="zh-CN"/>
        </w:rPr>
      </w:r>
      <w:r/>
    </w:p>
    <w:p>
      <w:pPr>
        <w:pStyle w:val="1108"/>
        <w:ind w:firstLine="44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 w:val="21"/>
          <w:szCs w:val="21"/>
          <w:highlight w:val="none"/>
          <w:lang w:eastAsia="zh-CN"/>
        </w:rPr>
      </w:r>
      <w:r/>
    </w:p>
    <w:p>
      <w:pPr>
        <w:pStyle w:val="1108"/>
        <w:ind w:firstLine="44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在合同订立及履行过程中形成的与合同有关的文件均构成合同文件组成部分，并根据其性质确定优先解释顺序。</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09" w:name="_Toc351203501"/>
      <w:r>
        <w:rPr>
          <w:rFonts w:hint="eastAsia" w:cs="宋体"/>
          <w:color w:val="000000"/>
          <w:sz w:val="21"/>
          <w:szCs w:val="21"/>
          <w:highlight w:val="none"/>
          <w:lang w:eastAsia="zh-CN"/>
        </w:rPr>
        <w:t xml:space="preserve">1</w:t>
      </w:r>
      <w:bookmarkStart w:id="110" w:name="_Toc296346533"/>
      <w:r/>
      <w:bookmarkStart w:id="111" w:name="_Toc296503032"/>
      <w:r/>
      <w:bookmarkStart w:id="112" w:name="_Toc337558732"/>
      <w:r>
        <w:rPr>
          <w:rFonts w:hint="eastAsia" w:cs="宋体"/>
          <w:color w:val="000000"/>
          <w:sz w:val="21"/>
          <w:szCs w:val="21"/>
          <w:highlight w:val="none"/>
          <w:lang w:eastAsia="zh-CN"/>
        </w:rPr>
        <w:t xml:space="preserve">.6图纸和承包人文件</w:t>
      </w:r>
      <w:bookmarkEnd w:id="109"/>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10"/>
      <w:r/>
      <w:bookmarkEnd w:id="111"/>
      <w:r/>
      <w:bookmarkEnd w:id="112"/>
      <w:r>
        <w:rPr>
          <w:rFonts w:hint="eastAsia" w:ascii="宋体" w:hAnsi="宋体" w:eastAsia="宋体" w:cs="宋体"/>
          <w:color w:val="000000"/>
          <w:sz w:val="21"/>
          <w:szCs w:val="21"/>
          <w:highlight w:val="none"/>
          <w:lang w:eastAsia="zh-CN"/>
        </w:rPr>
        <w:t xml:space="preserve">1.6.1 图纸的提供和交底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因发包人未按合同约定提供图纸导致承包人费用增加和（或）工期延误的，按照第7.5.1项〔因发包人原因导致工期延误〕约定办理。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1.6.2 图纸的错误</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1.6.3 图纸的修改和补充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图纸需要修改和补充的，应经图纸原设计人及审批部门同意，并由监理人在工程或工程相应部位施工前将修改后的图纸或补充图纸提交给承包人，承包人应按修改或补充后的图纸施工。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1.6.4 承包人文件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承包人应按照专用合同条款的约定提供应当由其编制的与工程施工有关的文件，并按照专用合同条款约定的期限、数量和形式提交监理人，并由监理人报送发包人。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1.6.5 图纸和承包人文件的保管</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除专用合同条款另有约定外，承包人应在施工现场另外保存一套完整的图纸和承包人文件，供发包人、监理人及有关人员进行工程检查时使用。</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13" w:name="_Toc351203502"/>
      <w:r>
        <w:rPr>
          <w:rFonts w:hint="eastAsia" w:cs="宋体"/>
          <w:color w:val="000000"/>
          <w:sz w:val="21"/>
          <w:szCs w:val="21"/>
          <w:highlight w:val="none"/>
          <w:lang w:eastAsia="zh-CN"/>
        </w:rPr>
        <w:t xml:space="preserve">1</w:t>
      </w:r>
      <w:bookmarkStart w:id="114" w:name="_Toc337558733"/>
      <w:r/>
      <w:bookmarkStart w:id="115" w:name="_Toc296503033"/>
      <w:r/>
      <w:bookmarkStart w:id="116" w:name="_Toc296346534"/>
      <w:r>
        <w:rPr>
          <w:rFonts w:hint="eastAsia" w:cs="宋体"/>
          <w:color w:val="000000"/>
          <w:sz w:val="21"/>
          <w:szCs w:val="21"/>
          <w:highlight w:val="none"/>
          <w:lang w:eastAsia="zh-CN"/>
        </w:rPr>
        <w:t xml:space="preserve">.7联络</w:t>
      </w:r>
      <w:bookmarkEnd w:id="113"/>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14"/>
      <w:r/>
      <w:bookmarkEnd w:id="115"/>
      <w:r/>
      <w:bookmarkEnd w:id="116"/>
      <w:r>
        <w:rPr>
          <w:rFonts w:hint="eastAsia" w:ascii="宋体" w:hAnsi="宋体" w:eastAsia="宋体" w:cs="宋体"/>
          <w:color w:val="000000"/>
          <w:sz w:val="21"/>
          <w:szCs w:val="21"/>
          <w:highlight w:val="none"/>
          <w:lang w:eastAsia="zh-CN"/>
        </w:rPr>
        <w:t xml:space="preserve">1.7.1 与合同有关的通知、批准、证明、证书、指示、指令、要求、请求、同意、意见、确定和决定等，均应采用书面形式，并应在合同约定的期限内送达接收人和送达地点。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1.7.2 发包人和承包人应在专用合同条款中约定各自的送达接收人和送达地点。任何一方合同当事人指定的接收人或送达地点发生变动的，应提前3天以书面形式通知对方。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1.7.3 发包人和承包人应当及时签收另一方送达至送达地点和指定接收人的来往信函。拒不签收的，由此增加的费用和（或）延误的工期由拒绝接收一方承担。</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17" w:name="_Toc351203503"/>
      <w:r>
        <w:rPr>
          <w:rFonts w:hint="eastAsia" w:cs="宋体"/>
          <w:color w:val="000000"/>
          <w:sz w:val="21"/>
          <w:szCs w:val="21"/>
          <w:highlight w:val="none"/>
          <w:lang w:eastAsia="zh-CN"/>
        </w:rPr>
        <w:t xml:space="preserve">1</w:t>
      </w:r>
      <w:bookmarkStart w:id="118" w:name="_Toc337558734"/>
      <w:r/>
      <w:bookmarkStart w:id="119" w:name="_Toc296346536"/>
      <w:r/>
      <w:bookmarkStart w:id="120" w:name="_Toc296503035"/>
      <w:r>
        <w:rPr>
          <w:rFonts w:hint="eastAsia" w:cs="宋体"/>
          <w:color w:val="000000"/>
          <w:sz w:val="21"/>
          <w:szCs w:val="21"/>
          <w:highlight w:val="none"/>
          <w:lang w:eastAsia="zh-CN"/>
        </w:rPr>
        <w:t xml:space="preserve">.8严禁贿赂</w:t>
      </w:r>
      <w:bookmarkEnd w:id="117"/>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18"/>
      <w:r/>
      <w:bookmarkEnd w:id="119"/>
      <w:r/>
      <w:bookmarkEnd w:id="120"/>
      <w:r>
        <w:rPr>
          <w:rFonts w:hint="eastAsia" w:ascii="宋体" w:hAnsi="宋体" w:eastAsia="宋体" w:cs="宋体"/>
          <w:color w:val="000000"/>
          <w:sz w:val="21"/>
          <w:szCs w:val="21"/>
          <w:highlight w:val="none"/>
          <w:lang w:eastAsia="zh-CN"/>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21" w:name="_Toc351203504"/>
      <w:r>
        <w:rPr>
          <w:rFonts w:hint="eastAsia" w:cs="宋体"/>
          <w:color w:val="000000"/>
          <w:sz w:val="21"/>
          <w:szCs w:val="21"/>
          <w:highlight w:val="none"/>
          <w:lang w:eastAsia="zh-CN"/>
        </w:rPr>
        <w:t xml:space="preserve">1</w:t>
      </w:r>
      <w:bookmarkStart w:id="122" w:name="_Toc296346537"/>
      <w:r/>
      <w:bookmarkStart w:id="123" w:name="_Toc296503036"/>
      <w:r/>
      <w:bookmarkStart w:id="124" w:name="_Toc337558735"/>
      <w:r>
        <w:rPr>
          <w:rFonts w:hint="eastAsia" w:cs="宋体"/>
          <w:color w:val="000000"/>
          <w:sz w:val="21"/>
          <w:szCs w:val="21"/>
          <w:highlight w:val="none"/>
          <w:lang w:eastAsia="zh-CN"/>
        </w:rPr>
        <w:t xml:space="preserve">.9化石、文物</w:t>
      </w:r>
      <w:bookmarkEnd w:id="121"/>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22"/>
      <w:r/>
      <w:bookmarkEnd w:id="123"/>
      <w:r/>
      <w:bookmarkEnd w:id="124"/>
      <w:r>
        <w:rPr>
          <w:rFonts w:hint="eastAsia" w:ascii="宋体" w:hAnsi="宋体" w:eastAsia="宋体" w:cs="宋体"/>
          <w:color w:val="000000"/>
          <w:sz w:val="21"/>
          <w:szCs w:val="21"/>
          <w:highlight w:val="none"/>
          <w:lang w:eastAsia="zh-CN"/>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发包人、监理人和承包人应按有关政府行政管理部门要求采取妥善的保护措施，由此增加的费用和（或）延误的工期由发包人承担。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承包人发现文物后不及时报告或隐瞒不报，致使文物丢失或损坏的，应赔偿损失，并承担相应的法律责任。</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25" w:name="_Toc351203505"/>
      <w:r>
        <w:rPr>
          <w:rFonts w:hint="eastAsia" w:cs="宋体"/>
          <w:color w:val="000000"/>
          <w:sz w:val="21"/>
          <w:szCs w:val="21"/>
          <w:highlight w:val="none"/>
          <w:lang w:eastAsia="zh-CN"/>
        </w:rPr>
        <w:t xml:space="preserve">1</w:t>
      </w:r>
      <w:bookmarkStart w:id="126" w:name="_Toc337558736"/>
      <w:r>
        <w:rPr>
          <w:rFonts w:hint="eastAsia" w:cs="宋体"/>
          <w:color w:val="000000"/>
          <w:sz w:val="21"/>
          <w:szCs w:val="21"/>
          <w:highlight w:val="none"/>
          <w:lang w:eastAsia="zh-CN"/>
        </w:rPr>
        <w:t xml:space="preserve">.10交通运输</w:t>
      </w:r>
      <w:bookmarkEnd w:id="125"/>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26"/>
      <w:r>
        <w:rPr>
          <w:rFonts w:hint="eastAsia" w:ascii="宋体" w:hAnsi="宋体" w:eastAsia="宋体" w:cs="宋体"/>
          <w:color w:val="000000"/>
          <w:sz w:val="21"/>
          <w:szCs w:val="21"/>
          <w:highlight w:val="none"/>
          <w:lang w:eastAsia="zh-CN"/>
        </w:rPr>
        <w:t xml:space="preserve">1.10.1出入现场的权利</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1.10.2场外交通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1.10.3场内交通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场外交通和场内交通的边界由合同当事人在专用合同条款中约定。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1.10.4超大件和超重件的运输</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1.10.5道路和桥梁的损坏责任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因承包人运输造成施工场地内外公共道路和桥梁损坏的，由承包人承担修复损坏的全部费用和可能引起的赔偿。</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1.10.6水路和航空运输</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本款前述各项的内容适用于水路运输和航空运输，其中“道路”一词的涵义包括河道、航线、船闸、机场、码头、堤防以及水路或航空运输中其他相似结构物；“车辆”一词的涵义包括船舶和飞机等。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27" w:name="_Toc351203506"/>
      <w:r>
        <w:rPr>
          <w:rFonts w:hint="eastAsia" w:cs="宋体"/>
          <w:color w:val="000000"/>
          <w:sz w:val="21"/>
          <w:szCs w:val="21"/>
          <w:highlight w:val="none"/>
          <w:lang w:eastAsia="zh-CN"/>
        </w:rPr>
        <w:t xml:space="preserve">1</w:t>
      </w:r>
      <w:bookmarkStart w:id="128" w:name="_Toc337558737"/>
      <w:r/>
      <w:bookmarkStart w:id="129" w:name="_Toc296503037"/>
      <w:r/>
      <w:bookmarkStart w:id="130" w:name="_Toc296346538"/>
      <w:r>
        <w:rPr>
          <w:rFonts w:hint="eastAsia" w:cs="宋体"/>
          <w:color w:val="000000"/>
          <w:sz w:val="21"/>
          <w:szCs w:val="21"/>
          <w:highlight w:val="none"/>
          <w:lang w:eastAsia="zh-CN"/>
        </w:rPr>
        <w:t xml:space="preserve">.11知识产权</w:t>
      </w:r>
      <w:bookmarkEnd w:id="127"/>
      <w:r/>
      <w:bookmarkEnd w:id="128"/>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29"/>
      <w:r/>
      <w:bookmarkEnd w:id="130"/>
      <w:r>
        <w:rPr>
          <w:rFonts w:hint="eastAsia" w:ascii="宋体" w:hAnsi="宋体" w:eastAsia="宋体" w:cs="宋体"/>
          <w:color w:val="000000"/>
          <w:sz w:val="21"/>
          <w:szCs w:val="21"/>
          <w:highlight w:val="none"/>
          <w:lang w:eastAsia="zh-CN"/>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1.11.4 除专用合同条款另有约定外，承包人在合同签订前和签订时已确定采用的专利、专有技术、技术秘密的使用费已包含在签约合同价中。</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31" w:name="_Toc351203507"/>
      <w:r>
        <w:rPr>
          <w:rFonts w:hint="eastAsia" w:cs="宋体"/>
          <w:color w:val="000000"/>
          <w:sz w:val="21"/>
          <w:szCs w:val="21"/>
          <w:highlight w:val="none"/>
          <w:lang w:eastAsia="zh-CN"/>
        </w:rPr>
        <w:t xml:space="preserve">1</w:t>
      </w:r>
      <w:bookmarkStart w:id="132" w:name="_Toc337558738"/>
      <w:r>
        <w:rPr>
          <w:rFonts w:hint="eastAsia" w:cs="宋体"/>
          <w:color w:val="000000"/>
          <w:sz w:val="21"/>
          <w:szCs w:val="21"/>
          <w:highlight w:val="none"/>
          <w:lang w:eastAsia="zh-CN"/>
        </w:rPr>
        <w:t xml:space="preserve">.12保密</w:t>
      </w:r>
      <w:bookmarkEnd w:id="131"/>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32"/>
      <w:r>
        <w:rPr>
          <w:rFonts w:hint="eastAsia" w:ascii="宋体" w:hAnsi="宋体" w:eastAsia="宋体" w:cs="宋体"/>
          <w:color w:val="000000"/>
          <w:sz w:val="21"/>
          <w:szCs w:val="21"/>
          <w:highlight w:val="none"/>
          <w:lang w:eastAsia="zh-CN"/>
        </w:rPr>
        <w:t xml:space="preserve">除法律规定或合同另有约定外，未经发包人同意，承包人不得将发包人提供的图纸、文件以及声明需要保密的资料信息等商业秘密泄露给第三方。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除法律规定或合同另有约定外，未经承包人同意，发包人不得将承包人提供的技术秘密及声明需要保密的资料信息等商业秘密泄露给第三方。</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33" w:name="_Toc351203508"/>
      <w:r>
        <w:rPr>
          <w:rFonts w:hint="eastAsia" w:cs="宋体"/>
          <w:color w:val="000000"/>
          <w:sz w:val="21"/>
          <w:szCs w:val="21"/>
          <w:highlight w:val="none"/>
          <w:lang w:eastAsia="zh-CN"/>
        </w:rPr>
        <w:t xml:space="preserve">1.13工程量清单错误的修正</w:t>
      </w:r>
      <w:bookmarkEnd w:id="133"/>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除专用合同条款另有约定外，发包人提供的工程量清单，应被认为是准确的和完整的。出现下列情形之一时，发包人应予以修正，并相应调整合同价格：</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（1）工程量清单存在缺项、漏项的；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（2）工程量清单偏差超出专用合同条款约定的工程量偏差范围的；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（3）未按照国家现行计量规范强制性规定计量的。</w:t>
      </w:r>
      <w:r>
        <w:rPr>
          <w:rFonts w:hint="eastAsia" w:ascii="宋体" w:hAnsi="宋体" w:eastAsia="宋体" w:cs="宋体"/>
          <w:color w:val="000000"/>
          <w:sz w:val="21"/>
          <w:szCs w:val="21"/>
          <w:highlight w:val="none"/>
          <w:lang w:eastAsia="zh-CN"/>
        </w:rPr>
      </w:r>
      <w:r/>
    </w:p>
    <w:p>
      <w:pPr>
        <w:pStyle w:val="1108"/>
        <w:rPr>
          <w:rFonts w:hint="eastAsia" w:ascii="宋体" w:hAnsi="宋体" w:eastAsia="宋体" w:cs="宋体"/>
          <w:color w:val="000000"/>
          <w:sz w:val="21"/>
          <w:szCs w:val="21"/>
          <w:highlight w:val="none"/>
          <w:lang w:eastAsia="zh-CN"/>
        </w:rPr>
      </w:pPr>
      <w:r/>
      <w:bookmarkStart w:id="134" w:name="_Toc351203509"/>
      <w:r>
        <w:rPr>
          <w:rFonts w:hint="eastAsia" w:ascii="宋体" w:hAnsi="宋体" w:eastAsia="宋体" w:cs="宋体"/>
          <w:color w:val="000000"/>
          <w:sz w:val="21"/>
          <w:szCs w:val="21"/>
          <w:highlight w:val="none"/>
          <w:lang w:eastAsia="zh-CN"/>
        </w:rPr>
        <w:t xml:space="preserve">2</w:t>
      </w:r>
      <w:bookmarkStart w:id="135" w:name="_Toc337558739"/>
      <w:r/>
      <w:bookmarkStart w:id="136" w:name="_Toc296503038"/>
      <w:r/>
      <w:bookmarkStart w:id="137" w:name="_Toc296346539"/>
      <w:r>
        <w:rPr>
          <w:rFonts w:hint="eastAsia" w:ascii="宋体" w:hAnsi="宋体" w:eastAsia="宋体" w:cs="宋体"/>
          <w:color w:val="000000"/>
          <w:sz w:val="21"/>
          <w:szCs w:val="21"/>
          <w:highlight w:val="none"/>
          <w:lang w:eastAsia="zh-CN"/>
        </w:rPr>
        <w:t xml:space="preserve">. 发包人</w:t>
      </w:r>
      <w:bookmarkEnd w:id="134"/>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End w:id="135"/>
      <w:r/>
      <w:bookmarkEnd w:id="136"/>
      <w:r/>
      <w:bookmarkEnd w:id="137"/>
      <w:r/>
      <w:bookmarkStart w:id="138" w:name="_Toc351203510"/>
      <w:r>
        <w:rPr>
          <w:rFonts w:hint="eastAsia" w:cs="宋体"/>
          <w:color w:val="000000"/>
          <w:sz w:val="21"/>
          <w:szCs w:val="21"/>
          <w:highlight w:val="none"/>
          <w:lang w:eastAsia="zh-CN"/>
        </w:rPr>
        <w:t xml:space="preserve">2</w:t>
      </w:r>
      <w:bookmarkStart w:id="139" w:name="_Toc296346540"/>
      <w:r/>
      <w:bookmarkStart w:id="140" w:name="_Toc337558740"/>
      <w:r/>
      <w:bookmarkStart w:id="141" w:name="_Toc296503039"/>
      <w:r>
        <w:rPr>
          <w:rFonts w:hint="eastAsia" w:cs="宋体"/>
          <w:color w:val="000000"/>
          <w:sz w:val="21"/>
          <w:szCs w:val="21"/>
          <w:highlight w:val="none"/>
          <w:lang w:eastAsia="zh-CN"/>
        </w:rPr>
        <w:t xml:space="preserve">.1 许可或批准</w:t>
      </w:r>
      <w:bookmarkEnd w:id="138"/>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因发包人原因未能及时办理完毕前述许可、批准或备案，由发包人承担由此增加的费用和（或）延误的工期，并支付承包人合理的利润。</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42" w:name="_Toc351203511"/>
      <w:r>
        <w:rPr>
          <w:rFonts w:hint="eastAsia" w:cs="宋体"/>
          <w:color w:val="000000"/>
          <w:sz w:val="21"/>
          <w:szCs w:val="21"/>
          <w:highlight w:val="none"/>
          <w:lang w:eastAsia="zh-CN"/>
        </w:rPr>
        <w:t xml:space="preserve">2.2 发包人代表</w:t>
      </w:r>
      <w:bookmarkEnd w:id="142"/>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发包人代表不能按照合同约定履行其职责及义务，并导致合同无法继续正常履行的，承包人可以要求发包人撤换发包人代表。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不属于法定必须监理的工程，监理人的职权可以由发包人代表或发包人指定的其他人员行使。</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43" w:name="_Toc351203512"/>
      <w:r>
        <w:rPr>
          <w:rFonts w:hint="eastAsia" w:cs="宋体"/>
          <w:color w:val="000000"/>
          <w:sz w:val="21"/>
          <w:szCs w:val="21"/>
          <w:highlight w:val="none"/>
          <w:lang w:eastAsia="zh-CN"/>
        </w:rPr>
        <w:t xml:space="preserve">2.3 发包人人员</w:t>
      </w:r>
      <w:bookmarkEnd w:id="143"/>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发包人应要求在施工现场的发包人人员遵守法律及有关安全、质量、环境保护、文明施工等规定，并保障承包人免于承受因发包人人员未遵守上述要求给承包人造成的损失和责任。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发包人人员包括发包人代表及其他由发包人派驻施工现场的人员。</w:t>
      </w:r>
      <w:bookmarkEnd w:id="139"/>
      <w:r/>
      <w:bookmarkEnd w:id="140"/>
      <w:r/>
      <w:bookmarkEnd w:id="141"/>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44" w:name="_Toc351203513"/>
      <w:r>
        <w:rPr>
          <w:rFonts w:hint="eastAsia" w:cs="宋体"/>
          <w:color w:val="000000"/>
          <w:sz w:val="21"/>
          <w:szCs w:val="21"/>
          <w:highlight w:val="none"/>
          <w:lang w:eastAsia="zh-CN"/>
        </w:rPr>
        <w:t xml:space="preserve">2</w:t>
      </w:r>
      <w:bookmarkStart w:id="145" w:name="_Toc337558741"/>
      <w:r/>
      <w:bookmarkStart w:id="146" w:name="_Toc296503040"/>
      <w:r/>
      <w:bookmarkStart w:id="147" w:name="_Toc296346541"/>
      <w:r>
        <w:rPr>
          <w:rFonts w:hint="eastAsia" w:cs="宋体"/>
          <w:color w:val="000000"/>
          <w:sz w:val="21"/>
          <w:szCs w:val="21"/>
          <w:highlight w:val="none"/>
          <w:lang w:eastAsia="zh-CN"/>
        </w:rPr>
        <w:t xml:space="preserve">.4 施工现场、施工条件和基础资料的提供</w:t>
      </w:r>
      <w:bookmarkEnd w:id="144"/>
      <w:r/>
      <w:bookmarkEnd w:id="145"/>
      <w:r/>
      <w:bookmarkEnd w:id="146"/>
      <w:r/>
      <w:bookmarkEnd w:id="147"/>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2.4.1 提供施工现场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除专用合同条款另有约定外，发包人应最迟于开工日期7天前向承包人移交施工现场。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2.4.2 提供施工条件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除专用合同条款另有约定外，发包人应负责提供施工所需要的条件，包括：</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（1）将施工用水、电力、通讯线路等施工所必需的条件接至施工现场内；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（2）保证向承包人提供正常施工所需要的进入施工现场的交通条件；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（3）协调处理施工现场周围地下管线和邻近建筑物、构筑物、古树名木的保护工作，并承担相关费用；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（4）按照专用合同条款约定应提供的其他设施和条件。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2.4.3 提供基础资料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按照法律规定确需在开工后方能提供的基础资料，发包人应尽其努力及时地在相应工程施工前的合理期限内提供，合理期限应以不影响承包人的正常施工为限。</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2.4.4 逾期提供的责任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因发包人原因未能按合同约定及时向承包人提供施工现场、施工条件、基础资料的，由发包人承担由此增加的费用和（或）延误的工期。</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48" w:name="_Toc351203514"/>
      <w:r>
        <w:rPr>
          <w:rFonts w:hint="eastAsia" w:cs="宋体"/>
          <w:color w:val="000000"/>
          <w:sz w:val="21"/>
          <w:szCs w:val="21"/>
          <w:highlight w:val="none"/>
          <w:lang w:eastAsia="zh-CN"/>
        </w:rPr>
        <w:t xml:space="preserve">2</w:t>
      </w:r>
      <w:bookmarkStart w:id="149" w:name="_Toc296346543"/>
      <w:r/>
      <w:bookmarkStart w:id="150" w:name="_Toc296503042"/>
      <w:r/>
      <w:bookmarkStart w:id="151" w:name="_Toc337558745"/>
      <w:r>
        <w:rPr>
          <w:rFonts w:hint="eastAsia" w:cs="宋体"/>
          <w:color w:val="000000"/>
          <w:sz w:val="21"/>
          <w:szCs w:val="21"/>
          <w:highlight w:val="none"/>
          <w:lang w:eastAsia="zh-CN"/>
        </w:rPr>
        <w:t xml:space="preserve">.5 资</w:t>
      </w:r>
      <w:bookmarkEnd w:id="149"/>
      <w:r/>
      <w:bookmarkEnd w:id="150"/>
      <w:r/>
      <w:bookmarkEnd w:id="151"/>
      <w:r>
        <w:rPr>
          <w:rFonts w:hint="eastAsia" w:cs="宋体"/>
          <w:color w:val="000000"/>
          <w:sz w:val="21"/>
          <w:szCs w:val="21"/>
          <w:highlight w:val="none"/>
          <w:lang w:eastAsia="zh-CN"/>
        </w:rPr>
        <w:t xml:space="preserve">金来源证明及支付担保</w:t>
      </w:r>
      <w:bookmarkEnd w:id="148"/>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除专用合同条款另有约定外，发包人应在收到承包人要求提供资金来源证明的书面通知后28天内，向承包人提供能够按照合同约定支付合同价款的相应资金来源证明。</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52" w:name="_Toc351203515"/>
      <w:r>
        <w:rPr>
          <w:rFonts w:hint="eastAsia" w:cs="宋体"/>
          <w:color w:val="000000"/>
          <w:sz w:val="21"/>
          <w:szCs w:val="21"/>
          <w:highlight w:val="none"/>
          <w:lang w:eastAsia="zh-CN"/>
        </w:rPr>
        <w:t xml:space="preserve">2.6 支付合同价款</w:t>
      </w:r>
      <w:bookmarkEnd w:id="152"/>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发包人应按合同约定向承包人及时支付合同价款。</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53" w:name="_Toc351203516"/>
      <w:r>
        <w:rPr>
          <w:rFonts w:hint="eastAsia" w:cs="宋体"/>
          <w:color w:val="000000"/>
          <w:sz w:val="21"/>
          <w:szCs w:val="21"/>
          <w:highlight w:val="none"/>
          <w:lang w:eastAsia="zh-CN"/>
        </w:rPr>
        <w:t xml:space="preserve">2.7 组织竣工验收</w:t>
      </w:r>
      <w:bookmarkEnd w:id="153"/>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发包人应按合同约定及时组织竣工验收。</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54" w:name="_Toc351203517"/>
      <w:r>
        <w:rPr>
          <w:rFonts w:hint="eastAsia" w:cs="宋体"/>
          <w:color w:val="000000"/>
          <w:sz w:val="21"/>
          <w:szCs w:val="21"/>
          <w:highlight w:val="none"/>
          <w:lang w:eastAsia="zh-CN"/>
        </w:rPr>
        <w:t xml:space="preserve">2.8 现场统一管理协议</w:t>
      </w:r>
      <w:bookmarkEnd w:id="154"/>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发包人应与承包人、由发包人直接发包的专业工程的承包人签订施工现场统一管理协议，明确各方的权利义务。施工现场统一管理协议作为专用合同条款的附件。</w:t>
      </w:r>
      <w:r>
        <w:rPr>
          <w:rFonts w:hint="eastAsia" w:ascii="宋体" w:hAnsi="宋体" w:eastAsia="宋体" w:cs="宋体"/>
          <w:color w:val="000000"/>
          <w:sz w:val="21"/>
          <w:szCs w:val="21"/>
          <w:highlight w:val="none"/>
          <w:lang w:eastAsia="zh-CN"/>
        </w:rPr>
      </w:r>
      <w:r/>
    </w:p>
    <w:p>
      <w:pPr>
        <w:pStyle w:val="1108"/>
        <w:rPr>
          <w:rFonts w:hint="eastAsia" w:ascii="宋体" w:hAnsi="宋体" w:eastAsia="宋体" w:cs="宋体"/>
          <w:color w:val="000000"/>
          <w:sz w:val="21"/>
          <w:szCs w:val="21"/>
          <w:highlight w:val="none"/>
          <w:lang w:eastAsia="zh-CN"/>
        </w:rPr>
      </w:pPr>
      <w:r/>
      <w:bookmarkStart w:id="155" w:name="_Toc351203518"/>
      <w:r>
        <w:rPr>
          <w:rFonts w:hint="eastAsia" w:ascii="宋体" w:hAnsi="宋体" w:eastAsia="宋体" w:cs="宋体"/>
          <w:color w:val="000000"/>
          <w:sz w:val="21"/>
          <w:szCs w:val="21"/>
          <w:highlight w:val="none"/>
          <w:lang w:eastAsia="zh-CN"/>
        </w:rPr>
        <w:t xml:space="preserve">3</w:t>
      </w:r>
      <w:bookmarkStart w:id="156" w:name="_Toc337558746"/>
      <w:r/>
      <w:bookmarkStart w:id="157" w:name="_Toc296346546"/>
      <w:r/>
      <w:bookmarkStart w:id="158" w:name="_Toc296503045"/>
      <w:r>
        <w:rPr>
          <w:rFonts w:hint="eastAsia" w:ascii="宋体" w:hAnsi="宋体" w:eastAsia="宋体" w:cs="宋体"/>
          <w:color w:val="000000"/>
          <w:sz w:val="21"/>
          <w:szCs w:val="21"/>
          <w:highlight w:val="none"/>
          <w:lang w:eastAsia="zh-CN"/>
        </w:rPr>
        <w:t xml:space="preserve">. 承包人</w:t>
      </w:r>
      <w:bookmarkEnd w:id="155"/>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End w:id="156"/>
      <w:r/>
      <w:bookmarkEnd w:id="157"/>
      <w:r/>
      <w:bookmarkEnd w:id="158"/>
      <w:r/>
      <w:bookmarkStart w:id="159" w:name="_Toc351203519"/>
      <w:r>
        <w:rPr>
          <w:rFonts w:hint="eastAsia" w:cs="宋体"/>
          <w:color w:val="000000"/>
          <w:sz w:val="21"/>
          <w:szCs w:val="21"/>
          <w:highlight w:val="none"/>
          <w:lang w:eastAsia="zh-CN"/>
        </w:rPr>
        <w:t xml:space="preserve">3</w:t>
      </w:r>
      <w:bookmarkStart w:id="160" w:name="_Toc337558747"/>
      <w:r/>
      <w:bookmarkStart w:id="161" w:name="_Toc296346547"/>
      <w:r/>
      <w:bookmarkStart w:id="162" w:name="_Toc296503046"/>
      <w:r>
        <w:rPr>
          <w:rFonts w:hint="eastAsia" w:cs="宋体"/>
          <w:color w:val="000000"/>
          <w:sz w:val="21"/>
          <w:szCs w:val="21"/>
          <w:highlight w:val="none"/>
          <w:lang w:eastAsia="zh-CN"/>
        </w:rPr>
        <w:t xml:space="preserve">.1 承包人的一般义务</w:t>
      </w:r>
      <w:bookmarkEnd w:id="159"/>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60"/>
      <w:r/>
      <w:bookmarkEnd w:id="161"/>
      <w:r/>
      <w:bookmarkEnd w:id="162"/>
      <w:r>
        <w:rPr>
          <w:rFonts w:hint="eastAsia" w:ascii="宋体" w:hAnsi="宋体" w:eastAsia="宋体" w:cs="宋体"/>
          <w:color w:val="000000"/>
          <w:sz w:val="21"/>
          <w:szCs w:val="21"/>
          <w:highlight w:val="none"/>
          <w:lang w:eastAsia="zh-CN"/>
        </w:rPr>
        <w:t xml:space="preserve">承包人在履行合同过程中应遵守法律和工程建设标准规范，并履行以下义务：</w:t>
      </w:r>
      <w:r>
        <w:rPr>
          <w:rFonts w:hint="eastAsia" w:ascii="宋体" w:hAnsi="宋体" w:eastAsia="宋体" w:cs="宋体"/>
          <w:color w:val="000000"/>
          <w:sz w:val="21"/>
          <w:szCs w:val="21"/>
          <w:highlight w:val="none"/>
          <w:lang w:eastAsia="zh-CN"/>
        </w:rPr>
      </w:r>
      <w:r/>
    </w:p>
    <w:p>
      <w:pPr>
        <w:pStyle w:val="1108"/>
        <w:numPr>
          <w:ilvl w:val="0"/>
          <w:numId w:val="3"/>
        </w:numPr>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办理法律规定应由承包人办理的许可和批准，并将办理结果书面报送发包人留存；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（2）按法律规定和合同约定完成工程，并在保修期内承担保修义务；</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（3）按法律规定和合同约定采取施工安全和环境保护措施，办理工伤保险，确保工程及人员、材料、设备和设施的安全；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（6）按照第6.3款〔环境保护〕约定负责施工场地及其周边环境与生态的保护工作；</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（7）按第6.1款〔安全文明施工〕约定采取施工安全措施，确保工程及其人员、材料、设备和设施的安全，防止因工程施工造成的人身伤害和财产损失；</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（8）将发包人按合同约定支付的各项价款专用于合同工程，且应及时支付其雇用人员工资，并及时向分包人支付合同价款；</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（9）按照法律规定和合同约定编制竣工资料，完成竣工资料立卷及归档，并按专用合同条款约定的竣工资料的套数、内容、时间等要求移交发包人；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（10）应履行的其他义务。</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63" w:name="_Toc351203520"/>
      <w:r>
        <w:rPr>
          <w:rFonts w:hint="eastAsia" w:cs="宋体"/>
          <w:color w:val="000000"/>
          <w:sz w:val="21"/>
          <w:szCs w:val="21"/>
          <w:highlight w:val="none"/>
          <w:lang w:eastAsia="zh-CN"/>
        </w:rPr>
        <w:t xml:space="preserve">3</w:t>
      </w:r>
      <w:bookmarkStart w:id="164" w:name="_Toc337558748"/>
      <w:r/>
      <w:bookmarkStart w:id="165" w:name="_Toc296346548"/>
      <w:r/>
      <w:bookmarkStart w:id="166" w:name="_Toc296503047"/>
      <w:r>
        <w:rPr>
          <w:rFonts w:hint="eastAsia" w:cs="宋体"/>
          <w:color w:val="000000"/>
          <w:sz w:val="21"/>
          <w:szCs w:val="21"/>
          <w:highlight w:val="none"/>
          <w:lang w:eastAsia="zh-CN"/>
        </w:rPr>
        <w:t xml:space="preserve">.2 </w:t>
      </w:r>
      <w:bookmarkEnd w:id="163"/>
      <w:r>
        <w:rPr>
          <w:rFonts w:hint="eastAsia" w:cs="宋体"/>
          <w:color w:val="000000"/>
          <w:sz w:val="21"/>
          <w:szCs w:val="21"/>
          <w:highlight w:val="none"/>
          <w:lang w:eastAsia="zh-CN"/>
        </w:rPr>
        <w:t xml:space="preserve">项目经理</w:t>
      </w:r>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64"/>
      <w:r/>
      <w:bookmarkEnd w:id="165"/>
      <w:r/>
      <w:bookmarkEnd w:id="166"/>
      <w:r>
        <w:rPr>
          <w:rFonts w:hint="eastAsia" w:ascii="宋体" w:hAnsi="宋体" w:eastAsia="宋体" w:cs="宋体"/>
          <w:color w:val="000000"/>
          <w:sz w:val="21"/>
          <w:szCs w:val="21"/>
          <w:highlight w:val="none"/>
          <w:lang w:eastAsia="zh-CN"/>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承包人违反上述约定的，应按照专用合同条款的约定，承担违约责任。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3.2.5 项目经理因特殊情况授权其下属人员履行其某项工作职责的，该下属人员应具备履行相应职责的能力，并应提前7天将上述人员的姓名和授权范围书面通知监理人，并征得发包人书面同意。</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67" w:name="_Toc351203521"/>
      <w:r>
        <w:rPr>
          <w:rFonts w:hint="eastAsia" w:cs="宋体"/>
          <w:color w:val="000000"/>
          <w:sz w:val="21"/>
          <w:szCs w:val="21"/>
          <w:highlight w:val="none"/>
          <w:lang w:eastAsia="zh-CN"/>
        </w:rPr>
        <w:t xml:space="preserve">3</w:t>
      </w:r>
      <w:bookmarkStart w:id="168" w:name="_Toc296346549"/>
      <w:r/>
      <w:bookmarkStart w:id="169" w:name="_Toc296503048"/>
      <w:r/>
      <w:bookmarkStart w:id="170" w:name="_Toc337558749"/>
      <w:r>
        <w:rPr>
          <w:rFonts w:hint="eastAsia" w:cs="宋体"/>
          <w:color w:val="000000"/>
          <w:sz w:val="21"/>
          <w:szCs w:val="21"/>
          <w:highlight w:val="none"/>
          <w:lang w:eastAsia="zh-CN"/>
        </w:rPr>
        <w:t xml:space="preserve">.3 </w:t>
      </w:r>
      <w:bookmarkEnd w:id="168"/>
      <w:r/>
      <w:bookmarkEnd w:id="169"/>
      <w:r>
        <w:rPr>
          <w:rFonts w:hint="eastAsia" w:cs="宋体"/>
          <w:color w:val="000000"/>
          <w:sz w:val="21"/>
          <w:szCs w:val="21"/>
          <w:highlight w:val="none"/>
          <w:lang w:eastAsia="zh-CN"/>
        </w:rPr>
        <w:t xml:space="preserve">承包人人员</w:t>
      </w:r>
      <w:bookmarkEnd w:id="167"/>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70"/>
      <w:r>
        <w:rPr>
          <w:rFonts w:hint="eastAsia" w:ascii="宋体" w:hAnsi="宋体" w:eastAsia="宋体" w:cs="宋体"/>
          <w:color w:val="000000"/>
          <w:sz w:val="21"/>
          <w:szCs w:val="21"/>
          <w:highlight w:val="none"/>
          <w:lang w:eastAsia="zh-CN"/>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特殊工种作业人员均应持有相应的资格证明，监理人可以随时检查。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3.3.5 承包人擅自更换主要施工管理人员，或前述人员未经监理人或发包人同意擅自离开施工现场的，应按照专用合同条款约定承担违约责任。</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71" w:name="_Toc351203522"/>
      <w:r>
        <w:rPr>
          <w:rFonts w:hint="eastAsia" w:cs="宋体"/>
          <w:color w:val="000000"/>
          <w:sz w:val="21"/>
          <w:szCs w:val="21"/>
          <w:highlight w:val="none"/>
          <w:lang w:eastAsia="zh-CN"/>
        </w:rPr>
        <w:t xml:space="preserve">3</w:t>
      </w:r>
      <w:bookmarkStart w:id="172" w:name="_Toc296346551"/>
      <w:r/>
      <w:bookmarkStart w:id="173" w:name="_Toc337558750"/>
      <w:r/>
      <w:bookmarkStart w:id="174" w:name="_Toc296503050"/>
      <w:r>
        <w:rPr>
          <w:rFonts w:hint="eastAsia" w:cs="宋体"/>
          <w:color w:val="000000"/>
          <w:sz w:val="21"/>
          <w:szCs w:val="21"/>
          <w:highlight w:val="none"/>
          <w:lang w:eastAsia="zh-CN"/>
        </w:rPr>
        <w:t xml:space="preserve">.4 承包人现场查勘</w:t>
      </w:r>
      <w:bookmarkEnd w:id="171"/>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72"/>
      <w:r/>
      <w:bookmarkEnd w:id="173"/>
      <w:r/>
      <w:bookmarkEnd w:id="174"/>
      <w:r>
        <w:rPr>
          <w:rFonts w:hint="eastAsia" w:ascii="宋体" w:hAnsi="宋体" w:eastAsia="宋体" w:cs="宋体"/>
          <w:color w:val="000000"/>
          <w:sz w:val="21"/>
          <w:szCs w:val="21"/>
          <w:highlight w:val="none"/>
          <w:lang w:eastAsia="zh-CN"/>
        </w:rPr>
        <w:t xml:space="preserve">承包人应对基于发包人按照第2.4.3项〔提供基础资料〕提交的基础资料所做出的解释和推断负责，但因基础资料存在错误、遗漏导致承包人解释或推断失实的，由发包人承担责任。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75" w:name="_Toc351203523"/>
      <w:r>
        <w:rPr>
          <w:rFonts w:hint="eastAsia" w:cs="宋体"/>
          <w:color w:val="000000"/>
          <w:sz w:val="21"/>
          <w:szCs w:val="21"/>
          <w:highlight w:val="none"/>
          <w:lang w:eastAsia="zh-CN"/>
        </w:rPr>
        <w:t xml:space="preserve">3</w:t>
      </w:r>
      <w:bookmarkStart w:id="176" w:name="_Toc296503051"/>
      <w:r/>
      <w:bookmarkStart w:id="177" w:name="_Toc296346552"/>
      <w:r/>
      <w:bookmarkStart w:id="178" w:name="_Toc337558751"/>
      <w:r>
        <w:rPr>
          <w:rFonts w:hint="eastAsia" w:cs="宋体"/>
          <w:color w:val="000000"/>
          <w:sz w:val="21"/>
          <w:szCs w:val="21"/>
          <w:highlight w:val="none"/>
          <w:lang w:eastAsia="zh-CN"/>
        </w:rPr>
        <w:t xml:space="preserve">.5 分包</w:t>
      </w:r>
      <w:bookmarkEnd w:id="175"/>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76"/>
      <w:r/>
      <w:bookmarkEnd w:id="177"/>
      <w:r/>
      <w:bookmarkEnd w:id="178"/>
      <w:r>
        <w:rPr>
          <w:rFonts w:hint="eastAsia" w:ascii="宋体" w:hAnsi="宋体" w:eastAsia="宋体" w:cs="宋体"/>
          <w:color w:val="000000"/>
          <w:sz w:val="21"/>
          <w:szCs w:val="21"/>
          <w:highlight w:val="none"/>
          <w:lang w:eastAsia="zh-CN"/>
        </w:rPr>
        <w:t xml:space="preserve">3.5.1 分包的一般约定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承包人不得以劳务分包的名义转包或违法分包工程。</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3.5.2 分包的确定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3.5.3 分包管理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承包人应向监理人提交分包人的主要施工管理人员表，并对分包人的施工人员进行实名制管理，包括但不限于进出场管理、登记造册以及各种证照的办理。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3.5.4 分包合同价款</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（1）除本项第（2）目约定的情况或专用合同条款另有约定外，分包合同价款由承包人与分包人结算，未经承包人同意，发包人不得向分包人支付分包工程价款；</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（2）生效法律文书要求发包人向分包人支付分包合同价款的，发包人有权从应付承包人工程款中扣除该部分款项。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3.5.5 分包合同权益的转让</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79" w:name="_Toc351203524"/>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rPr>
          <w:rFonts w:hint="eastAsia" w:cs="宋体"/>
          <w:color w:val="000000"/>
          <w:sz w:val="21"/>
          <w:szCs w:val="21"/>
          <w:highlight w:val="none"/>
          <w:lang w:eastAsia="zh-CN"/>
        </w:rPr>
        <w:t xml:space="preserve">3.6 工程照管与成品、半成品保护</w:t>
      </w:r>
      <w:bookmarkEnd w:id="179"/>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（1）除专用合同条款另有约定外，自发包人向承包人移交施工现场之日起，承包人应负责照管工程及工程相关的材料、工程设备，直到颁发工程接收证书之日止。</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（2）在承包人负责照管期间，因承包人原因造成工程、材料、工程设备损坏的，由承包人负责修复或更换，并承担由此增加的费用和（或）延误的工期。</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（3）对合同内分期完成的成品和半成品，在工程接收证书颁发前，由承包人承担保护责任。因承包人原因造成成品或半成品损坏的，由承包人负责修复或更换，并承担由此增加的费用和（或）延误的工期。</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80" w:name="_Toc351203525"/>
      <w:r>
        <w:rPr>
          <w:rFonts w:hint="eastAsia" w:cs="宋体"/>
          <w:color w:val="000000"/>
          <w:sz w:val="21"/>
          <w:szCs w:val="21"/>
          <w:highlight w:val="none"/>
          <w:lang w:eastAsia="zh-CN"/>
        </w:rPr>
        <w:t xml:space="preserve">3</w:t>
      </w:r>
      <w:bookmarkStart w:id="181" w:name="_Toc296503052"/>
      <w:r/>
      <w:bookmarkStart w:id="182" w:name="_Toc296346553"/>
      <w:r/>
      <w:bookmarkStart w:id="183" w:name="_Toc337558752"/>
      <w:r>
        <w:rPr>
          <w:rFonts w:hint="eastAsia" w:cs="宋体"/>
          <w:color w:val="000000"/>
          <w:sz w:val="21"/>
          <w:szCs w:val="21"/>
          <w:highlight w:val="none"/>
          <w:lang w:eastAsia="zh-CN"/>
        </w:rPr>
        <w:t xml:space="preserve">.7 履约担保</w:t>
      </w:r>
      <w:bookmarkEnd w:id="180"/>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81"/>
      <w:r/>
      <w:bookmarkEnd w:id="182"/>
      <w:r/>
      <w:bookmarkEnd w:id="183"/>
      <w:r>
        <w:rPr>
          <w:rFonts w:hint="eastAsia" w:ascii="宋体" w:hAnsi="宋体" w:eastAsia="宋体" w:cs="宋体"/>
          <w:color w:val="000000"/>
          <w:sz w:val="21"/>
          <w:szCs w:val="21"/>
          <w:highlight w:val="none"/>
          <w:lang w:eastAsia="zh-CN"/>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84" w:name="_Toc351203526"/>
      <w:r>
        <w:rPr>
          <w:rFonts w:hint="eastAsia" w:cs="宋体"/>
          <w:color w:val="000000"/>
          <w:sz w:val="21"/>
          <w:szCs w:val="21"/>
          <w:highlight w:val="none"/>
          <w:lang w:eastAsia="zh-CN"/>
        </w:rPr>
        <w:t xml:space="preserve">3.8 联合体</w:t>
      </w:r>
      <w:bookmarkEnd w:id="184"/>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3.8.1 联合体各方应共同与发包人签订合同协议书。联合体各方应为履行合同向发包人承担连带责任。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3.8.2 联合体协议经发包人确认后作为合同附件。在履行合同过程中，未经发包人同意，不得修改联合体协议。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3.8.3 联合体牵头人负责与发包人和监理人联系，并接受指示，负责组织联合体各成员全面履行合同。</w:t>
      </w:r>
      <w:r>
        <w:rPr>
          <w:rFonts w:hint="eastAsia" w:ascii="宋体" w:hAnsi="宋体" w:eastAsia="宋体" w:cs="宋体"/>
          <w:color w:val="000000"/>
          <w:sz w:val="21"/>
          <w:szCs w:val="21"/>
          <w:highlight w:val="none"/>
          <w:lang w:eastAsia="zh-CN"/>
        </w:rPr>
      </w:r>
      <w:r/>
    </w:p>
    <w:p>
      <w:pPr>
        <w:pStyle w:val="1108"/>
        <w:rPr>
          <w:rFonts w:hint="eastAsia" w:ascii="宋体" w:hAnsi="宋体" w:eastAsia="宋体" w:cs="宋体"/>
          <w:color w:val="000000"/>
          <w:sz w:val="21"/>
          <w:szCs w:val="21"/>
          <w:highlight w:val="none"/>
          <w:lang w:eastAsia="zh-CN"/>
        </w:rPr>
      </w:pPr>
      <w:r/>
      <w:bookmarkStart w:id="185" w:name="_Toc351203527"/>
      <w:r>
        <w:rPr>
          <w:rFonts w:hint="eastAsia" w:ascii="宋体" w:hAnsi="宋体" w:eastAsia="宋体" w:cs="宋体"/>
          <w:color w:val="000000"/>
          <w:sz w:val="21"/>
          <w:szCs w:val="21"/>
          <w:highlight w:val="none"/>
          <w:lang w:eastAsia="zh-CN"/>
        </w:rPr>
        <w:t xml:space="preserve">4</w:t>
      </w:r>
      <w:bookmarkStart w:id="186" w:name="_Toc296503053"/>
      <w:r/>
      <w:bookmarkStart w:id="187" w:name="_Toc296346554"/>
      <w:r/>
      <w:bookmarkStart w:id="188" w:name="_Toc337558753"/>
      <w:r>
        <w:rPr>
          <w:rFonts w:hint="eastAsia" w:ascii="宋体" w:hAnsi="宋体" w:eastAsia="宋体" w:cs="宋体"/>
          <w:color w:val="000000"/>
          <w:sz w:val="21"/>
          <w:szCs w:val="21"/>
          <w:highlight w:val="none"/>
          <w:lang w:eastAsia="zh-CN"/>
        </w:rPr>
        <w:t xml:space="preserve">. 监</w:t>
      </w:r>
      <w:bookmarkEnd w:id="186"/>
      <w:r/>
      <w:bookmarkEnd w:id="187"/>
      <w:r>
        <w:rPr>
          <w:rFonts w:hint="eastAsia" w:ascii="宋体" w:hAnsi="宋体" w:eastAsia="宋体" w:cs="宋体"/>
          <w:color w:val="000000"/>
          <w:sz w:val="21"/>
          <w:szCs w:val="21"/>
          <w:highlight w:val="none"/>
          <w:lang w:eastAsia="zh-CN"/>
        </w:rPr>
        <w:t xml:space="preserve">理人</w:t>
      </w:r>
      <w:bookmarkEnd w:id="185"/>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End w:id="188"/>
      <w:r/>
      <w:bookmarkStart w:id="189" w:name="_Toc351203528"/>
      <w:r>
        <w:rPr>
          <w:rFonts w:hint="eastAsia" w:cs="宋体"/>
          <w:color w:val="000000"/>
          <w:sz w:val="21"/>
          <w:szCs w:val="21"/>
          <w:highlight w:val="none"/>
          <w:lang w:eastAsia="zh-CN"/>
        </w:rPr>
        <w:t xml:space="preserve">4</w:t>
      </w:r>
      <w:bookmarkStart w:id="190" w:name="_Toc337558754"/>
      <w:r/>
      <w:bookmarkStart w:id="191" w:name="_Toc296503054"/>
      <w:r/>
      <w:bookmarkStart w:id="192" w:name="_Toc296346555"/>
      <w:r>
        <w:rPr>
          <w:rFonts w:hint="eastAsia" w:cs="宋体"/>
          <w:color w:val="000000"/>
          <w:sz w:val="21"/>
          <w:szCs w:val="21"/>
          <w:highlight w:val="none"/>
          <w:lang w:eastAsia="zh-CN"/>
        </w:rPr>
        <w:t xml:space="preserve">.1监理人的一般规定</w:t>
      </w:r>
      <w:bookmarkEnd w:id="189"/>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90"/>
      <w:r/>
      <w:bookmarkEnd w:id="191"/>
      <w:r/>
      <w:bookmarkEnd w:id="192"/>
      <w:r>
        <w:rPr>
          <w:rFonts w:hint="eastAsia" w:ascii="宋体" w:hAnsi="宋体" w:eastAsia="宋体" w:cs="宋体"/>
          <w:color w:val="000000"/>
          <w:sz w:val="21"/>
          <w:szCs w:val="21"/>
          <w:highlight w:val="none"/>
          <w:lang w:eastAsia="zh-CN"/>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除专用合同条款另有约定外，监理人在施工现场的办公场所、生活场所由承包人提供，所发生的费用由发包人承担。</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93" w:name="_Toc351203529"/>
      <w:r>
        <w:rPr>
          <w:rFonts w:hint="eastAsia" w:cs="宋体"/>
          <w:color w:val="000000"/>
          <w:sz w:val="21"/>
          <w:szCs w:val="21"/>
          <w:highlight w:val="none"/>
          <w:lang w:eastAsia="zh-CN"/>
        </w:rPr>
        <w:t xml:space="preserve">4</w:t>
      </w:r>
      <w:bookmarkStart w:id="194" w:name="_Toc337558755"/>
      <w:r>
        <w:rPr>
          <w:rFonts w:hint="eastAsia" w:cs="宋体"/>
          <w:color w:val="000000"/>
          <w:sz w:val="21"/>
          <w:szCs w:val="21"/>
          <w:highlight w:val="none"/>
          <w:lang w:eastAsia="zh-CN"/>
        </w:rPr>
        <w:t xml:space="preserve">.2监理人员</w:t>
      </w:r>
      <w:bookmarkEnd w:id="193"/>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194"/>
      <w:r>
        <w:rPr>
          <w:rFonts w:hint="eastAsia" w:ascii="宋体" w:hAnsi="宋体" w:eastAsia="宋体" w:cs="宋体"/>
          <w:color w:val="000000"/>
          <w:sz w:val="21"/>
          <w:szCs w:val="21"/>
          <w:highlight w:val="none"/>
          <w:lang w:eastAsia="zh-CN"/>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195" w:name="_Toc351203530"/>
      <w:r>
        <w:rPr>
          <w:rFonts w:hint="eastAsia" w:cs="宋体"/>
          <w:color w:val="000000"/>
          <w:sz w:val="21"/>
          <w:szCs w:val="21"/>
          <w:highlight w:val="none"/>
          <w:lang w:eastAsia="zh-CN"/>
        </w:rPr>
        <w:t xml:space="preserve">4</w:t>
      </w:r>
      <w:bookmarkStart w:id="196" w:name="_Toc337558756"/>
      <w:r/>
      <w:bookmarkStart w:id="197" w:name="_Toc296503055"/>
      <w:r/>
      <w:bookmarkStart w:id="198" w:name="_Toc296346556"/>
      <w:r>
        <w:rPr>
          <w:rFonts w:hint="eastAsia" w:cs="宋体"/>
          <w:color w:val="000000"/>
          <w:sz w:val="21"/>
          <w:szCs w:val="21"/>
          <w:highlight w:val="none"/>
          <w:lang w:eastAsia="zh-CN"/>
        </w:rPr>
        <w:t xml:space="preserve">.3</w:t>
      </w:r>
      <w:bookmarkEnd w:id="197"/>
      <w:r/>
      <w:bookmarkEnd w:id="198"/>
      <w:r>
        <w:rPr>
          <w:rFonts w:hint="eastAsia" w:cs="宋体"/>
          <w:color w:val="000000"/>
          <w:sz w:val="21"/>
          <w:szCs w:val="21"/>
          <w:highlight w:val="none"/>
          <w:lang w:eastAsia="zh-CN"/>
        </w:rPr>
        <w:t xml:space="preserve">监理人的指</w:t>
      </w:r>
      <w:bookmarkEnd w:id="196"/>
      <w:r>
        <w:rPr>
          <w:rFonts w:hint="eastAsia" w:cs="宋体"/>
          <w:color w:val="000000"/>
          <w:sz w:val="21"/>
          <w:szCs w:val="21"/>
          <w:highlight w:val="none"/>
          <w:lang w:eastAsia="zh-CN"/>
        </w:rPr>
        <w:t xml:space="preserve">示</w:t>
      </w:r>
      <w:bookmarkEnd w:id="195"/>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承包人对监理人发出的指示有疑问的，应向监理人提出书面异议，监理人应在48小时内对该指示予以确认、更改或撤销，监理人逾期未回复的，承包人有权拒绝执行上述指示。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监理人对承包人的任何工作、工程或其采用的材料和工程设备未在约定的或合理期限内提出意见的，视为批准，但不免除或减轻承包人对该工作、工程、材料、工程设备等应承担的责任和义务。</w:t>
      </w:r>
      <w:r>
        <w:rPr>
          <w:rFonts w:hint="eastAsia" w:ascii="宋体" w:hAnsi="宋体" w:eastAsia="宋体" w:cs="宋体"/>
          <w:color w:val="000000"/>
          <w:sz w:val="21"/>
          <w:szCs w:val="21"/>
          <w:highlight w:val="none"/>
          <w:lang w:eastAsia="zh-CN"/>
        </w:rPr>
      </w:r>
      <w:r/>
    </w:p>
    <w:p>
      <w:pPr>
        <w:pStyle w:val="1108"/>
        <w:rPr>
          <w:rFonts w:hint="eastAsia" w:ascii="宋体" w:hAnsi="宋体" w:eastAsia="宋体" w:cs="宋体"/>
          <w:color w:val="000000"/>
          <w:sz w:val="21"/>
          <w:szCs w:val="21"/>
          <w:highlight w:val="none"/>
          <w:lang w:eastAsia="zh-CN"/>
        </w:rPr>
      </w:pPr>
      <w:r/>
      <w:bookmarkStart w:id="199" w:name="_Toc351203531"/>
      <w:r>
        <w:rPr>
          <w:rFonts w:hint="eastAsia" w:ascii="宋体" w:hAnsi="宋体" w:eastAsia="宋体" w:cs="宋体"/>
          <w:color w:val="000000"/>
          <w:sz w:val="21"/>
          <w:szCs w:val="21"/>
          <w:highlight w:val="none"/>
          <w:lang w:eastAsia="zh-CN"/>
        </w:rPr>
        <w:t xml:space="preserve">4</w:t>
      </w:r>
      <w:bookmarkStart w:id="200" w:name="_Toc337558757"/>
      <w:r/>
      <w:bookmarkStart w:id="201" w:name="_Toc296346558"/>
      <w:r/>
      <w:bookmarkStart w:id="202" w:name="_Toc296503057"/>
      <w:r>
        <w:rPr>
          <w:rFonts w:hint="eastAsia" w:ascii="宋体" w:hAnsi="宋体" w:eastAsia="宋体" w:cs="宋体"/>
          <w:color w:val="000000"/>
          <w:sz w:val="21"/>
          <w:szCs w:val="21"/>
          <w:highlight w:val="none"/>
          <w:lang w:eastAsia="zh-CN"/>
        </w:rPr>
        <w:t xml:space="preserve">.4 商定或确定</w:t>
      </w:r>
      <w:bookmarkEnd w:id="199"/>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00"/>
      <w:r/>
      <w:bookmarkEnd w:id="201"/>
      <w:r/>
      <w:bookmarkEnd w:id="202"/>
      <w:r>
        <w:rPr>
          <w:rFonts w:hint="eastAsia" w:ascii="宋体" w:hAnsi="宋体" w:eastAsia="宋体" w:cs="宋体"/>
          <w:color w:val="000000"/>
          <w:sz w:val="21"/>
          <w:szCs w:val="21"/>
          <w:highlight w:val="none"/>
          <w:lang w:eastAsia="zh-CN"/>
        </w:rPr>
        <w:t xml:space="preserve">合同当事人进行商定或确定时，总监理工程师应当会同合同当事人尽量通过协商达成一致，不能达成一致的，由总监理工程师按照合同约定审慎做出公正的确定。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rPr>
          <w:rFonts w:hint="eastAsia" w:ascii="宋体" w:hAnsi="宋体" w:eastAsia="宋体" w:cs="宋体"/>
          <w:color w:val="000000"/>
          <w:sz w:val="21"/>
          <w:szCs w:val="21"/>
          <w:highlight w:val="none"/>
          <w:lang w:eastAsia="zh-CN"/>
        </w:rPr>
      </w:r>
      <w:r/>
    </w:p>
    <w:p>
      <w:pPr>
        <w:pStyle w:val="1108"/>
        <w:rPr>
          <w:rFonts w:hint="eastAsia" w:ascii="宋体" w:hAnsi="宋体" w:eastAsia="宋体" w:cs="宋体"/>
          <w:color w:val="000000"/>
          <w:sz w:val="21"/>
          <w:szCs w:val="21"/>
          <w:highlight w:val="none"/>
          <w:lang w:eastAsia="zh-CN"/>
        </w:rPr>
      </w:pPr>
      <w:r/>
      <w:bookmarkStart w:id="203" w:name="_Toc351203532"/>
      <w:r>
        <w:rPr>
          <w:rFonts w:hint="eastAsia" w:ascii="宋体" w:hAnsi="宋体" w:eastAsia="宋体" w:cs="宋体"/>
          <w:color w:val="000000"/>
          <w:sz w:val="21"/>
          <w:szCs w:val="21"/>
          <w:highlight w:val="none"/>
          <w:lang w:eastAsia="zh-CN"/>
        </w:rPr>
        <w:t xml:space="preserve">5</w:t>
      </w:r>
      <w:bookmarkStart w:id="204" w:name="_Toc337558758"/>
      <w:r>
        <w:rPr>
          <w:rFonts w:hint="eastAsia" w:ascii="宋体" w:hAnsi="宋体" w:eastAsia="宋体" w:cs="宋体"/>
          <w:color w:val="000000"/>
          <w:sz w:val="21"/>
          <w:szCs w:val="21"/>
          <w:highlight w:val="none"/>
          <w:lang w:eastAsia="zh-CN"/>
        </w:rPr>
        <w:t xml:space="preserve">. 工程质量</w:t>
      </w:r>
      <w:bookmarkEnd w:id="203"/>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End w:id="204"/>
      <w:r/>
      <w:bookmarkStart w:id="205" w:name="_Toc351203533"/>
      <w:r>
        <w:rPr>
          <w:rFonts w:hint="eastAsia" w:cs="宋体"/>
          <w:color w:val="000000"/>
          <w:sz w:val="21"/>
          <w:szCs w:val="21"/>
          <w:highlight w:val="none"/>
          <w:lang w:eastAsia="zh-CN"/>
        </w:rPr>
        <w:t xml:space="preserve">5</w:t>
      </w:r>
      <w:bookmarkStart w:id="206" w:name="_Toc337558759"/>
      <w:r>
        <w:rPr>
          <w:rFonts w:hint="eastAsia" w:cs="宋体"/>
          <w:color w:val="000000"/>
          <w:sz w:val="21"/>
          <w:szCs w:val="21"/>
          <w:highlight w:val="none"/>
          <w:lang w:eastAsia="zh-CN"/>
        </w:rPr>
        <w:t xml:space="preserve">.1质量要求</w:t>
      </w:r>
      <w:bookmarkEnd w:id="205"/>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06"/>
      <w:r>
        <w:rPr>
          <w:rFonts w:hint="eastAsia" w:ascii="宋体" w:hAnsi="宋体" w:eastAsia="宋体" w:cs="宋体"/>
          <w:color w:val="000000"/>
          <w:sz w:val="21"/>
          <w:szCs w:val="21"/>
          <w:highlight w:val="none"/>
          <w:lang w:eastAsia="zh-CN"/>
        </w:rPr>
        <w:t xml:space="preserve">5.1.1 工程质量标准必须符合现行国家有关工程施工质量验收规范和标准的要求。有关工程质量的特殊标准或要求由合同当事人在专用合同条款中约定。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5.1.2 因发包人原因造成工程质量未达到合同约定标准的，由发包人承担由此增加的费用和（或）延误的工期，并支付承包人合理的利润。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5.1.3 因承包人原因造成工程质量未达到合同约定标准的，发包人有权要求承包人返工直至工程质量达到合同约定的标准为止，并由承包人承担由此增加的费用和（或）延误的工期。</w:t>
      </w:r>
      <w:r>
        <w:rPr>
          <w:rFonts w:hint="eastAsia" w:ascii="宋体" w:hAnsi="宋体" w:eastAsia="宋体" w:cs="宋体"/>
          <w:color w:val="000000"/>
          <w:sz w:val="21"/>
          <w:szCs w:val="21"/>
          <w:highlight w:val="none"/>
          <w:lang w:eastAsia="zh-CN"/>
        </w:rPr>
      </w:r>
      <w:r/>
    </w:p>
    <w:p>
      <w:pPr>
        <w:pStyle w:val="1108"/>
        <w:rPr>
          <w:rFonts w:hint="eastAsia" w:cs="宋体"/>
          <w:color w:val="000000"/>
          <w:sz w:val="21"/>
          <w:szCs w:val="21"/>
          <w:highlight w:val="none"/>
          <w:lang w:eastAsia="zh-CN"/>
        </w:rPr>
      </w:pPr>
      <w:r/>
      <w:bookmarkStart w:id="207" w:name="_Toc351203534"/>
      <w:r>
        <w:rPr>
          <w:rFonts w:hint="eastAsia" w:cs="宋体"/>
          <w:color w:val="000000"/>
          <w:sz w:val="21"/>
          <w:szCs w:val="21"/>
          <w:highlight w:val="none"/>
          <w:lang w:eastAsia="zh-CN"/>
        </w:rPr>
        <w:t xml:space="preserve">5</w:t>
      </w:r>
      <w:bookmarkStart w:id="208" w:name="_Toc337558760"/>
      <w:r>
        <w:rPr>
          <w:rFonts w:hint="eastAsia" w:cs="宋体"/>
          <w:color w:val="000000"/>
          <w:sz w:val="21"/>
          <w:szCs w:val="21"/>
          <w:highlight w:val="none"/>
          <w:lang w:eastAsia="zh-CN"/>
        </w:rPr>
        <w:t xml:space="preserve">.2质量保证措施</w:t>
      </w:r>
      <w:bookmarkEnd w:id="207"/>
      <w:r>
        <w:rPr>
          <w:rFonts w:hint="eastAsia"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08"/>
      <w:r/>
      <w:bookmarkStart w:id="209" w:name="_Toc36797914"/>
      <w:r>
        <w:rPr>
          <w:rFonts w:hint="eastAsia" w:ascii="宋体" w:hAnsi="宋体" w:eastAsia="宋体" w:cs="宋体"/>
          <w:color w:val="000000"/>
          <w:sz w:val="21"/>
          <w:szCs w:val="21"/>
          <w:highlight w:val="none"/>
          <w:lang w:eastAsia="zh-CN"/>
        </w:rPr>
        <w:t xml:space="preserve">5.2.1 发包人的质量管理</w:t>
      </w:r>
      <w:bookmarkEnd w:id="209"/>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发包人应按照法律规定及合同约定完成与工程质量有关的各项工作。</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5.2.2 承包人的质量管理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承包人应对施工人员进行质量教育和技术培训，定期考核施工人员的劳动技能，严格执行施工规范和操作规程。</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Start w:id="210" w:name="_Toc36797915"/>
      <w:r>
        <w:rPr>
          <w:rFonts w:hint="eastAsia" w:ascii="宋体" w:hAnsi="宋体" w:eastAsia="宋体" w:cs="宋体"/>
          <w:color w:val="000000"/>
          <w:sz w:val="21"/>
          <w:szCs w:val="21"/>
          <w:highlight w:val="none"/>
          <w:lang w:eastAsia="zh-CN"/>
        </w:rPr>
        <w:t xml:space="preserve">5.2.3 监理人的质量检查和检验</w:t>
      </w:r>
      <w:bookmarkEnd w:id="210"/>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11" w:name="_Toc351203535"/>
      <w:r>
        <w:rPr>
          <w:rFonts w:hint="eastAsia" w:ascii="宋体" w:hAnsi="宋体" w:cs="宋体"/>
          <w:color w:val="000000"/>
          <w:sz w:val="21"/>
          <w:szCs w:val="21"/>
          <w:highlight w:val="none"/>
          <w:lang w:eastAsia="zh-CN"/>
        </w:rPr>
        <w:t xml:space="preserve">5</w:t>
      </w:r>
      <w:bookmarkStart w:id="212" w:name="_Toc337558761"/>
      <w:r>
        <w:rPr>
          <w:rFonts w:hint="eastAsia" w:ascii="宋体" w:hAnsi="宋体" w:cs="宋体"/>
          <w:color w:val="000000"/>
          <w:sz w:val="21"/>
          <w:szCs w:val="21"/>
          <w:highlight w:val="none"/>
          <w:lang w:eastAsia="zh-CN"/>
        </w:rPr>
        <w:t xml:space="preserve">.3 隐蔽工程检查</w:t>
      </w:r>
      <w:bookmarkEnd w:id="211"/>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12"/>
      <w:r>
        <w:rPr>
          <w:rFonts w:hint="eastAsia" w:ascii="宋体" w:hAnsi="宋体" w:eastAsia="宋体" w:cs="宋体"/>
          <w:color w:val="000000"/>
          <w:sz w:val="21"/>
          <w:szCs w:val="21"/>
          <w:highlight w:val="none"/>
          <w:lang w:eastAsia="zh-CN"/>
        </w:rPr>
        <w:t xml:space="preserve">5.3.1承包人自检</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承包人应当对工程隐蔽部位进行自检，并经自检确认是否具备覆盖条件。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5.3.2检查程序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5.3.3 重新检查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5.3.4 承包人私自覆盖</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承包人未通知监理人到场检查，私自将工程隐蔽部位覆盖的，监理人有权指示承包人钻孔探测或揭开检查，无论工程隐蔽部位质量是否合格，由此增加的费用和（或）延误的工期均由承包人承担。</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13" w:name="_Toc351203536"/>
      <w:r>
        <w:rPr>
          <w:rFonts w:hint="eastAsia" w:ascii="宋体" w:hAnsi="宋体" w:cs="宋体"/>
          <w:color w:val="000000"/>
          <w:sz w:val="21"/>
          <w:szCs w:val="21"/>
          <w:highlight w:val="none"/>
          <w:lang w:eastAsia="zh-CN"/>
        </w:rPr>
        <w:t xml:space="preserve">5</w:t>
      </w:r>
      <w:bookmarkStart w:id="214" w:name="_Toc337558762"/>
      <w:r>
        <w:rPr>
          <w:rFonts w:hint="eastAsia" w:ascii="宋体" w:hAnsi="宋体" w:cs="宋体"/>
          <w:color w:val="000000"/>
          <w:sz w:val="21"/>
          <w:szCs w:val="21"/>
          <w:highlight w:val="none"/>
          <w:lang w:eastAsia="zh-CN"/>
        </w:rPr>
        <w:t xml:space="preserve">.4不合格工程的处理</w:t>
      </w:r>
      <w:bookmarkEnd w:id="213"/>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14"/>
      <w:r>
        <w:rPr>
          <w:rFonts w:hint="eastAsia" w:ascii="宋体" w:hAnsi="宋体" w:eastAsia="宋体" w:cs="宋体"/>
          <w:color w:val="000000"/>
          <w:sz w:val="21"/>
          <w:szCs w:val="21"/>
          <w:highlight w:val="none"/>
          <w:lang w:eastAsia="zh-CN"/>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5.4.2 因发包人原因造成工程不合格的，由此增加的费用和（或）延误的工期由发包人承担，并支付承包人合理的利润。</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15" w:name="_Toc351203537"/>
      <w:r>
        <w:rPr>
          <w:rFonts w:hint="eastAsia" w:ascii="宋体" w:hAnsi="宋体" w:cs="宋体"/>
          <w:color w:val="000000"/>
          <w:sz w:val="21"/>
          <w:szCs w:val="21"/>
          <w:highlight w:val="none"/>
          <w:lang w:eastAsia="zh-CN"/>
        </w:rPr>
        <w:t xml:space="preserve">5.5 质量争议检测</w:t>
      </w:r>
      <w:bookmarkEnd w:id="215"/>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合同当事人对工程质量有争议的，由双方协商确定的工程质量检测机构鉴定，由此产生的费用及因此造成的损失，由责任方承担。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合同当事人均有责任的，由双方根据其责任分别承担。合同当事人无法达成一致的，按照第4.4款〔商定或确定〕执行。</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216" w:name="_Toc351203538"/>
      <w:r>
        <w:rPr>
          <w:rFonts w:hint="eastAsia" w:cs="宋体"/>
          <w:color w:val="000000"/>
          <w:sz w:val="21"/>
          <w:szCs w:val="21"/>
          <w:highlight w:val="none"/>
          <w:lang w:eastAsia="zh-CN"/>
        </w:rPr>
        <w:t xml:space="preserve">6</w:t>
      </w:r>
      <w:bookmarkStart w:id="217" w:name="_Toc337558763"/>
      <w:r>
        <w:rPr>
          <w:rFonts w:hint="eastAsia" w:cs="宋体"/>
          <w:color w:val="000000"/>
          <w:sz w:val="21"/>
          <w:szCs w:val="21"/>
          <w:highlight w:val="none"/>
          <w:lang w:eastAsia="zh-CN"/>
        </w:rPr>
        <w:t xml:space="preserve">. 安全文明施工与环境保护</w:t>
      </w:r>
      <w:bookmarkEnd w:id="216"/>
      <w:r>
        <w:rPr>
          <w:rFonts w:hint="eastAsia"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End w:id="217"/>
      <w:r/>
      <w:bookmarkStart w:id="218" w:name="_Toc351203539"/>
      <w:r>
        <w:rPr>
          <w:rFonts w:hint="eastAsia" w:ascii="宋体" w:hAnsi="宋体" w:cs="宋体"/>
          <w:color w:val="000000"/>
          <w:sz w:val="21"/>
          <w:szCs w:val="21"/>
          <w:highlight w:val="none"/>
          <w:lang w:eastAsia="zh-CN"/>
        </w:rPr>
        <w:t xml:space="preserve">6</w:t>
      </w:r>
      <w:bookmarkStart w:id="219" w:name="_Toc337558764"/>
      <w:r>
        <w:rPr>
          <w:rFonts w:hint="eastAsia" w:ascii="宋体" w:hAnsi="宋体" w:cs="宋体"/>
          <w:color w:val="000000"/>
          <w:sz w:val="21"/>
          <w:szCs w:val="21"/>
          <w:highlight w:val="none"/>
          <w:lang w:eastAsia="zh-CN"/>
        </w:rPr>
        <w:t xml:space="preserve">.1安全文明施工</w:t>
      </w:r>
      <w:bookmarkEnd w:id="218"/>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19"/>
      <w:r>
        <w:rPr>
          <w:rFonts w:hint="eastAsia" w:ascii="宋体" w:hAnsi="宋体" w:eastAsia="宋体" w:cs="宋体"/>
          <w:color w:val="000000"/>
          <w:sz w:val="21"/>
          <w:szCs w:val="21"/>
          <w:highlight w:val="none"/>
          <w:lang w:eastAsia="zh-CN"/>
        </w:rPr>
        <w:t xml:space="preserve">6.1.1安全生产要求</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因安全生产需要暂停施工的，按照第7.8款〔暂停施工〕的约定执行。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6.1.2 安全生产保证措施</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6.1.3特别安全生产事项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承包人在动力设备、输电线路、地下管道、密封防震车间、易燃易爆地段以及临街交通要道附近施工时，施工开始前应向发包人和监理人提出安全防护措施，经发包人认可后实施。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实施爆破作业，在放射、毒害性环境中施工（含储存、运输、使用）及使用毒害性、腐蚀性物品施工时，承包人应在施工前7天以书面通知发包人和监理人，并报送相应的安全防护措施，经发包人认可后实施。</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需单独编制危险性较大分部分项专项工程施工方案的，及要求进行专家论证的超过一定规模的危险性较大的分部分项工程，承包人应及时编制和组织论证。</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6.1.4 治安保卫</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除专用合同条款另有约定外，发包人应与当地公安部门协商，在现场建立治安管理机构或联防组织，统一管理施工场地的治安保卫事项，履行合同工程的治安保卫职责。</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发包人和承包人除应协助现场治安管理机构或联防组织维护施工场地的社会治安外，还应做好包括生活区在内的各自管辖区的治安保卫工作。</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6.1.5 文明施工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6.1.6 安全文明施工费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安全文明施工费由发包人承担，发包人不得以任何形式扣减该部分费用。因基准日期后合同所适用的法律或政府有关规定发生变化，增加的安全文明施工费由发包人承担。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6.1.7 紧急情况处理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6.1.8 事故处理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6.1.9 安全生产责任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6.1.9.1 发包人的安全责任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发包人应负责赔偿以下各种情况造成的损失：</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（1）工程或工程的任何部分对土地的占用所造成的第三者财产损失；</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（2）由于发包人原因在施工场地及其毗邻地带造成的第三者人身伤亡和财产损失；</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（3）由于发包人原因对承包人、监理人造成的人员人身伤亡和财产损失；</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（4）由于发包人原因造成的发包人自身人员的人身伤害以及财产损失。</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6.1.9.2 承包人的安全责任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由于承包人原因在施工场地内及其毗邻地带造成的发包人、监理人以及第三者人员伤亡和财产损失，由承包人负责赔偿。</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20" w:name="_Toc351203540"/>
      <w:r>
        <w:rPr>
          <w:rFonts w:hint="eastAsia" w:ascii="宋体" w:hAnsi="宋体" w:cs="宋体"/>
          <w:color w:val="000000"/>
          <w:sz w:val="21"/>
          <w:szCs w:val="21"/>
          <w:highlight w:val="none"/>
          <w:lang w:eastAsia="zh-CN"/>
        </w:rPr>
        <w:t xml:space="preserve">6</w:t>
      </w:r>
      <w:bookmarkStart w:id="221" w:name="_Toc337558765"/>
      <w:r>
        <w:rPr>
          <w:rFonts w:hint="eastAsia" w:ascii="宋体" w:hAnsi="宋体" w:cs="宋体"/>
          <w:color w:val="000000"/>
          <w:sz w:val="21"/>
          <w:szCs w:val="21"/>
          <w:highlight w:val="none"/>
          <w:lang w:eastAsia="zh-CN"/>
        </w:rPr>
        <w:t xml:space="preserve">.2 职业健康</w:t>
      </w:r>
      <w:bookmarkEnd w:id="220"/>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21"/>
      <w:r>
        <w:rPr>
          <w:rFonts w:hint="eastAsia" w:ascii="宋体" w:hAnsi="宋体" w:eastAsia="宋体" w:cs="宋体"/>
          <w:color w:val="000000"/>
          <w:sz w:val="21"/>
          <w:szCs w:val="21"/>
          <w:highlight w:val="none"/>
          <w:lang w:eastAsia="zh-CN"/>
        </w:rPr>
        <w:t xml:space="preserve">6.2.1 劳动保护</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承包人应按法律规定安排工作时间，保证其雇佣人员享有休息和休假的权利。因工程施工的特殊需要占用休假日或延长工作时间的，应不超过法律规定的限度，并按法律规定给予补休或付酬。</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6.2.2 生活条件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rPr>
          <w:rFonts w:hint="eastAsia" w:ascii="宋体" w:hAnsi="宋体" w:eastAsia="宋体" w:cs="宋体"/>
          <w:color w:val="000000"/>
          <w:sz w:val="21"/>
          <w:szCs w:val="21"/>
          <w:highlight w:val="none"/>
          <w:lang w:eastAsia="zh-CN"/>
        </w:rPr>
      </w:r>
      <w:r/>
    </w:p>
    <w:p>
      <w:pPr>
        <w:pStyle w:val="1108"/>
        <w:ind w:left="706" w:hanging="705"/>
        <w:spacing w:before="156" w:after="156" w:line="360" w:lineRule="auto"/>
        <w:rPr>
          <w:rFonts w:hint="eastAsia" w:ascii="宋体" w:hAnsi="宋体" w:cs="宋体"/>
          <w:color w:val="000000"/>
          <w:sz w:val="21"/>
          <w:szCs w:val="21"/>
          <w:highlight w:val="none"/>
          <w:lang w:eastAsia="zh-CN"/>
        </w:rPr>
      </w:pPr>
      <w:r/>
      <w:bookmarkStart w:id="222" w:name="_Toc351203541"/>
      <w:r>
        <w:rPr>
          <w:rFonts w:hint="eastAsia" w:ascii="宋体" w:hAnsi="宋体" w:cs="宋体"/>
          <w:color w:val="000000"/>
          <w:sz w:val="21"/>
          <w:szCs w:val="21"/>
          <w:highlight w:val="none"/>
          <w:lang w:eastAsia="zh-CN"/>
        </w:rPr>
        <w:t xml:space="preserve">6</w:t>
      </w:r>
      <w:bookmarkStart w:id="223" w:name="_Toc337558766"/>
      <w:r>
        <w:rPr>
          <w:rFonts w:hint="eastAsia" w:ascii="宋体" w:hAnsi="宋体" w:cs="宋体"/>
          <w:color w:val="000000"/>
          <w:sz w:val="21"/>
          <w:szCs w:val="21"/>
          <w:highlight w:val="none"/>
          <w:lang w:eastAsia="zh-CN"/>
        </w:rPr>
        <w:t xml:space="preserve">.3 环境保护</w:t>
      </w:r>
      <w:bookmarkEnd w:id="222"/>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23"/>
      <w:r>
        <w:rPr>
          <w:rFonts w:hint="eastAsia" w:ascii="宋体" w:hAnsi="宋体" w:eastAsia="宋体" w:cs="宋体"/>
          <w:color w:val="000000"/>
          <w:sz w:val="21"/>
          <w:szCs w:val="21"/>
          <w:highlight w:val="none"/>
          <w:lang w:eastAsia="zh-CN"/>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承包人应当承担因其原因引起的环境污染侵权损害赔偿责任，因上述环境污染引起纠纷而导致暂停施工的，由此增加的费用和（或）延误的工期由承包人承担。</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224" w:name="_Toc351203542"/>
      <w:r>
        <w:rPr>
          <w:rFonts w:hint="eastAsia" w:cs="宋体"/>
          <w:color w:val="000000"/>
          <w:sz w:val="21"/>
          <w:szCs w:val="21"/>
          <w:highlight w:val="none"/>
          <w:lang w:eastAsia="zh-CN"/>
        </w:rPr>
        <w:t xml:space="preserve">7</w:t>
      </w:r>
      <w:bookmarkStart w:id="225" w:name="_Toc337558767"/>
      <w:r>
        <w:rPr>
          <w:rFonts w:hint="eastAsia" w:cs="宋体"/>
          <w:color w:val="000000"/>
          <w:sz w:val="21"/>
          <w:szCs w:val="21"/>
          <w:highlight w:val="none"/>
          <w:lang w:eastAsia="zh-CN"/>
        </w:rPr>
        <w:t xml:space="preserve">. 工期和进度</w:t>
      </w:r>
      <w:bookmarkEnd w:id="224"/>
      <w:r>
        <w:rPr>
          <w:rFonts w:hint="eastAsia" w:cs="宋体"/>
          <w:color w:val="000000"/>
          <w:sz w:val="21"/>
          <w:szCs w:val="21"/>
          <w:highlight w:val="none"/>
          <w:lang w:eastAsia="zh-CN"/>
        </w:rPr>
      </w:r>
      <w:r/>
    </w:p>
    <w:p>
      <w:pPr>
        <w:pStyle w:val="1108"/>
        <w:ind w:left="706" w:hanging="705"/>
        <w:spacing w:before="156" w:after="156" w:line="360" w:lineRule="auto"/>
        <w:rPr>
          <w:rFonts w:hint="eastAsia" w:ascii="宋体" w:hAnsi="宋体" w:cs="宋体"/>
          <w:color w:val="000000"/>
          <w:sz w:val="21"/>
          <w:szCs w:val="21"/>
          <w:highlight w:val="none"/>
          <w:lang w:eastAsia="zh-CN"/>
        </w:rPr>
      </w:pPr>
      <w:r/>
      <w:bookmarkEnd w:id="225"/>
      <w:r/>
      <w:bookmarkStart w:id="226" w:name="_Toc351203543"/>
      <w:r>
        <w:rPr>
          <w:rFonts w:hint="eastAsia" w:ascii="宋体" w:hAnsi="宋体" w:cs="宋体"/>
          <w:color w:val="000000"/>
          <w:sz w:val="21"/>
          <w:szCs w:val="21"/>
          <w:highlight w:val="none"/>
          <w:lang w:eastAsia="zh-CN"/>
        </w:rPr>
        <w:t xml:space="preserve">7</w:t>
      </w:r>
      <w:bookmarkStart w:id="227" w:name="_Toc337558768"/>
      <w:r/>
      <w:bookmarkStart w:id="228" w:name="_Toc296346567"/>
      <w:r/>
      <w:bookmarkStart w:id="229" w:name="_Toc296503066"/>
      <w:r>
        <w:rPr>
          <w:rFonts w:hint="eastAsia" w:ascii="宋体" w:hAnsi="宋体" w:cs="宋体"/>
          <w:color w:val="000000"/>
          <w:sz w:val="21"/>
          <w:szCs w:val="21"/>
          <w:highlight w:val="none"/>
          <w:lang w:eastAsia="zh-CN"/>
        </w:rPr>
        <w:t xml:space="preserve">.1施工组织设计</w:t>
      </w:r>
      <w:bookmarkEnd w:id="226"/>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27"/>
      <w:r>
        <w:rPr>
          <w:rFonts w:hint="eastAsia" w:ascii="宋体" w:hAnsi="宋体" w:eastAsia="宋体" w:cs="宋体"/>
          <w:color w:val="000000"/>
          <w:sz w:val="21"/>
          <w:szCs w:val="21"/>
          <w:highlight w:val="none"/>
          <w:lang w:eastAsia="zh-CN"/>
        </w:rPr>
        <w:t xml:space="preserve">7.1.1 施工组织设计的内容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施工组织设计应包含以下内容：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（1）施工方案；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（2）施工现场平面布置图；</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（3）施工进度计划和保证措施；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（4）劳动力及材料供应计划；</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（5）施工机械设备的选用；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（6）质量保证体系及措施；</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（7）安全生产、文明施工措施；</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（8）环境保护、成本控制措施；</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（9）合同当事人约定的其他内容。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7.1.2 施工组织设计的提交和修改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施工进度计划的编制和修改按照第7.2款〔施工进度计划〕执行。</w:t>
      </w:r>
      <w:r>
        <w:rPr>
          <w:rFonts w:hint="eastAsia" w:ascii="宋体" w:hAnsi="宋体" w:eastAsia="宋体" w:cs="宋体"/>
          <w:color w:val="000000"/>
          <w:sz w:val="21"/>
          <w:szCs w:val="21"/>
          <w:highlight w:val="none"/>
          <w:lang w:eastAsia="zh-CN"/>
        </w:rPr>
      </w:r>
      <w:r/>
    </w:p>
    <w:p>
      <w:pPr>
        <w:pStyle w:val="1108"/>
        <w:ind w:left="706" w:hanging="705"/>
        <w:spacing w:before="156" w:after="156" w:line="360" w:lineRule="auto"/>
        <w:rPr>
          <w:rFonts w:hint="eastAsia" w:ascii="宋体" w:hAnsi="宋体" w:cs="宋体"/>
          <w:color w:val="000000"/>
          <w:sz w:val="21"/>
          <w:szCs w:val="21"/>
          <w:highlight w:val="none"/>
          <w:lang w:eastAsia="zh-CN"/>
        </w:rPr>
      </w:pPr>
      <w:r/>
      <w:bookmarkStart w:id="230" w:name="_Toc351203544"/>
      <w:r>
        <w:rPr>
          <w:rFonts w:hint="eastAsia" w:ascii="宋体" w:hAnsi="宋体" w:cs="宋体"/>
          <w:color w:val="000000"/>
          <w:sz w:val="21"/>
          <w:szCs w:val="21"/>
          <w:highlight w:val="none"/>
          <w:lang w:eastAsia="zh-CN"/>
        </w:rPr>
        <w:t xml:space="preserve">7</w:t>
      </w:r>
      <w:bookmarkStart w:id="231" w:name="_Toc337558769"/>
      <w:r>
        <w:rPr>
          <w:rFonts w:hint="eastAsia" w:ascii="宋体" w:hAnsi="宋体" w:cs="宋体"/>
          <w:color w:val="000000"/>
          <w:sz w:val="21"/>
          <w:szCs w:val="21"/>
          <w:highlight w:val="none"/>
          <w:lang w:eastAsia="zh-CN"/>
        </w:rPr>
        <w:t xml:space="preserve">.2 施工进度计划</w:t>
      </w:r>
      <w:bookmarkEnd w:id="230"/>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31"/>
      <w:r>
        <w:rPr>
          <w:rFonts w:hint="eastAsia" w:ascii="宋体" w:hAnsi="宋体" w:eastAsia="宋体" w:cs="宋体"/>
          <w:color w:val="000000"/>
          <w:sz w:val="21"/>
          <w:szCs w:val="21"/>
          <w:highlight w:val="none"/>
          <w:lang w:eastAsia="zh-CN"/>
        </w:rPr>
        <w:t xml:space="preserve">7.2.1 施工进度计划的编制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7.2.2 施工进度计划的修订</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rPr>
          <w:rFonts w:hint="eastAsia" w:ascii="宋体" w:hAnsi="宋体" w:eastAsia="宋体" w:cs="宋体"/>
          <w:color w:val="000000"/>
          <w:sz w:val="21"/>
          <w:szCs w:val="21"/>
          <w:highlight w:val="none"/>
          <w:lang w:eastAsia="zh-CN"/>
        </w:rPr>
      </w:r>
      <w:r/>
    </w:p>
    <w:p>
      <w:pPr>
        <w:pStyle w:val="1108"/>
        <w:ind w:left="706" w:hanging="705"/>
        <w:spacing w:before="156" w:after="156" w:line="360" w:lineRule="auto"/>
        <w:rPr>
          <w:rFonts w:hint="eastAsia" w:ascii="宋体" w:hAnsi="宋体" w:cs="宋体"/>
          <w:color w:val="000000"/>
          <w:sz w:val="21"/>
          <w:szCs w:val="21"/>
          <w:highlight w:val="none"/>
          <w:lang w:eastAsia="zh-CN"/>
        </w:rPr>
      </w:pPr>
      <w:r/>
      <w:bookmarkStart w:id="232" w:name="_Toc351203545"/>
      <w:r>
        <w:rPr>
          <w:rFonts w:hint="eastAsia" w:ascii="宋体" w:hAnsi="宋体" w:cs="宋体"/>
          <w:color w:val="000000"/>
          <w:sz w:val="21"/>
          <w:szCs w:val="21"/>
          <w:highlight w:val="none"/>
          <w:lang w:eastAsia="zh-CN"/>
        </w:rPr>
        <w:t xml:space="preserve">7</w:t>
      </w:r>
      <w:bookmarkStart w:id="233" w:name="_Toc337558770"/>
      <w:r>
        <w:rPr>
          <w:rFonts w:hint="eastAsia" w:ascii="宋体" w:hAnsi="宋体" w:cs="宋体"/>
          <w:color w:val="000000"/>
          <w:sz w:val="21"/>
          <w:szCs w:val="21"/>
          <w:highlight w:val="none"/>
          <w:lang w:eastAsia="zh-CN"/>
        </w:rPr>
        <w:t xml:space="preserve">.3 开工</w:t>
      </w:r>
      <w:bookmarkEnd w:id="232"/>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7.3.1 开工准备</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除专用合同条款另有约定外，合同当事人应按约定完成开工准备工作。</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7.3.2 开工通知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33"/>
      <w:r>
        <w:rPr>
          <w:rFonts w:hint="eastAsia" w:ascii="宋体" w:hAnsi="宋体" w:eastAsia="宋体" w:cs="宋体"/>
          <w:color w:val="000000"/>
          <w:sz w:val="21"/>
          <w:szCs w:val="21"/>
          <w:highlight w:val="none"/>
          <w:lang w:eastAsia="zh-CN"/>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rPr>
          <w:rFonts w:hint="eastAsia" w:ascii="宋体" w:hAnsi="宋体" w:eastAsia="宋体" w:cs="宋体"/>
          <w:color w:val="000000"/>
          <w:sz w:val="21"/>
          <w:szCs w:val="21"/>
          <w:highlight w:val="none"/>
          <w:lang w:eastAsia="zh-CN"/>
        </w:rPr>
      </w:r>
      <w:r/>
    </w:p>
    <w:p>
      <w:pPr>
        <w:pStyle w:val="1108"/>
        <w:ind w:left="706" w:hanging="705"/>
        <w:spacing w:before="156" w:after="156" w:line="360" w:lineRule="auto"/>
        <w:rPr>
          <w:rFonts w:hint="eastAsia" w:ascii="宋体" w:hAnsi="宋体" w:cs="宋体"/>
          <w:color w:val="000000"/>
          <w:sz w:val="21"/>
          <w:szCs w:val="21"/>
          <w:highlight w:val="none"/>
          <w:lang w:eastAsia="zh-CN"/>
        </w:rPr>
      </w:pPr>
      <w:r/>
      <w:bookmarkStart w:id="234" w:name="_Toc351203546"/>
      <w:r>
        <w:rPr>
          <w:rFonts w:hint="eastAsia" w:ascii="宋体" w:hAnsi="宋体" w:cs="宋体"/>
          <w:color w:val="000000"/>
          <w:sz w:val="21"/>
          <w:szCs w:val="21"/>
          <w:highlight w:val="none"/>
          <w:lang w:eastAsia="zh-CN"/>
        </w:rPr>
        <w:t xml:space="preserve">7.4测量放线</w:t>
      </w:r>
      <w:bookmarkEnd w:id="234"/>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施工过程中对施工现场内水准点等测量标志物的保护工作由承包人负责。</w:t>
      </w:r>
      <w:bookmarkStart w:id="235" w:name="_Toc351203547"/>
      <w:r>
        <w:rPr>
          <w:rFonts w:hint="eastAsia" w:ascii="宋体" w:hAnsi="宋体" w:eastAsia="宋体" w:cs="宋体"/>
          <w:color w:val="000000"/>
          <w:sz w:val="21"/>
          <w:szCs w:val="21"/>
          <w:highlight w:val="none"/>
          <w:lang w:eastAsia="zh-CN"/>
        </w:rPr>
      </w:r>
      <w:r/>
    </w:p>
    <w:p>
      <w:pPr>
        <w:pStyle w:val="1108"/>
        <w:ind w:left="706" w:hanging="705"/>
        <w:spacing w:before="156" w:after="156"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7</w:t>
      </w:r>
      <w:bookmarkEnd w:id="228"/>
      <w:r/>
      <w:bookmarkEnd w:id="229"/>
      <w:r/>
      <w:bookmarkStart w:id="236" w:name="_Toc337558772"/>
      <w:r/>
      <w:bookmarkStart w:id="237" w:name="_Toc296503073"/>
      <w:r/>
      <w:bookmarkStart w:id="238" w:name="_Toc296346574"/>
      <w:r>
        <w:rPr>
          <w:rFonts w:hint="eastAsia" w:ascii="宋体" w:hAnsi="宋体" w:cs="宋体"/>
          <w:color w:val="000000"/>
          <w:sz w:val="21"/>
          <w:szCs w:val="21"/>
          <w:highlight w:val="none"/>
          <w:lang w:eastAsia="zh-CN"/>
        </w:rPr>
        <w:t xml:space="preserve">.5工期延误</w:t>
      </w:r>
      <w:bookmarkEnd w:id="235"/>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36"/>
      <w:r/>
      <w:bookmarkEnd w:id="237"/>
      <w:r/>
      <w:bookmarkEnd w:id="238"/>
      <w:r>
        <w:rPr>
          <w:rFonts w:hint="eastAsia" w:ascii="宋体" w:hAnsi="宋体" w:eastAsia="宋体" w:cs="宋体"/>
          <w:color w:val="000000"/>
          <w:sz w:val="21"/>
          <w:szCs w:val="21"/>
          <w:highlight w:val="none"/>
          <w:lang w:eastAsia="zh-CN"/>
        </w:rPr>
        <w:t xml:space="preserve">7.5.1 因发包人原因导致工期延误</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在合同履行过程中，因下列情况导致工期延误和（或）费用增加的，由发包人承担由此延误的工期和（或）增加的费用，且发包人应支付承包人合理的利润：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（1）发包人未能按合同约定提供图纸或所提供图纸不符合合同约定的；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（2）发包人未能按合同约定提供施工现场、施工条件、基础资料、许可、批准等开工条件的；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（3）发包人提供的测量基准点、基准线和水准点及其书面资料存在错误或疏漏的；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（4）发包人未能在计划开工日期之日起7天内同意下达开工通知的；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（5）发包人未能按合同约定日期支付工程预付款、进度款或竣工结算款的；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（6）监理人未按合同约定发出指示、批准等文件的；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（7）专用合同条款中约定的其他情形。</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7.5.2 因承包人原因导致工期延误</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Start w:id="239" w:name="_Toc296503076"/>
      <w:r/>
      <w:bookmarkStart w:id="240" w:name="_Toc296346577"/>
      <w:r>
        <w:rPr>
          <w:rFonts w:hint="eastAsia" w:ascii="宋体" w:hAnsi="宋体" w:eastAsia="宋体" w:cs="宋体"/>
          <w:color w:val="000000"/>
          <w:sz w:val="21"/>
          <w:szCs w:val="21"/>
          <w:highlight w:val="none"/>
          <w:lang w:eastAsia="zh-CN"/>
        </w:rPr>
        <w:t xml:space="preserve">因</w:t>
      </w:r>
      <w:bookmarkEnd w:id="239"/>
      <w:r/>
      <w:bookmarkEnd w:id="240"/>
      <w:r>
        <w:rPr>
          <w:rFonts w:hint="eastAsia" w:ascii="宋体" w:hAnsi="宋体" w:eastAsia="宋体" w:cs="宋体"/>
          <w:color w:val="000000"/>
          <w:sz w:val="21"/>
          <w:szCs w:val="21"/>
          <w:highlight w:val="none"/>
          <w:lang w:eastAsia="zh-CN"/>
        </w:rPr>
        <w:t xml:space="preserve">承包人原因造成工期延误的，可以在专用合同条款中约定逾期竣工违约金的计算方法和逾期竣工违约金的上限。承包人支付逾期竣工违约金后，不免除承包人继续完成工程及修补缺陷的义务。</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41" w:name="_Toc351203548"/>
      <w:r>
        <w:rPr>
          <w:rFonts w:hint="eastAsia" w:ascii="宋体" w:hAnsi="宋体" w:cs="宋体"/>
          <w:color w:val="000000"/>
          <w:sz w:val="21"/>
          <w:szCs w:val="21"/>
          <w:highlight w:val="none"/>
          <w:lang w:eastAsia="zh-CN"/>
        </w:rPr>
        <w:t xml:space="preserve">7</w:t>
      </w:r>
      <w:bookmarkStart w:id="242" w:name="_Toc296346575"/>
      <w:r/>
      <w:bookmarkStart w:id="243" w:name="_Toc296503074"/>
      <w:r/>
      <w:bookmarkStart w:id="244" w:name="_Toc337558773"/>
      <w:r/>
      <w:bookmarkStart w:id="245" w:name="_Toc296346578"/>
      <w:r/>
      <w:bookmarkStart w:id="246" w:name="_Toc296503077"/>
      <w:r>
        <w:rPr>
          <w:rFonts w:hint="eastAsia" w:ascii="宋体" w:hAnsi="宋体" w:cs="宋体"/>
          <w:color w:val="000000"/>
          <w:sz w:val="21"/>
          <w:szCs w:val="21"/>
          <w:highlight w:val="none"/>
          <w:lang w:eastAsia="zh-CN"/>
        </w:rPr>
        <w:t xml:space="preserve">.6 不利物质条件</w:t>
      </w:r>
      <w:bookmarkEnd w:id="241"/>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42"/>
      <w:r/>
      <w:bookmarkEnd w:id="243"/>
      <w:r/>
      <w:bookmarkEnd w:id="244"/>
      <w:r>
        <w:rPr>
          <w:rFonts w:hint="eastAsia" w:ascii="宋体" w:hAnsi="宋体" w:eastAsia="宋体" w:cs="宋体"/>
          <w:color w:val="000000"/>
          <w:sz w:val="21"/>
          <w:szCs w:val="21"/>
          <w:highlight w:val="none"/>
          <w:lang w:eastAsia="zh-CN"/>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47" w:name="_Toc351203549"/>
      <w:r>
        <w:rPr>
          <w:rFonts w:hint="eastAsia" w:ascii="宋体" w:hAnsi="宋体" w:cs="宋体"/>
          <w:color w:val="000000"/>
          <w:sz w:val="21"/>
          <w:szCs w:val="21"/>
          <w:highlight w:val="none"/>
          <w:lang w:eastAsia="zh-CN"/>
        </w:rPr>
        <w:t xml:space="preserve">7</w:t>
      </w:r>
      <w:bookmarkStart w:id="248" w:name="_Toc296346576"/>
      <w:r/>
      <w:bookmarkStart w:id="249" w:name="_Toc296503075"/>
      <w:r/>
      <w:bookmarkStart w:id="250" w:name="_Toc337558774"/>
      <w:r>
        <w:rPr>
          <w:rFonts w:hint="eastAsia" w:ascii="宋体" w:hAnsi="宋体" w:cs="宋体"/>
          <w:color w:val="000000"/>
          <w:sz w:val="21"/>
          <w:szCs w:val="21"/>
          <w:highlight w:val="none"/>
          <w:lang w:eastAsia="zh-CN"/>
        </w:rPr>
        <w:t xml:space="preserve">.7异常恶劣的气候条件</w:t>
      </w:r>
      <w:bookmarkEnd w:id="247"/>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48"/>
      <w:r/>
      <w:bookmarkEnd w:id="249"/>
      <w:r/>
      <w:bookmarkEnd w:id="250"/>
      <w:r>
        <w:rPr>
          <w:rFonts w:hint="eastAsia" w:ascii="宋体" w:hAnsi="宋体" w:eastAsia="宋体" w:cs="宋体"/>
          <w:color w:val="000000"/>
          <w:sz w:val="21"/>
          <w:szCs w:val="21"/>
          <w:highlight w:val="none"/>
          <w:lang w:eastAsia="zh-CN"/>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51" w:name="_Toc351203550"/>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ascii="宋体" w:hAnsi="宋体" w:eastAsia="宋体" w:cs="宋体"/>
          <w:b/>
          <w:color w:val="000000"/>
          <w:sz w:val="21"/>
          <w:szCs w:val="21"/>
          <w:highlight w:val="none"/>
          <w:lang w:eastAsia="zh-CN"/>
        </w:rPr>
      </w:pPr>
      <w:r/>
      <w:bookmarkStart w:id="252" w:name="_Toc36797916"/>
      <w:r>
        <w:rPr>
          <w:rFonts w:hint="eastAsia" w:ascii="宋体" w:hAnsi="宋体" w:eastAsia="宋体" w:cs="宋体"/>
          <w:b/>
          <w:color w:val="000000"/>
          <w:sz w:val="21"/>
          <w:szCs w:val="21"/>
          <w:highlight w:val="none"/>
          <w:lang w:eastAsia="zh-CN"/>
        </w:rPr>
        <w:t xml:space="preserve">7</w:t>
      </w:r>
      <w:bookmarkStart w:id="253" w:name="_Toc337558775"/>
      <w:r>
        <w:rPr>
          <w:rFonts w:hint="eastAsia" w:ascii="宋体" w:hAnsi="宋体" w:eastAsia="宋体" w:cs="宋体"/>
          <w:b/>
          <w:color w:val="000000"/>
          <w:sz w:val="21"/>
          <w:szCs w:val="21"/>
          <w:highlight w:val="none"/>
          <w:lang w:eastAsia="zh-CN"/>
        </w:rPr>
        <w:t xml:space="preserve">.8暂停施工</w:t>
      </w:r>
      <w:bookmarkEnd w:id="251"/>
      <w:r/>
      <w:bookmarkEnd w:id="252"/>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45"/>
      <w:r/>
      <w:bookmarkEnd w:id="246"/>
      <w:r/>
      <w:bookmarkEnd w:id="253"/>
      <w:r>
        <w:rPr>
          <w:rFonts w:hint="eastAsia" w:ascii="宋体" w:hAnsi="宋体" w:eastAsia="宋体" w:cs="宋体"/>
          <w:color w:val="000000"/>
          <w:sz w:val="21"/>
          <w:szCs w:val="21"/>
          <w:highlight w:val="none"/>
          <w:lang w:eastAsia="zh-CN"/>
        </w:rPr>
        <w:t xml:space="preserve">7.8.1发包人原因引起的暂停施工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因发包人原因引起暂停施工的，监理人经发包人同意后，应及时下达暂停施工指示。情况紧急且监理人未及时下达暂停施工指示的，按照第7.8.4项〔紧急情况下的暂停施工〕执行。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因发包人原因引起的暂停施工，发包人应承担由此增加的费用和（或）延误的工期，并支付承包人合理的利润。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7.8.2 承包人原因引起的暂停施工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7.8.3 指示暂停施工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监理人认为有必要时，并经发包人批准后，可向承包人作出暂停施工的指示，承包人应按监理人指示暂停施工。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7.8.4 紧急情况下的暂停施工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7.8.5 暂停施工后的复工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承包人无故拖延和拒绝复工的，承包人承担由此增加的费用和（或）延误的工期；因发包人原因无法按时复工的，按照第7.5.1项〔因发包人原因导致工期延误〕约定办理。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7.8.6 暂停施工持续56天以上</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7.8.7 暂停施工期间的工程照管</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暂停施工期间，承包人应负责妥善照管工程并提供安全保障，由此增加的费用由责任方承担。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7.8.8 暂停施工的措施</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暂停施工期间，发包人和承包人均应采取必要的措施确保工程质量及安全，防止因暂停施工扩大损失。</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54" w:name="_Toc351203551"/>
      <w:r>
        <w:rPr>
          <w:rFonts w:hint="eastAsia" w:ascii="宋体" w:hAnsi="宋体" w:cs="宋体"/>
          <w:color w:val="000000"/>
          <w:sz w:val="21"/>
          <w:szCs w:val="21"/>
          <w:highlight w:val="none"/>
          <w:lang w:eastAsia="zh-CN"/>
        </w:rPr>
        <w:t xml:space="preserve">7.9提前竣工</w:t>
      </w:r>
      <w:bookmarkEnd w:id="254"/>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7.9.2 发包人要求承包人提前竣工，或承包人提出提前竣工的建议能够给发包人带来效益的，合同当事人可以在专用合同条款中约定提前竣工的奖励。</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255" w:name="_Toc351203552"/>
      <w:r>
        <w:rPr>
          <w:rFonts w:hint="eastAsia" w:cs="宋体"/>
          <w:color w:val="000000"/>
          <w:sz w:val="21"/>
          <w:szCs w:val="21"/>
          <w:highlight w:val="none"/>
          <w:lang w:eastAsia="zh-CN"/>
        </w:rPr>
        <w:t xml:space="preserve">8</w:t>
      </w:r>
      <w:bookmarkStart w:id="256" w:name="_Toc296503058"/>
      <w:r/>
      <w:bookmarkStart w:id="257" w:name="_Toc296346559"/>
      <w:r/>
      <w:bookmarkStart w:id="258" w:name="_Toc337558776"/>
      <w:r>
        <w:rPr>
          <w:rFonts w:hint="eastAsia" w:cs="宋体"/>
          <w:color w:val="000000"/>
          <w:sz w:val="21"/>
          <w:szCs w:val="21"/>
          <w:highlight w:val="none"/>
          <w:lang w:eastAsia="zh-CN"/>
        </w:rPr>
        <w:t xml:space="preserve">. 材料与设备</w:t>
      </w:r>
      <w:bookmarkEnd w:id="255"/>
      <w:r>
        <w:rPr>
          <w:rFonts w:hint="eastAsia"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End w:id="256"/>
      <w:r/>
      <w:bookmarkEnd w:id="257"/>
      <w:r/>
      <w:bookmarkEnd w:id="258"/>
      <w:r/>
      <w:bookmarkStart w:id="259" w:name="_Toc351203553"/>
      <w:r>
        <w:rPr>
          <w:rFonts w:hint="eastAsia" w:ascii="宋体" w:hAnsi="宋体" w:cs="宋体"/>
          <w:color w:val="000000"/>
          <w:sz w:val="21"/>
          <w:szCs w:val="21"/>
          <w:highlight w:val="none"/>
          <w:lang w:eastAsia="zh-CN"/>
        </w:rPr>
        <w:t xml:space="preserve">8</w:t>
      </w:r>
      <w:bookmarkStart w:id="260" w:name="_Toc296346560"/>
      <w:r/>
      <w:bookmarkStart w:id="261" w:name="_Toc337558777"/>
      <w:r/>
      <w:bookmarkStart w:id="262" w:name="_Toc296503059"/>
      <w:r/>
      <w:bookmarkStart w:id="263" w:name="_Toc468936960"/>
      <w:r>
        <w:rPr>
          <w:rFonts w:hint="eastAsia" w:ascii="宋体" w:hAnsi="宋体" w:cs="宋体"/>
          <w:color w:val="000000"/>
          <w:sz w:val="21"/>
          <w:szCs w:val="21"/>
          <w:highlight w:val="none"/>
          <w:lang w:eastAsia="zh-CN"/>
        </w:rPr>
        <w:t xml:space="preserve">.1发包人供应材料与工程设备</w:t>
      </w:r>
      <w:bookmarkEnd w:id="259"/>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60"/>
      <w:r/>
      <w:bookmarkEnd w:id="261"/>
      <w:r/>
      <w:bookmarkEnd w:id="262"/>
      <w:r>
        <w:rPr>
          <w:rFonts w:hint="eastAsia" w:ascii="宋体" w:hAnsi="宋体" w:eastAsia="宋体" w:cs="宋体"/>
          <w:color w:val="000000"/>
          <w:sz w:val="21"/>
          <w:szCs w:val="21"/>
          <w:highlight w:val="none"/>
          <w:lang w:eastAsia="zh-CN"/>
        </w:rPr>
        <w:t xml:space="preserve">发包人自行供应材料、工程设备的，应在签订合同时在专用合同条款的附件《发包人供应材料设备一览表》中明确材料、工程设备的品种、规格、型号、数量、单价、质量等级和送达地点。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64" w:name="_Toc351203554"/>
      <w:r>
        <w:rPr>
          <w:rFonts w:hint="eastAsia" w:ascii="宋体" w:hAnsi="宋体" w:cs="宋体"/>
          <w:color w:val="000000"/>
          <w:sz w:val="21"/>
          <w:szCs w:val="21"/>
          <w:highlight w:val="none"/>
          <w:lang w:eastAsia="zh-CN"/>
        </w:rPr>
        <w:t xml:space="preserve">8</w:t>
      </w:r>
      <w:bookmarkStart w:id="265" w:name="_Toc296346561"/>
      <w:r/>
      <w:bookmarkStart w:id="266" w:name="_Toc296503060"/>
      <w:r/>
      <w:bookmarkStart w:id="267" w:name="_Toc337558778"/>
      <w:r>
        <w:rPr>
          <w:rFonts w:hint="eastAsia" w:ascii="宋体" w:hAnsi="宋体" w:cs="宋体"/>
          <w:color w:val="000000"/>
          <w:sz w:val="21"/>
          <w:szCs w:val="21"/>
          <w:highlight w:val="none"/>
          <w:lang w:eastAsia="zh-CN"/>
        </w:rPr>
        <w:t xml:space="preserve">.2承包人采购材料与工程设备</w:t>
      </w:r>
      <w:bookmarkEnd w:id="264"/>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65"/>
      <w:r/>
      <w:bookmarkEnd w:id="266"/>
      <w:r/>
      <w:bookmarkEnd w:id="267"/>
      <w:r>
        <w:rPr>
          <w:rFonts w:hint="eastAsia" w:ascii="宋体" w:hAnsi="宋体" w:eastAsia="宋体" w:cs="宋体"/>
          <w:color w:val="000000"/>
          <w:sz w:val="21"/>
          <w:szCs w:val="21"/>
          <w:highlight w:val="none"/>
          <w:lang w:eastAsia="zh-CN"/>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68" w:name="_Toc351203555"/>
      <w:r>
        <w:rPr>
          <w:rFonts w:hint="eastAsia" w:ascii="宋体" w:hAnsi="宋体" w:cs="宋体"/>
          <w:color w:val="000000"/>
          <w:sz w:val="21"/>
          <w:szCs w:val="21"/>
          <w:highlight w:val="none"/>
          <w:lang w:eastAsia="zh-CN"/>
        </w:rPr>
        <w:t xml:space="preserve">8</w:t>
      </w:r>
      <w:bookmarkStart w:id="269" w:name="_Toc337558779"/>
      <w:r/>
      <w:bookmarkStart w:id="270" w:name="_Toc296346562"/>
      <w:r/>
      <w:bookmarkStart w:id="271" w:name="_Toc296503061"/>
      <w:r>
        <w:rPr>
          <w:rFonts w:hint="eastAsia" w:ascii="宋体" w:hAnsi="宋体" w:cs="宋体"/>
          <w:color w:val="000000"/>
          <w:sz w:val="21"/>
          <w:szCs w:val="21"/>
          <w:highlight w:val="none"/>
          <w:lang w:eastAsia="zh-CN"/>
        </w:rPr>
        <w:t xml:space="preserve">.3材料与工程设备的接收与拒收</w:t>
      </w:r>
      <w:bookmarkEnd w:id="268"/>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69"/>
      <w:r/>
      <w:bookmarkEnd w:id="270"/>
      <w:r/>
      <w:bookmarkEnd w:id="271"/>
      <w:r>
        <w:rPr>
          <w:rFonts w:hint="eastAsia" w:ascii="宋体" w:hAnsi="宋体" w:eastAsia="宋体" w:cs="宋体"/>
          <w:color w:val="000000"/>
          <w:sz w:val="21"/>
          <w:szCs w:val="21"/>
          <w:highlight w:val="none"/>
          <w:lang w:eastAsia="zh-CN"/>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发包人提供的材料和工程设备的规格、数量或质量不符合合同约定的，或因发包人原因导致交货日期延误或交货地点变更等情况的，按照第16.1款〔发包人违约〕约定办理。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8.3.2 承包人采购的材料和工程设备，应保证产品质量合格，承包人应在材料和工程设备到货前24小时通知监理人检验。承</w:t>
      </w:r>
      <w:bookmarkStart w:id="272" w:name="_Toc250655469"/>
      <w:r>
        <w:rPr>
          <w:rFonts w:hint="eastAsia" w:ascii="宋体" w:hAnsi="宋体" w:eastAsia="宋体" w:cs="宋体"/>
          <w:color w:val="000000"/>
          <w:sz w:val="21"/>
          <w:szCs w:val="21"/>
          <w:highlight w:val="none"/>
          <w:lang w:eastAsia="zh-CN"/>
        </w:rPr>
        <w:t xml:space="preserve">包人进行永久设备、材料的制造和生产的，应符合相关质量标准，并向监理人提交材料的样本以及有关资料，并应在使用该材料或工程设备之前获得监理人同意。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72"/>
      <w:r>
        <w:rPr>
          <w:rFonts w:hint="eastAsia" w:ascii="宋体" w:hAnsi="宋体" w:eastAsia="宋体" w:cs="宋体"/>
          <w:color w:val="000000"/>
          <w:sz w:val="21"/>
          <w:szCs w:val="21"/>
          <w:highlight w:val="none"/>
          <w:lang w:eastAsia="zh-CN"/>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73" w:name="_Toc351203556"/>
      <w:r>
        <w:rPr>
          <w:rFonts w:hint="eastAsia" w:ascii="宋体" w:hAnsi="宋体" w:cs="宋体"/>
          <w:color w:val="000000"/>
          <w:sz w:val="21"/>
          <w:szCs w:val="21"/>
          <w:highlight w:val="none"/>
          <w:lang w:eastAsia="zh-CN"/>
        </w:rPr>
        <w:t xml:space="preserve">8</w:t>
      </w:r>
      <w:bookmarkStart w:id="274" w:name="_Toc296503062"/>
      <w:r/>
      <w:bookmarkStart w:id="275" w:name="_Toc296346563"/>
      <w:r/>
      <w:bookmarkStart w:id="276" w:name="_Toc337558780"/>
      <w:r>
        <w:rPr>
          <w:rFonts w:hint="eastAsia" w:ascii="宋体" w:hAnsi="宋体" w:cs="宋体"/>
          <w:color w:val="000000"/>
          <w:sz w:val="21"/>
          <w:szCs w:val="21"/>
          <w:highlight w:val="none"/>
          <w:lang w:eastAsia="zh-CN"/>
        </w:rPr>
        <w:t xml:space="preserve">.4材料与工程设备的保管与使用</w:t>
      </w:r>
      <w:bookmarkEnd w:id="273"/>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74"/>
      <w:r/>
      <w:bookmarkEnd w:id="275"/>
      <w:r/>
      <w:bookmarkEnd w:id="276"/>
      <w:r>
        <w:rPr>
          <w:rFonts w:hint="eastAsia" w:ascii="宋体" w:hAnsi="宋体" w:eastAsia="宋体" w:cs="宋体"/>
          <w:color w:val="000000"/>
          <w:sz w:val="21"/>
          <w:szCs w:val="21"/>
          <w:highlight w:val="none"/>
          <w:lang w:eastAsia="zh-CN"/>
        </w:rPr>
        <w:t xml:space="preserve">8.4.1 发包人供应材料与工程设备的保管与使用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发包人供应的材料和工程设备使用前，由承包人负责检验，检验费用由发包人承担，不合格的不得使用。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8.4.2 承包人采购材料与工程设备的保管与使用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发包人或监理人发现承包人使用不符合设计或有关标准要求的材料和工程设备时，有权要求承包人进行修复、拆除或重新采购，由此增加的费用和（或）延误的工期，由承包人承担。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77" w:name="_Toc351203557"/>
      <w:r>
        <w:rPr>
          <w:rFonts w:hint="eastAsia" w:ascii="宋体" w:hAnsi="宋体" w:cs="宋体"/>
          <w:color w:val="000000"/>
          <w:sz w:val="21"/>
          <w:szCs w:val="21"/>
          <w:highlight w:val="none"/>
          <w:lang w:eastAsia="zh-CN"/>
        </w:rPr>
        <w:t xml:space="preserve">8.5禁止使用不合格的材料和工程设备</w:t>
      </w:r>
      <w:bookmarkEnd w:id="277"/>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8.5.1 监理人有权拒绝承包人提供的不合格材料或工程设备，并要求承包人立即进行更换。监理人应在更换后再次进行检查和检验，由此增加的费用和（或）延误的工期由承包人承担。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8.5.2 监理人发现承包人使用了不合格的材料和工程设备，承包人应按照监理人的指示立即改正，并禁止在工程中继续使用不合格的材料和工程设备。</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8.5.3 发包人提供的材料或工程设备不符合合同要求的，承包人有权拒绝，并可要求发包人更换，由此增加的费用和（或）延误的工期由发包人承担，并支付承包人合理的利润。</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78" w:name="_Toc351203558"/>
      <w:r>
        <w:rPr>
          <w:rFonts w:hint="eastAsia" w:ascii="宋体" w:hAnsi="宋体" w:cs="宋体"/>
          <w:color w:val="000000"/>
          <w:sz w:val="21"/>
          <w:szCs w:val="21"/>
          <w:highlight w:val="none"/>
          <w:lang w:eastAsia="zh-CN"/>
        </w:rPr>
        <w:t xml:space="preserve">8.6 样品</w:t>
      </w:r>
      <w:bookmarkEnd w:id="278"/>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8.6.1样品的报送与封存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需要承包人报送样品的材料或工程设备，样品的种类、名称、规格、数量等要求均应在专用合同条款中约定。样品的报送程序如下：</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（3）经发包人和监理人审批确认的样品应按约定的方法封样，封存的样品作为检验工程相关部分的标准之一。承包人在施工过程中不得使用与样品不符的材料或工程设备。</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8.6.2 样品的保管</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经批准的样品应由监理人负责封存于现场，承包人应在现场为保存样品提供适当和固定的场所并保持适当和良好的存储环境条件。</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79" w:name="_Toc351203559"/>
      <w:r>
        <w:rPr>
          <w:rFonts w:hint="eastAsia" w:ascii="宋体" w:hAnsi="宋体" w:cs="宋体"/>
          <w:color w:val="000000"/>
          <w:sz w:val="21"/>
          <w:szCs w:val="21"/>
          <w:highlight w:val="none"/>
          <w:lang w:eastAsia="zh-CN"/>
        </w:rPr>
        <w:t xml:space="preserve">8.7材料与工程设备的替代</w:t>
      </w:r>
      <w:bookmarkEnd w:id="279"/>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8.7.1 出现下列情况需要使用替代材料和工程设备的，承包人应按照第8.7.2项约定的程序执行：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（1）基准日期后生效的法律规定禁止使用的；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（2）发包人要求使用替代品的；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（3）因其他原因必须使用替代品的。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8.7.2 承包人应在使用替代材料和工程设备28天前书面通知监理人，并附下列文件：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（1）被替代的材料和工程设备的名称、数量、规格、型号、品牌、性能、价格及其他相关资料；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（2）替代品的名称、数量、规格、型号、品牌、性能、价格及其他相关资料；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（3）替代品与被替代产品之间的差异以及使用替代品可能对工程产生的影响；</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（4）替代品与被替代产品的价格差异；</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（5）使用替代品的理由和原因说明；</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（6）监理人要求的其他文件。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监理人应在收到通知后14天内向承包人发出经发包人签认的书面指示；监理人逾期发出书面指示的，视为发包人和监理人同意使用替代品。</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80" w:name="_Toc351203560"/>
      <w:r>
        <w:rPr>
          <w:rFonts w:hint="eastAsia" w:ascii="宋体" w:hAnsi="宋体" w:cs="宋体"/>
          <w:color w:val="000000"/>
          <w:sz w:val="21"/>
          <w:szCs w:val="21"/>
          <w:highlight w:val="none"/>
          <w:lang w:eastAsia="zh-CN"/>
        </w:rPr>
        <w:t xml:space="preserve">8.8施工设备和临时设施</w:t>
      </w:r>
      <w:bookmarkEnd w:id="280"/>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8.8.1 承包人提供的施工设备和临时设施</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承包人应按合同进度计划的要求，及时配置施工设备和修建临时设施。进入施工场地的承包人设备需经监理人核查后才能投入使用。承包人更换合同约定的承包人设备的，应报监理人批准。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除专用合同条款另有约定外，承包人应自行承担修建临时设施的费用，需要临时占地的，应由发包人办理申请手续并承担相应费用。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8.8.2发包人提供的施工设备和临时设施</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发包人提供的施工设备或临时设施在专用合同条款中约定。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8.8.3要求承包人增加或更换施工设备</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承包人使用的施工设备不能满足合同进度计划和（或）质量要求时，监理人有权要求承包人增加或更换施工设备，承包人应及时增加或更换，由此增加的费用和（或）延误的工期由承包人承担。</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81" w:name="_Toc351203561"/>
      <w:r>
        <w:rPr>
          <w:rFonts w:hint="eastAsia" w:ascii="宋体" w:hAnsi="宋体" w:cs="宋体"/>
          <w:color w:val="000000"/>
          <w:sz w:val="21"/>
          <w:szCs w:val="21"/>
          <w:highlight w:val="none"/>
          <w:lang w:eastAsia="zh-CN"/>
        </w:rPr>
        <w:t xml:space="preserve">8</w:t>
      </w:r>
      <w:bookmarkStart w:id="282" w:name="_Toc296503063"/>
      <w:r/>
      <w:bookmarkStart w:id="283" w:name="_Toc337558781"/>
      <w:r/>
      <w:bookmarkStart w:id="284" w:name="_Toc296346564"/>
      <w:r>
        <w:rPr>
          <w:rFonts w:hint="eastAsia" w:ascii="宋体" w:hAnsi="宋体" w:cs="宋体"/>
          <w:color w:val="000000"/>
          <w:sz w:val="21"/>
          <w:szCs w:val="21"/>
          <w:highlight w:val="none"/>
          <w:lang w:eastAsia="zh-CN"/>
        </w:rPr>
        <w:t xml:space="preserve">.9材料与设备专用</w:t>
      </w:r>
      <w:bookmarkEnd w:id="281"/>
      <w:r>
        <w:rPr>
          <w:rFonts w:hint="eastAsia" w:ascii="宋体" w:hAnsi="宋体" w:cs="宋体"/>
          <w:color w:val="000000"/>
          <w:sz w:val="21"/>
          <w:szCs w:val="21"/>
          <w:highlight w:val="none"/>
          <w:lang w:eastAsia="zh-CN"/>
        </w:rPr>
        <w:t xml:space="preserve">要求</w:t>
      </w:r>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82"/>
      <w:r/>
      <w:bookmarkEnd w:id="283"/>
      <w:r/>
      <w:bookmarkEnd w:id="284"/>
      <w:r>
        <w:rPr>
          <w:rFonts w:hint="eastAsia" w:ascii="宋体" w:hAnsi="宋体" w:eastAsia="宋体" w:cs="宋体"/>
          <w:color w:val="000000"/>
          <w:sz w:val="21"/>
          <w:szCs w:val="21"/>
          <w:highlight w:val="none"/>
          <w:lang w:eastAsia="zh-CN"/>
        </w:rPr>
        <w:t xml:space="preserve">承包人运入施工现场的材料、工程设备、施工设备以及在施工场地建设的临时设施，包括备品备件、安装工具与资料，必须专用于工程。未经发包人批准，承包人不得运出施工现场或挪作他用；</w:t>
      </w:r>
      <w:bookmarkEnd w:id="263"/>
      <w:r>
        <w:rPr>
          <w:rFonts w:hint="eastAsia" w:ascii="宋体" w:hAnsi="宋体" w:eastAsia="宋体" w:cs="宋体"/>
          <w:color w:val="000000"/>
          <w:sz w:val="21"/>
          <w:szCs w:val="21"/>
          <w:highlight w:val="none"/>
          <w:lang w:eastAsia="zh-CN"/>
        </w:rPr>
        <w:t xml:space="preserve">经发包人批准，承包人可以根据施工进度计划撤走闲置的施工设备和其他物品。</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285" w:name="_Toc351203562"/>
      <w:r>
        <w:rPr>
          <w:rFonts w:hint="eastAsia" w:cs="宋体"/>
          <w:color w:val="000000"/>
          <w:sz w:val="21"/>
          <w:szCs w:val="21"/>
          <w:highlight w:val="none"/>
          <w:lang w:eastAsia="zh-CN"/>
        </w:rPr>
        <w:t xml:space="preserve">9</w:t>
      </w:r>
      <w:bookmarkStart w:id="286" w:name="_Toc337558782"/>
      <w:r/>
      <w:bookmarkStart w:id="287" w:name="_Toc296346584"/>
      <w:r/>
      <w:bookmarkStart w:id="288" w:name="_Toc296503083"/>
      <w:r>
        <w:rPr>
          <w:rFonts w:hint="eastAsia" w:cs="宋体"/>
          <w:color w:val="000000"/>
          <w:sz w:val="21"/>
          <w:szCs w:val="21"/>
          <w:highlight w:val="none"/>
          <w:lang w:eastAsia="zh-CN"/>
        </w:rPr>
        <w:t xml:space="preserve">. 试验与检验</w:t>
      </w:r>
      <w:bookmarkEnd w:id="285"/>
      <w:r>
        <w:rPr>
          <w:rFonts w:hint="eastAsia"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End w:id="286"/>
      <w:r/>
      <w:bookmarkStart w:id="289" w:name="_Toc351203563"/>
      <w:r>
        <w:rPr>
          <w:rFonts w:hint="eastAsia" w:ascii="宋体" w:hAnsi="宋体" w:cs="宋体"/>
          <w:color w:val="000000"/>
          <w:sz w:val="21"/>
          <w:szCs w:val="21"/>
          <w:highlight w:val="none"/>
          <w:lang w:eastAsia="zh-CN"/>
        </w:rPr>
        <w:t xml:space="preserve">9</w:t>
      </w:r>
      <w:bookmarkStart w:id="290" w:name="_Toc337558783"/>
      <w:r>
        <w:rPr>
          <w:rFonts w:hint="eastAsia" w:ascii="宋体" w:hAnsi="宋体" w:cs="宋体"/>
          <w:color w:val="000000"/>
          <w:sz w:val="21"/>
          <w:szCs w:val="21"/>
          <w:highlight w:val="none"/>
          <w:lang w:eastAsia="zh-CN"/>
        </w:rPr>
        <w:t xml:space="preserve">.1试验设备与试验人员</w:t>
      </w:r>
      <w:bookmarkEnd w:id="289"/>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90"/>
      <w:r>
        <w:rPr>
          <w:rFonts w:hint="eastAsia" w:ascii="宋体" w:hAnsi="宋体" w:eastAsia="宋体" w:cs="宋体"/>
          <w:color w:val="000000"/>
          <w:sz w:val="21"/>
          <w:szCs w:val="21"/>
          <w:highlight w:val="none"/>
          <w:lang w:eastAsia="zh-CN"/>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9.1.2 承包人应按专用合同条款的约定提供试验设备、取样装置、试验场所和试验条件，并向监理人提交相应进场计划表。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承包人配置的试验设备要符合相应试验规程的要求并经过具有资质的检测单位检测，且在正式使用该试验设备前，需要经过监理人与承包人共同校定。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9.1.3 承包人应向监理人提交试验人员的名单及其岗位、资格等证明资料，试验人员必须能够熟练进行相应的检测试验，承包人对试验人员的试验程序和试验结果的正确性负责。</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91" w:name="_Toc351203564"/>
      <w:r>
        <w:rPr>
          <w:rFonts w:hint="eastAsia" w:ascii="宋体" w:hAnsi="宋体" w:cs="宋体"/>
          <w:color w:val="000000"/>
          <w:sz w:val="21"/>
          <w:szCs w:val="21"/>
          <w:highlight w:val="none"/>
          <w:lang w:eastAsia="zh-CN"/>
        </w:rPr>
        <w:t xml:space="preserve">9</w:t>
      </w:r>
      <w:bookmarkStart w:id="292" w:name="_Toc337558784"/>
      <w:r>
        <w:rPr>
          <w:rFonts w:hint="eastAsia" w:ascii="宋体" w:hAnsi="宋体" w:cs="宋体"/>
          <w:color w:val="000000"/>
          <w:sz w:val="21"/>
          <w:szCs w:val="21"/>
          <w:highlight w:val="none"/>
          <w:lang w:eastAsia="zh-CN"/>
        </w:rPr>
        <w:t xml:space="preserve">.2取样</w:t>
      </w:r>
      <w:bookmarkEnd w:id="291"/>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92"/>
      <w:r>
        <w:rPr>
          <w:rFonts w:hint="eastAsia" w:ascii="宋体" w:hAnsi="宋体" w:eastAsia="宋体" w:cs="宋体"/>
          <w:color w:val="000000"/>
          <w:sz w:val="21"/>
          <w:szCs w:val="21"/>
          <w:highlight w:val="none"/>
          <w:lang w:eastAsia="zh-CN"/>
        </w:rPr>
        <w:t xml:space="preserve">试验属于自检性质的，承包人可以单独取样。试验属于监理人抽检性质的，可由监理人取样，也可由承包人的试验人员在监理人的监督下取样。</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93" w:name="_Toc351203565"/>
      <w:r>
        <w:rPr>
          <w:rFonts w:hint="eastAsia" w:ascii="宋体" w:hAnsi="宋体" w:cs="宋体"/>
          <w:color w:val="000000"/>
          <w:sz w:val="21"/>
          <w:szCs w:val="21"/>
          <w:highlight w:val="none"/>
          <w:lang w:eastAsia="zh-CN"/>
        </w:rPr>
        <w:t xml:space="preserve">9</w:t>
      </w:r>
      <w:bookmarkStart w:id="294" w:name="_Toc337558785"/>
      <w:r>
        <w:rPr>
          <w:rFonts w:hint="eastAsia" w:ascii="宋体" w:hAnsi="宋体" w:cs="宋体"/>
          <w:color w:val="000000"/>
          <w:sz w:val="21"/>
          <w:szCs w:val="21"/>
          <w:highlight w:val="none"/>
          <w:lang w:eastAsia="zh-CN"/>
        </w:rPr>
        <w:t xml:space="preserve">.3材料、工程设备和工程的试验和检验</w:t>
      </w:r>
      <w:bookmarkEnd w:id="293"/>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94"/>
      <w:r>
        <w:rPr>
          <w:rFonts w:hint="eastAsia" w:ascii="宋体" w:hAnsi="宋体" w:eastAsia="宋体" w:cs="宋体"/>
          <w:color w:val="000000"/>
          <w:sz w:val="21"/>
          <w:szCs w:val="21"/>
          <w:highlight w:val="none"/>
          <w:lang w:eastAsia="zh-CN"/>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295" w:name="_Toc351203566"/>
      <w:r>
        <w:rPr>
          <w:rFonts w:hint="eastAsia" w:ascii="宋体" w:hAnsi="宋体" w:cs="宋体"/>
          <w:color w:val="000000"/>
          <w:sz w:val="21"/>
          <w:szCs w:val="21"/>
          <w:highlight w:val="none"/>
          <w:lang w:eastAsia="zh-CN"/>
        </w:rPr>
        <w:t xml:space="preserve">9</w:t>
      </w:r>
      <w:bookmarkStart w:id="296" w:name="_Toc337558786"/>
      <w:r>
        <w:rPr>
          <w:rFonts w:hint="eastAsia" w:ascii="宋体" w:hAnsi="宋体" w:cs="宋体"/>
          <w:color w:val="000000"/>
          <w:sz w:val="21"/>
          <w:szCs w:val="21"/>
          <w:highlight w:val="none"/>
          <w:lang w:eastAsia="zh-CN"/>
        </w:rPr>
        <w:t xml:space="preserve">.4现场工艺试验</w:t>
      </w:r>
      <w:bookmarkEnd w:id="295"/>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296"/>
      <w:r>
        <w:rPr>
          <w:rFonts w:hint="eastAsia" w:ascii="宋体" w:hAnsi="宋体" w:eastAsia="宋体" w:cs="宋体"/>
          <w:color w:val="000000"/>
          <w:sz w:val="21"/>
          <w:szCs w:val="21"/>
          <w:highlight w:val="none"/>
          <w:lang w:eastAsia="zh-CN"/>
        </w:rPr>
        <w:t xml:space="preserve">承包人应按合同约定或监理人指示进行现场工艺试验。对大型的现场工艺试验，监理人认为必要时，承包人应根据监理人提出的工艺试验要求，编制工艺试验措施计划，报送监理人审查。</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297" w:name="_Toc351203567"/>
      <w:r>
        <w:rPr>
          <w:rFonts w:hint="eastAsia" w:cs="宋体"/>
          <w:color w:val="000000"/>
          <w:sz w:val="21"/>
          <w:szCs w:val="21"/>
          <w:highlight w:val="none"/>
          <w:lang w:eastAsia="zh-CN"/>
        </w:rPr>
        <w:t xml:space="preserve">1</w:t>
      </w:r>
      <w:bookmarkStart w:id="298" w:name="_Toc337558787"/>
      <w:r>
        <w:rPr>
          <w:rFonts w:hint="eastAsia" w:cs="宋体"/>
          <w:color w:val="000000"/>
          <w:sz w:val="21"/>
          <w:szCs w:val="21"/>
          <w:highlight w:val="none"/>
          <w:lang w:eastAsia="zh-CN"/>
        </w:rPr>
        <w:t xml:space="preserve">0. 变更</w:t>
      </w:r>
      <w:bookmarkEnd w:id="287"/>
      <w:r/>
      <w:bookmarkEnd w:id="288"/>
      <w:r/>
      <w:bookmarkEnd w:id="297"/>
      <w:r>
        <w:rPr>
          <w:rFonts w:hint="eastAsia"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End w:id="298"/>
      <w:r/>
      <w:bookmarkStart w:id="299" w:name="_Toc351203568"/>
      <w:r>
        <w:rPr>
          <w:rFonts w:hint="eastAsia" w:ascii="宋体" w:hAnsi="宋体" w:cs="宋体"/>
          <w:color w:val="000000"/>
          <w:sz w:val="21"/>
          <w:szCs w:val="21"/>
          <w:highlight w:val="none"/>
          <w:lang w:eastAsia="zh-CN"/>
        </w:rPr>
        <w:t xml:space="preserve">1</w:t>
      </w:r>
      <w:bookmarkStart w:id="300" w:name="_Toc296346585"/>
      <w:r/>
      <w:bookmarkStart w:id="301" w:name="_Toc296503084"/>
      <w:r/>
      <w:bookmarkStart w:id="302" w:name="_Toc337558788"/>
      <w:r>
        <w:rPr>
          <w:rFonts w:hint="eastAsia" w:ascii="宋体" w:hAnsi="宋体" w:cs="宋体"/>
          <w:color w:val="000000"/>
          <w:sz w:val="21"/>
          <w:szCs w:val="21"/>
          <w:highlight w:val="none"/>
          <w:lang w:eastAsia="zh-CN"/>
        </w:rPr>
        <w:t xml:space="preserve">0.1变更的范围</w:t>
      </w:r>
      <w:bookmarkEnd w:id="299"/>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00"/>
      <w:r/>
      <w:bookmarkEnd w:id="301"/>
      <w:r/>
      <w:bookmarkEnd w:id="302"/>
      <w:r>
        <w:rPr>
          <w:rFonts w:hint="eastAsia" w:ascii="宋体" w:hAnsi="宋体" w:eastAsia="宋体" w:cs="宋体"/>
          <w:color w:val="000000"/>
          <w:sz w:val="21"/>
          <w:szCs w:val="21"/>
          <w:highlight w:val="none"/>
          <w:lang w:eastAsia="zh-CN"/>
        </w:rPr>
        <w:t xml:space="preserve">除专用合同条款另有约定外，合同履行过程中发生以下情形的，应按照本条约定进行变更：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（1）增加或减少合同中任何工作，或追加额外的工作；</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（2）取消合同中任何工作，但转由他人实施的工作除外；</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（3）改变合同中任何工作的质量标准或其他特性；</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（4）改变工程的基线、标高、位置和尺寸；</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（5）改变工程的时间安排或实施顺序。</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03" w:name="_Toc351203569"/>
      <w:r>
        <w:rPr>
          <w:rFonts w:hint="eastAsia" w:ascii="宋体" w:hAnsi="宋体" w:cs="宋体"/>
          <w:color w:val="000000"/>
          <w:sz w:val="21"/>
          <w:szCs w:val="21"/>
          <w:highlight w:val="none"/>
          <w:lang w:eastAsia="zh-CN"/>
        </w:rPr>
        <w:t xml:space="preserve">1</w:t>
      </w:r>
      <w:bookmarkStart w:id="304" w:name="_Toc296346586"/>
      <w:r/>
      <w:bookmarkStart w:id="305" w:name="_Toc296503085"/>
      <w:r/>
      <w:bookmarkStart w:id="306" w:name="_Toc337558789"/>
      <w:r>
        <w:rPr>
          <w:rFonts w:hint="eastAsia" w:ascii="宋体" w:hAnsi="宋体" w:cs="宋体"/>
          <w:color w:val="000000"/>
          <w:sz w:val="21"/>
          <w:szCs w:val="21"/>
          <w:highlight w:val="none"/>
          <w:lang w:eastAsia="zh-CN"/>
        </w:rPr>
        <w:t xml:space="preserve">0.2变更权</w:t>
      </w:r>
      <w:bookmarkEnd w:id="303"/>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04"/>
      <w:r/>
      <w:bookmarkEnd w:id="305"/>
      <w:r/>
      <w:bookmarkEnd w:id="306"/>
      <w:r>
        <w:rPr>
          <w:rFonts w:hint="eastAsia" w:ascii="宋体" w:hAnsi="宋体" w:eastAsia="宋体" w:cs="宋体"/>
          <w:color w:val="000000"/>
          <w:sz w:val="21"/>
          <w:szCs w:val="21"/>
          <w:highlight w:val="none"/>
          <w:lang w:eastAsia="zh-CN"/>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涉及设计变更的，应由设计人提供变更后的图纸和说明。如变更超过原设计标准或批准的建设规模时，发包人应及时办理规划、设计变更等审批手续。</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07" w:name="_Toc351203570"/>
      <w:r>
        <w:rPr>
          <w:rFonts w:hint="eastAsia" w:ascii="宋体" w:hAnsi="宋体" w:cs="宋体"/>
          <w:color w:val="000000"/>
          <w:sz w:val="21"/>
          <w:szCs w:val="21"/>
          <w:highlight w:val="none"/>
          <w:lang w:eastAsia="zh-CN"/>
        </w:rPr>
        <w:t xml:space="preserve">1</w:t>
      </w:r>
      <w:bookmarkStart w:id="308" w:name="_Toc296346587"/>
      <w:r/>
      <w:bookmarkStart w:id="309" w:name="_Toc296503086"/>
      <w:r/>
      <w:bookmarkStart w:id="310" w:name="_Toc337558790"/>
      <w:r>
        <w:rPr>
          <w:rFonts w:hint="eastAsia" w:ascii="宋体" w:hAnsi="宋体" w:cs="宋体"/>
          <w:color w:val="000000"/>
          <w:sz w:val="21"/>
          <w:szCs w:val="21"/>
          <w:highlight w:val="none"/>
          <w:lang w:eastAsia="zh-CN"/>
        </w:rPr>
        <w:t xml:space="preserve">0.3变更程序</w:t>
      </w:r>
      <w:bookmarkEnd w:id="307"/>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08"/>
      <w:r/>
      <w:bookmarkEnd w:id="309"/>
      <w:r/>
      <w:bookmarkEnd w:id="310"/>
      <w:r>
        <w:rPr>
          <w:rFonts w:hint="eastAsia" w:ascii="宋体" w:hAnsi="宋体" w:eastAsia="宋体" w:cs="宋体"/>
          <w:color w:val="000000"/>
          <w:sz w:val="21"/>
          <w:szCs w:val="21"/>
          <w:highlight w:val="none"/>
          <w:lang w:eastAsia="zh-CN"/>
        </w:rPr>
        <w:t xml:space="preserve">10.3.1 发包人提出变更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发包人提出变更的，应通过监理人向承包人发出变更指示，变更指示应说明计划变更的工程范围和变更的内容。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10.3.2 监理人提出变更建议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10.3.3 变更执行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11" w:name="_Toc351203571"/>
      <w:r>
        <w:rPr>
          <w:rFonts w:hint="eastAsia" w:ascii="宋体" w:hAnsi="宋体" w:cs="宋体"/>
          <w:color w:val="000000"/>
          <w:sz w:val="21"/>
          <w:szCs w:val="21"/>
          <w:highlight w:val="none"/>
          <w:lang w:eastAsia="zh-CN"/>
        </w:rPr>
        <w:t xml:space="preserve">1</w:t>
      </w:r>
      <w:bookmarkStart w:id="312" w:name="_Toc337558791"/>
      <w:r/>
      <w:bookmarkStart w:id="313" w:name="_Toc296503087"/>
      <w:r/>
      <w:bookmarkStart w:id="314" w:name="_Toc296346588"/>
      <w:r>
        <w:rPr>
          <w:rFonts w:hint="eastAsia" w:ascii="宋体" w:hAnsi="宋体" w:cs="宋体"/>
          <w:color w:val="000000"/>
          <w:sz w:val="21"/>
          <w:szCs w:val="21"/>
          <w:highlight w:val="none"/>
          <w:lang w:eastAsia="zh-CN"/>
        </w:rPr>
        <w:t xml:space="preserve">0.4变更估价</w:t>
      </w:r>
      <w:bookmarkEnd w:id="311"/>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12"/>
      <w:r/>
      <w:bookmarkEnd w:id="313"/>
      <w:r/>
      <w:bookmarkEnd w:id="314"/>
      <w:r>
        <w:rPr>
          <w:rFonts w:hint="eastAsia" w:ascii="宋体" w:hAnsi="宋体" w:eastAsia="宋体" w:cs="宋体"/>
          <w:color w:val="000000"/>
          <w:sz w:val="21"/>
          <w:szCs w:val="21"/>
          <w:highlight w:val="none"/>
          <w:lang w:eastAsia="zh-CN"/>
        </w:rPr>
        <w:t xml:space="preserve">10.4.1 变更估价原则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除专用合同条款另有约定外，变更估价按照本款约定处理：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（1）已标价工程量清单或预算书有相同项目的，按照相同项目单价认定；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（2）已标价工程量清单或预算书中无相同项目，但有类似项目的，参照类似项目的单价认定；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10.4.2 变更估价程序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因变更引起的价格调整应计入最近一期的进度款中支付。</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15" w:name="_Toc351203572"/>
      <w:r>
        <w:rPr>
          <w:rFonts w:hint="eastAsia" w:ascii="宋体" w:hAnsi="宋体" w:cs="宋体"/>
          <w:color w:val="000000"/>
          <w:sz w:val="21"/>
          <w:szCs w:val="21"/>
          <w:highlight w:val="none"/>
          <w:lang w:eastAsia="zh-CN"/>
        </w:rPr>
        <w:t xml:space="preserve">1</w:t>
      </w:r>
      <w:bookmarkStart w:id="316" w:name="_Toc337558792"/>
      <w:r/>
      <w:bookmarkStart w:id="317" w:name="_Toc296346595"/>
      <w:r/>
      <w:bookmarkStart w:id="318" w:name="_Toc296503094"/>
      <w:r>
        <w:rPr>
          <w:rFonts w:hint="eastAsia" w:ascii="宋体" w:hAnsi="宋体" w:cs="宋体"/>
          <w:color w:val="000000"/>
          <w:sz w:val="21"/>
          <w:szCs w:val="21"/>
          <w:highlight w:val="none"/>
          <w:lang w:eastAsia="zh-CN"/>
        </w:rPr>
        <w:t xml:space="preserve">0.5承包人的合理化建议</w:t>
      </w:r>
      <w:bookmarkEnd w:id="315"/>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16"/>
      <w:r/>
      <w:bookmarkEnd w:id="317"/>
      <w:r/>
      <w:bookmarkEnd w:id="318"/>
      <w:r>
        <w:rPr>
          <w:rFonts w:hint="eastAsia" w:ascii="宋体" w:hAnsi="宋体" w:eastAsia="宋体" w:cs="宋体"/>
          <w:color w:val="000000"/>
          <w:sz w:val="21"/>
          <w:szCs w:val="21"/>
          <w:highlight w:val="none"/>
          <w:lang w:eastAsia="zh-CN"/>
        </w:rPr>
        <w:t xml:space="preserve">承包人提出合理化建议的，应向监理人提交合理化建议说明，说明建议的内容和理由，以及实施该建议对合同价格和工期的影响。</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合理化建议降低了合同价格或者提高了工程经济效益的，发包人可对承包人给予奖励，奖励的方法和金额在专用合同条款中约定。</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19" w:name="_Toc351203573"/>
      <w:r>
        <w:rPr>
          <w:rFonts w:hint="eastAsia" w:ascii="宋体" w:hAnsi="宋体" w:cs="宋体"/>
          <w:color w:val="000000"/>
          <w:sz w:val="21"/>
          <w:szCs w:val="21"/>
          <w:highlight w:val="none"/>
          <w:lang w:eastAsia="zh-CN"/>
        </w:rPr>
        <w:t xml:space="preserve">1</w:t>
      </w:r>
      <w:bookmarkStart w:id="320" w:name="_Toc337558793"/>
      <w:r>
        <w:rPr>
          <w:rFonts w:hint="eastAsia" w:ascii="宋体" w:hAnsi="宋体" w:cs="宋体"/>
          <w:color w:val="000000"/>
          <w:sz w:val="21"/>
          <w:szCs w:val="21"/>
          <w:highlight w:val="none"/>
          <w:lang w:eastAsia="zh-CN"/>
        </w:rPr>
        <w:t xml:space="preserve">0.6变更引起的工期调整</w:t>
      </w:r>
      <w:bookmarkEnd w:id="319"/>
      <w:r/>
      <w:bookmarkEnd w:id="320"/>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因变更引起工期变化的，合同当事人均可要求调整合同工期，由合同当事人按照第4.4款〔商定或确定〕并参考工程所在地的工期定额标准确定增减工期天数。</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21" w:name="_Toc351203574"/>
      <w:r>
        <w:rPr>
          <w:rFonts w:hint="eastAsia" w:ascii="宋体" w:hAnsi="宋体" w:cs="宋体"/>
          <w:color w:val="000000"/>
          <w:sz w:val="21"/>
          <w:szCs w:val="21"/>
          <w:highlight w:val="none"/>
          <w:lang w:eastAsia="zh-CN"/>
        </w:rPr>
        <w:t xml:space="preserve">10.7暂估价</w:t>
      </w:r>
      <w:bookmarkEnd w:id="321"/>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暂估价专业分包工程、服务、材料和工程设备的明细由合同当事人在专用合同条款中约定。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10.7.1 依法必须招标的暂估价项目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对于依法必须招标的暂估价项目，采取以下第1种方式确定。合同当事人也可以在专用合同条款中选择其他招标方式。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第1种方式：对于依法必须招标的暂估价项目，由承包人招标，对该暂估价项目的确认和批准按照以下约定执行：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10.7.2不属于依法必须招标的暂估价项目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除专用合同条款另有约定外，对于不属于依法必须招标的暂估价项目，采取以下第1种方式确定：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第1种方式：对于不属于依法必须招标的暂估价项目，按本项约定确认和批准：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（2）发包人认为承包人确定的供应商、分包人无法满足工程质量或合同要求的，发包人可以要求承包人重新确定暂估价项目的供应商、分包人；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（3）承包人应当在签订暂估价合同后7天内，将暂估价合同副本报送发包人留存。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第2种方式：承包人按照第10.7.1项〔依法必须招标的暂估价项目〕约定的第1种方式确定暂估价项目。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第3种方式：承包人直接实施的暂估价项目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承包人具备实施暂估价项目的资格和条件的，经发包人和承包人协商一致后，可由承包人自行实施暂估价项目，合同当事人可以在专用合同条款约定具体事项。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22" w:name="_Toc351203575"/>
      <w:r>
        <w:rPr>
          <w:rFonts w:hint="eastAsia" w:ascii="宋体" w:hAnsi="宋体" w:cs="宋体"/>
          <w:color w:val="000000"/>
          <w:sz w:val="21"/>
          <w:szCs w:val="21"/>
          <w:highlight w:val="none"/>
          <w:lang w:eastAsia="zh-CN"/>
        </w:rPr>
        <w:t xml:space="preserve">1</w:t>
      </w:r>
      <w:bookmarkStart w:id="323" w:name="_Toc337558794"/>
      <w:r/>
      <w:bookmarkStart w:id="324" w:name="_Toc322522561"/>
      <w:r/>
      <w:bookmarkStart w:id="325" w:name="_Toc296503090"/>
      <w:r/>
      <w:bookmarkStart w:id="326" w:name="_Toc296346591"/>
      <w:r>
        <w:rPr>
          <w:rFonts w:hint="eastAsia" w:ascii="宋体" w:hAnsi="宋体" w:cs="宋体"/>
          <w:color w:val="000000"/>
          <w:sz w:val="21"/>
          <w:szCs w:val="21"/>
          <w:highlight w:val="none"/>
          <w:lang w:eastAsia="zh-CN"/>
        </w:rPr>
        <w:t xml:space="preserve">0.8暂列金额</w:t>
      </w:r>
      <w:bookmarkEnd w:id="322"/>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23"/>
      <w:r>
        <w:rPr>
          <w:rFonts w:hint="eastAsia" w:ascii="宋体" w:hAnsi="宋体" w:eastAsia="宋体" w:cs="宋体"/>
          <w:color w:val="000000"/>
          <w:sz w:val="21"/>
          <w:szCs w:val="21"/>
          <w:highlight w:val="none"/>
          <w:lang w:eastAsia="zh-CN"/>
        </w:rPr>
        <w:t xml:space="preserve">暂列金额应按照发包人的要求使用，发包人的要求应通过监理人发出。合同当事人可以在专用合同条款中协商确定有关事项。</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End w:id="324"/>
      <w:r/>
      <w:bookmarkEnd w:id="325"/>
      <w:r/>
      <w:bookmarkEnd w:id="326"/>
      <w:r/>
      <w:bookmarkStart w:id="327" w:name="_Toc351203576"/>
      <w:r>
        <w:rPr>
          <w:rFonts w:hint="eastAsia" w:ascii="宋体" w:hAnsi="宋体" w:cs="宋体"/>
          <w:color w:val="000000"/>
          <w:sz w:val="21"/>
          <w:szCs w:val="21"/>
          <w:highlight w:val="none"/>
          <w:lang w:eastAsia="zh-CN"/>
        </w:rPr>
        <w:t xml:space="preserve">1</w:t>
      </w:r>
      <w:bookmarkStart w:id="328" w:name="_Toc296503091"/>
      <w:r/>
      <w:bookmarkStart w:id="329" w:name="_Toc296346592"/>
      <w:r/>
      <w:bookmarkStart w:id="330" w:name="_Toc337558796"/>
      <w:r>
        <w:rPr>
          <w:rFonts w:hint="eastAsia" w:ascii="宋体" w:hAnsi="宋体" w:cs="宋体"/>
          <w:color w:val="000000"/>
          <w:sz w:val="21"/>
          <w:szCs w:val="21"/>
          <w:highlight w:val="none"/>
          <w:lang w:eastAsia="zh-CN"/>
        </w:rPr>
        <w:t xml:space="preserve">0.9计日工</w:t>
      </w:r>
      <w:bookmarkEnd w:id="327"/>
      <w:r/>
      <w:bookmarkEnd w:id="328"/>
      <w:r/>
      <w:bookmarkEnd w:id="329"/>
      <w:r/>
      <w:bookmarkEnd w:id="330"/>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采用计日工计价的任何一项工作，承包人应在该项工作实施过程中，每天提交以下报表和有关凭证报送监理人审查：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（1）工作名称、内容和数量；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（2）投入该工作的所有人员的姓名、专业、工种、级别和耗用工时；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（3）投入该工作的材料类别和数量；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（4）投入该工作的施工设备型号、台数和耗用台时；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（5）其他有关资料和凭证。</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计日工由承包人汇总后，列入最近一期进度付款申请单，由监理人审查并经发包人批准后列入进度付款。</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331" w:name="_Toc351203577"/>
      <w:r>
        <w:rPr>
          <w:rFonts w:hint="eastAsia" w:cs="宋体"/>
          <w:color w:val="000000"/>
          <w:sz w:val="21"/>
          <w:szCs w:val="21"/>
          <w:highlight w:val="none"/>
          <w:lang w:eastAsia="zh-CN"/>
        </w:rPr>
        <w:t xml:space="preserve">11. 价格调整</w:t>
      </w:r>
      <w:bookmarkEnd w:id="331"/>
      <w:r>
        <w:rPr>
          <w:rFonts w:hint="eastAsia"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32" w:name="_Toc351203578"/>
      <w:r/>
      <w:bookmarkStart w:id="333" w:name="_Toc337558797"/>
      <w:r/>
      <w:bookmarkStart w:id="334" w:name="_Toc296346593"/>
      <w:r/>
      <w:bookmarkStart w:id="335" w:name="_Toc296503092"/>
      <w:r>
        <w:rPr>
          <w:rFonts w:hint="eastAsia" w:ascii="宋体" w:hAnsi="宋体" w:cs="宋体"/>
          <w:color w:val="000000"/>
          <w:sz w:val="21"/>
          <w:szCs w:val="21"/>
          <w:highlight w:val="none"/>
          <w:lang w:eastAsia="zh-CN"/>
        </w:rPr>
        <w:t xml:space="preserve">11.1市场价格波动引起的调整</w:t>
      </w:r>
      <w:bookmarkEnd w:id="332"/>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33"/>
      <w:r/>
      <w:bookmarkEnd w:id="334"/>
      <w:r/>
      <w:bookmarkEnd w:id="335"/>
      <w:r>
        <w:rPr>
          <w:rFonts w:hint="eastAsia" w:ascii="宋体" w:hAnsi="宋体" w:eastAsia="宋体" w:cs="宋体"/>
          <w:color w:val="000000"/>
          <w:sz w:val="21"/>
          <w:szCs w:val="21"/>
          <w:highlight w:val="none"/>
          <w:lang w:eastAsia="zh-CN"/>
        </w:rPr>
        <w:t xml:space="preserve">除专用合同条款另有约定外，市场价格波动超过合同当事人约定的范围，合同价格应当调整。合同当事人可以在专用合同条款中约定选择以下一种方式对合同价格进行调整：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第1种方式：采用价格指数进行价格调整。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（1）价格调整公式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因人工、材料和设备等价格波动影响合同价格时，根据专用合同条款中约定的数据，按以下公式计算差额并调整合同价格：</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object w:dxaOrig="5900" w:dyaOrig="7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9.4pt;height:45.8pt;mso-wrap-distance-left:0.0pt;mso-wrap-distance-top:0.0pt;mso-wrap-distance-right:0.0pt;mso-wrap-distance-bottom:0.0pt;" filled="f" stroked="f">
            <v:path textboxrect="0,0,0,0"/>
            <v:imagedata r:id="rId19" o:title=""/>
          </v:shape>
          <o:OLEObject DrawAspect="Content" r:id="rId20" ObjectID="_1525045" ProgID="Equation.KSEE3" ShapeID="_x0000_i5" Type="Embed"/>
        </w:object>
      </w:r>
      <w:r>
        <w:rPr>
          <w:rFonts w:hint="eastAsia" w:ascii="宋体" w:hAnsi="宋体" w:eastAsia="宋体" w:cs="宋体"/>
          <w:color w:val="000000"/>
          <w:sz w:val="21"/>
          <w:szCs w:val="21"/>
          <w:highlight w:val="none"/>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公式中：</w:t>
      </w:r>
      <w:r>
        <w:rPr>
          <w:rFonts w:hint="eastAsia" w:ascii="宋体" w:hAnsi="宋体" w:eastAsia="宋体" w:cs="宋体"/>
          <w:color w:val="000000"/>
          <w:sz w:val="21"/>
          <w:szCs w:val="21"/>
          <w:highlight w:val="none"/>
        </w:rPr>
        <w:t xml:space="preserve">Δ</w:t>
      </w:r>
      <w:r>
        <w:rPr>
          <w:rFonts w:hint="eastAsia" w:ascii="宋体" w:hAnsi="宋体" w:eastAsia="宋体" w:cs="宋体"/>
          <w:color w:val="000000"/>
          <w:sz w:val="21"/>
          <w:szCs w:val="21"/>
          <w:highlight w:val="none"/>
          <w:lang w:eastAsia="zh-CN"/>
        </w:rPr>
        <w:t xml:space="preserve">P——需调整的价格差额；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object w:dxaOrig="282" w:dyaOrig="28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6pt;height:17.6pt;mso-wrap-distance-left:0.0pt;mso-wrap-distance-top:0.0pt;mso-wrap-distance-right:0.0pt;mso-wrap-distance-bottom:0.0pt;" filled="f" stroked="f">
            <v:path textboxrect="0,0,0,0"/>
            <v:imagedata r:id="rId21" o:title=""/>
          </v:shape>
          <o:OLEObject DrawAspect="Content" r:id="rId22" ObjectID="_1525046" ProgID="Equation.KSEE3" ShapeID="_x0000_i6" Type="Embed"/>
        </w:object>
      </w:r>
      <w:r>
        <w:rPr>
          <w:rFonts w:hint="eastAsia" w:ascii="宋体" w:hAnsi="宋体" w:eastAsia="宋体" w:cs="宋体"/>
          <w:color w:val="000000"/>
          <w:sz w:val="21"/>
          <w:szCs w:val="21"/>
          <w:highlight w:val="none"/>
          <w:lang w:eastAsia="zh-CN"/>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A——定值权重（即不调部分的权重）；</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object w:dxaOrig="1543" w:dyaOrig="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0.4pt;height:20.1pt;mso-wrap-distance-left:0.0pt;mso-wrap-distance-top:0.0pt;mso-wrap-distance-right:0.0pt;mso-wrap-distance-bottom:0.0pt;" filled="f" stroked="f">
            <v:path textboxrect="0,0,0,0"/>
            <v:imagedata r:id="rId23" o:title=""/>
          </v:shape>
          <o:OLEObject DrawAspect="Content" r:id="rId24" ObjectID="_1525047" ProgID="Equation.KSEE3" ShapeID="_x0000_i7" Type="Embed"/>
        </w:object>
      </w:r>
      <w:r>
        <w:rPr>
          <w:rFonts w:hint="eastAsia" w:ascii="宋体" w:hAnsi="宋体" w:eastAsia="宋体" w:cs="宋体"/>
          <w:color w:val="000000"/>
          <w:sz w:val="21"/>
          <w:szCs w:val="21"/>
          <w:highlight w:val="none"/>
          <w:lang w:eastAsia="zh-CN"/>
        </w:rPr>
        <w:t xml:space="preserve">——各可调因子的变值权重（即可调部分的权重），为各可调因子在签约合同价中所占的比例；</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object w:dxaOrig="1583" w:dyaOrig="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1pt;height:20.1pt;mso-wrap-distance-left:0.0pt;mso-wrap-distance-top:0.0pt;mso-wrap-distance-right:0.0pt;mso-wrap-distance-bottom:0.0pt;" filled="f" stroked="f">
            <v:path textboxrect="0,0,0,0"/>
            <v:imagedata r:id="rId25" o:title=""/>
          </v:shape>
          <o:OLEObject DrawAspect="Content" r:id="rId26" ObjectID="_1525048" ProgID="Equation.KSEE3" ShapeID="_x0000_i8" Type="Embed"/>
        </w:object>
      </w:r>
      <w:r>
        <w:rPr>
          <w:rFonts w:hint="eastAsia" w:ascii="宋体" w:hAnsi="宋体" w:eastAsia="宋体" w:cs="宋体"/>
          <w:color w:val="000000"/>
          <w:sz w:val="21"/>
          <w:szCs w:val="21"/>
          <w:highlight w:val="none"/>
          <w:lang w:eastAsia="zh-CN"/>
        </w:rPr>
        <w:t xml:space="preserve">——各可调因子的现行价格指数，指约定的付款证书相关周期最后一天的前42天的各可调因子的价格指数；</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object w:dxaOrig="1724" w:dyaOrig="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8.9pt;height:20.1pt;mso-wrap-distance-left:0.0pt;mso-wrap-distance-top:0.0pt;mso-wrap-distance-right:0.0pt;mso-wrap-distance-bottom:0.0pt;" filled="f" stroked="f">
            <v:path textboxrect="0,0,0,0"/>
            <v:imagedata r:id="rId27" o:title=""/>
          </v:shape>
          <o:OLEObject DrawAspect="Content" r:id="rId28" ObjectID="_1525049" ProgID="Equation.KSEE3" ShapeID="_x0000_i9" Type="Embed"/>
        </w:object>
      </w:r>
      <w:r>
        <w:rPr>
          <w:rFonts w:hint="eastAsia" w:ascii="宋体" w:hAnsi="宋体" w:eastAsia="宋体" w:cs="宋体"/>
          <w:color w:val="000000"/>
          <w:sz w:val="21"/>
          <w:szCs w:val="21"/>
          <w:highlight w:val="none"/>
          <w:lang w:eastAsia="zh-CN"/>
        </w:rPr>
        <w:t xml:space="preserve">——各可调因子的基本价格指数，指基准日期的各可调因子的价格指数。</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（2）暂时确定调整差额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在计算调整差额时无现行价格指数的，合同当事人同意暂用前次价格指数计算。实际价格指数有调整的，合同当事人进行相应调整。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（3）权重的调整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因变更导致合同约定的权重不合理时，按照第4.4款〔商定或确定〕执行。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（4）因承包人原因工期延误后的价格调整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因承包人原因未按期竣工的，对合同约定的竣工日期后继续施工的工程，在使用价格调整公式时，应采用计划竣工日期与实际竣工日期的两个价格指数中较低的一个作为现行价格指数。</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第2种方式：采用造价信息进行价格调整。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（2）材料、工程设备价格变化的价款调整按照发包人提供的基准价格，按以下风险范围规定执行: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③承包人在已标价工程量清单或预算书中载明材料单价等于基准价格的：除专用合同条款另有约定外，合同履行期间材料单价涨跌幅以基准价格为基础超过±5%时，其超过部分据实调整。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前述基准价格是指由发包人在招标文件或专用合同条款中给定的材料、工程设备的价格，该价格原则上应当按照省级或行业建设主管部门或其授权的工程造价管理机构发布的信息价编制。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（3）施工机械台班单价或施工机械使用费发生变化超过省级或行业建设主管部门或其授权的工程造价管理机构规定的范围时，按规定调整合同价格。</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第3种方式：专用合同条款约定的其他方式。</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36" w:name="_Toc296503093"/>
      <w:r/>
      <w:bookmarkStart w:id="337" w:name="_Toc337558798"/>
      <w:r/>
      <w:bookmarkStart w:id="338" w:name="_Toc296346594"/>
      <w:r/>
      <w:bookmarkStart w:id="339" w:name="_Toc351203579"/>
      <w:r>
        <w:rPr>
          <w:rFonts w:hint="eastAsia" w:ascii="宋体" w:hAnsi="宋体" w:cs="宋体"/>
          <w:color w:val="000000"/>
          <w:sz w:val="21"/>
          <w:szCs w:val="21"/>
          <w:highlight w:val="none"/>
          <w:lang w:eastAsia="zh-CN"/>
        </w:rPr>
        <w:t xml:space="preserve">11.2法律变化引起的调整</w:t>
      </w:r>
      <w:bookmarkEnd w:id="339"/>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36"/>
      <w:r/>
      <w:bookmarkEnd w:id="337"/>
      <w:r/>
      <w:bookmarkEnd w:id="338"/>
      <w:r>
        <w:rPr>
          <w:rFonts w:hint="eastAsia" w:ascii="宋体" w:hAnsi="宋体" w:eastAsia="宋体" w:cs="宋体"/>
          <w:color w:val="000000"/>
          <w:sz w:val="21"/>
          <w:szCs w:val="21"/>
          <w:highlight w:val="none"/>
          <w:lang w:eastAsia="zh-CN"/>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因法律变化引起的合同价格和工期调整，合同当事人无法达成一致的，由总监理工程师按第4.4款〔商定或确定〕的约定处理。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因承包人原因造成工期延误，在工期延误期间出现法律变化的，由此增加的费用和（或）延误的工期由承包人承担。</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340" w:name="_Toc337558799"/>
      <w:r/>
      <w:bookmarkStart w:id="341" w:name="_Toc296503096"/>
      <w:r/>
      <w:bookmarkStart w:id="342" w:name="_Toc296346597"/>
      <w:r/>
      <w:bookmarkStart w:id="343" w:name="_Toc351203580"/>
      <w:r>
        <w:rPr>
          <w:rFonts w:hint="eastAsia" w:cs="宋体"/>
          <w:color w:val="000000"/>
          <w:sz w:val="21"/>
          <w:szCs w:val="21"/>
          <w:highlight w:val="none"/>
          <w:lang w:eastAsia="zh-CN"/>
        </w:rPr>
        <w:t xml:space="preserve">12. 合同价格、计量与支付</w:t>
      </w:r>
      <w:bookmarkEnd w:id="343"/>
      <w:r>
        <w:rPr>
          <w:rFonts w:hint="eastAsia"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End w:id="340"/>
      <w:r/>
      <w:bookmarkStart w:id="344" w:name="_Toc351203581"/>
      <w:r/>
      <w:bookmarkStart w:id="345" w:name="_Toc337558800"/>
      <w:r>
        <w:rPr>
          <w:rFonts w:hint="eastAsia" w:ascii="宋体" w:hAnsi="宋体" w:cs="宋体"/>
          <w:color w:val="000000"/>
          <w:sz w:val="21"/>
          <w:szCs w:val="21"/>
          <w:highlight w:val="none"/>
          <w:lang w:eastAsia="zh-CN"/>
        </w:rPr>
        <w:t xml:space="preserve">12.1 合同价</w:t>
      </w:r>
      <w:bookmarkEnd w:id="341"/>
      <w:r/>
      <w:bookmarkEnd w:id="342"/>
      <w:r>
        <w:rPr>
          <w:rFonts w:hint="eastAsia" w:ascii="宋体" w:hAnsi="宋体" w:cs="宋体"/>
          <w:color w:val="000000"/>
          <w:sz w:val="21"/>
          <w:szCs w:val="21"/>
          <w:highlight w:val="none"/>
          <w:lang w:eastAsia="zh-CN"/>
        </w:rPr>
        <w:t xml:space="preserve">格形式</w:t>
      </w:r>
      <w:bookmarkEnd w:id="344"/>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45"/>
      <w:r>
        <w:rPr>
          <w:rFonts w:hint="eastAsia" w:ascii="宋体" w:hAnsi="宋体" w:eastAsia="宋体" w:cs="宋体"/>
          <w:color w:val="000000"/>
          <w:sz w:val="21"/>
          <w:szCs w:val="21"/>
          <w:highlight w:val="none"/>
          <w:lang w:eastAsia="zh-CN"/>
        </w:rPr>
        <w:t xml:space="preserve">发包人和承包人应在合同协议书中选择下列一种合同价格形式：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1.单价合同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2.总价合同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3.其它价格形式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合同当事人可在专用合同条款中约定其他合同价格形式。</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46" w:name="_Toc296503097"/>
      <w:r/>
      <w:bookmarkStart w:id="347" w:name="_Toc296346598"/>
      <w:r/>
      <w:bookmarkStart w:id="348" w:name="_Toc351203582"/>
      <w:r/>
      <w:bookmarkStart w:id="349" w:name="_Toc337558801"/>
      <w:r>
        <w:rPr>
          <w:rFonts w:hint="eastAsia" w:ascii="宋体" w:hAnsi="宋体" w:cs="宋体"/>
          <w:color w:val="000000"/>
          <w:sz w:val="21"/>
          <w:szCs w:val="21"/>
          <w:highlight w:val="none"/>
          <w:lang w:eastAsia="zh-CN"/>
        </w:rPr>
        <w:t xml:space="preserve">12.2预</w:t>
      </w:r>
      <w:bookmarkEnd w:id="346"/>
      <w:r/>
      <w:bookmarkEnd w:id="347"/>
      <w:r/>
      <w:bookmarkStart w:id="350" w:name="_Toc296503100"/>
      <w:r/>
      <w:bookmarkStart w:id="351" w:name="_Toc296346601"/>
      <w:r>
        <w:rPr>
          <w:rFonts w:hint="eastAsia" w:ascii="宋体" w:hAnsi="宋体" w:cs="宋体"/>
          <w:color w:val="000000"/>
          <w:sz w:val="21"/>
          <w:szCs w:val="21"/>
          <w:highlight w:val="none"/>
          <w:lang w:eastAsia="zh-CN"/>
        </w:rPr>
        <w:t xml:space="preserve">付款</w:t>
      </w:r>
      <w:bookmarkEnd w:id="348"/>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49"/>
      <w:r/>
      <w:bookmarkEnd w:id="350"/>
      <w:r/>
      <w:bookmarkEnd w:id="351"/>
      <w:r>
        <w:rPr>
          <w:rFonts w:hint="eastAsia" w:ascii="宋体" w:hAnsi="宋体" w:eastAsia="宋体" w:cs="宋体"/>
          <w:color w:val="000000"/>
          <w:sz w:val="21"/>
          <w:szCs w:val="21"/>
          <w:highlight w:val="none"/>
          <w:lang w:eastAsia="zh-CN"/>
        </w:rPr>
        <w:t xml:space="preserve">12.2.1预付款的支付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预付款的支付按照专用合同条款约定执行，但至迟应在开工通知载明的开工日期7天前支付。预付款应当用于材料、工程设备、施工设备的采购及修建临时工程、组织施工队伍进场等。</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除专用合同条款另有约定外，预付款在进度付款中同比例扣回。在颁发工程接收证书前，提前解除合同的，尚未扣完的预付款应与合同价款一并结算。</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发包人逾期支付预付款超过7天的，承包人有权向发包人发出要求预付的催告通知，发包人收到通知后7天内仍未支付的，承包人有权暂停施工，并按第16.1.1项〔发包人违约的情形〕执行。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12.2.2 预付款担保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发包人在工程款中逐期扣回预付款后，预付款担保额度应相应减少，但剩余的预付款担保金额不得低于未被扣回的预付款金额。</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52" w:name="_Toc351203583"/>
      <w:r/>
      <w:bookmarkStart w:id="353" w:name="_Toc337558802"/>
      <w:r>
        <w:rPr>
          <w:rFonts w:hint="eastAsia" w:ascii="宋体" w:hAnsi="宋体" w:cs="宋体"/>
          <w:color w:val="000000"/>
          <w:sz w:val="21"/>
          <w:szCs w:val="21"/>
          <w:highlight w:val="none"/>
          <w:lang w:eastAsia="zh-CN"/>
        </w:rPr>
        <w:t xml:space="preserve">12.3计量</w:t>
      </w:r>
      <w:bookmarkEnd w:id="352"/>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53"/>
      <w:r>
        <w:rPr>
          <w:rFonts w:hint="eastAsia" w:ascii="宋体" w:hAnsi="宋体" w:eastAsia="宋体" w:cs="宋体"/>
          <w:color w:val="000000"/>
          <w:sz w:val="21"/>
          <w:szCs w:val="21"/>
          <w:highlight w:val="none"/>
          <w:lang w:eastAsia="zh-CN"/>
        </w:rPr>
        <w:t xml:space="preserve">12.3.1 计量原则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工程量计量按照合同约定的工程量计算规则、图纸及变更指示等进行计量。工程量计算规则应以相关的国家标准、行业标准等为依据，由合同当事人在专用合同条款中约定。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12.3.2 计量周期</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除专用合同条款另有约定外，工程量的计量按月进行。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12.3.3 单价合同的计量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除专用合同条款另有约定外，单价合同的计量按照本项约定执行：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12.3.4 总价合同的计量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除专用合同条款另有约定外，按月计量支付的总价合同，按照本项约定执行：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（1）承包人应于每月25日向监理人报送上月20日至当月19日已完成的工程量报告，并附具进度付款申请单、已完成工程量报表和有关资料。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（3）监理人未在收到承包人提交的工程量报表后的7天内完成复核的，承包人提交的工程量报告中的工程量视为承包人实际完成的工程量。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12.3.5 总价合同采用支付分解表计量支付的，可以按照第12.3.4项〔总价合同的计量〕约定进行计量，但合同价款按照支付分解表进行支付。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12.3.6 其他价格形式合同的计量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合同当事人可在专用合同条款中约定其他价格形式合同的计量方式和程序。</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54" w:name="_Toc296346602"/>
      <w:r/>
      <w:bookmarkStart w:id="355" w:name="_Toc296503101"/>
      <w:r/>
      <w:bookmarkStart w:id="356" w:name="_Toc351203584"/>
      <w:r/>
      <w:bookmarkStart w:id="357" w:name="_Toc337558803"/>
      <w:r>
        <w:rPr>
          <w:rFonts w:hint="eastAsia" w:ascii="宋体" w:hAnsi="宋体" w:cs="宋体"/>
          <w:color w:val="000000"/>
          <w:sz w:val="21"/>
          <w:szCs w:val="21"/>
          <w:highlight w:val="none"/>
          <w:lang w:eastAsia="zh-CN"/>
        </w:rPr>
        <w:t xml:space="preserve">12.4工程进度款支</w:t>
      </w:r>
      <w:bookmarkEnd w:id="354"/>
      <w:r/>
      <w:bookmarkEnd w:id="355"/>
      <w:r>
        <w:rPr>
          <w:rFonts w:hint="eastAsia" w:ascii="宋体" w:hAnsi="宋体" w:cs="宋体"/>
          <w:color w:val="000000"/>
          <w:sz w:val="21"/>
          <w:szCs w:val="21"/>
          <w:highlight w:val="none"/>
          <w:lang w:eastAsia="zh-CN"/>
        </w:rPr>
        <w:t xml:space="preserve">付</w:t>
      </w:r>
      <w:bookmarkEnd w:id="356"/>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57"/>
      <w:r>
        <w:rPr>
          <w:rFonts w:hint="eastAsia" w:ascii="宋体" w:hAnsi="宋体" w:eastAsia="宋体" w:cs="宋体"/>
          <w:color w:val="000000"/>
          <w:sz w:val="21"/>
          <w:szCs w:val="21"/>
          <w:highlight w:val="none"/>
          <w:lang w:eastAsia="zh-CN"/>
        </w:rPr>
        <w:t xml:space="preserve">12.4.1 付款周期</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除专用合同条款另有约定外，付款周期应按照第12.3.2项〔计量周期〕的约定与计量周期保持一致。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12.4.2 进度付款申请单的编制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除专用合同条款另有约定外，进度付款申请单应包括下列内容：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（1）截至本次付款周期已完成工作对应的金额；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（2）根据第10条〔变更〕应增加和扣减的变更金额；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（3）根据第12.2款〔预付款〕约定应支付的预付款和扣减的返还预付款；</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（4）根据第15.3款〔质量保证金〕约定应扣减的质量保证金；</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（5）根据第19条〔索赔〕应增加和扣减的索赔金额；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（6）对已签发的进度款支付证书中出现错误的修正，应在本次进度付款中支付或扣除的金额；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（7）根据合同约定应增加和扣减的其他金额。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12.4.3 进度付款申请单的提交</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（1）单价合同进度付款申请单的提交</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（2）总价合同进度付款申请单的提交</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总价合同按月计量支付的，承包人按照第12.3.4项〔总价合同的计量〕约定的时间按月向监理人提交进度付款申请单，并附上已完成工程量报表和有关资料。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总价合同按支付分解表支付的，承包人应按照第12.4.6项〔支付分解表〕及第12.4.2项〔进度付款申请单的编制〕的约定向监理人提交进度付款申请单。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（3）其他价格形式合同的进度付款申请单的提交</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合同当事人可在专用合同条款中约定其他价格形式合同的进度付款申请单的编制和提交程序。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12.4.4 进度款审核和支付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（3）发包人签发进度款支付证书或临时进度款支付证书，不表明发包人已同意、批准或接受了承包人完成的相应部分的工作。</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12.4.5 进度付款的修正</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12.4.6 支付分解表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1.支付分解表的编制要求</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（1）支付分解表中所列的每期付款金额，应为第12.4.2项〔进度付款申请单的编制〕第（1）项目的估算金额；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（2）实际进度与施工进度计划不一致的，合同当事人可按照第4.4款〔商定或确定〕修改支付分解表；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（3）不采用支付分解表的，承包人应向发包人和监理人提交按季度编制的支付估算分解表，用于支付参考。</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2.总价合同支付分解表的编制与审批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（2）监理人应在收到支付分解表后7天内完成审核并报送发包人。发包人应在收到经监理人审核的支付分解表后7天内完成审批，经发包人批准的支付分解表为有约束力的支付分解表。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（3）发包人逾期未完成支付分解表审批的，也未及时要求承包人进行修正和提供补充资料的，则承包人提交的支付分解表视为已经获得发包人批准。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3.单价合同的总价项目支付分解表的编制与审批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58" w:name="_Toc351203585"/>
      <w:r>
        <w:rPr>
          <w:rFonts w:hint="eastAsia" w:ascii="宋体" w:hAnsi="宋体" w:cs="宋体"/>
          <w:color w:val="000000"/>
          <w:sz w:val="21"/>
          <w:szCs w:val="21"/>
          <w:highlight w:val="none"/>
          <w:lang w:eastAsia="zh-CN"/>
        </w:rPr>
        <w:t xml:space="preserve">12.5支付账户</w:t>
      </w:r>
      <w:bookmarkEnd w:id="358"/>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发包人应将合同价款支付至合同协议书中约定的承包人账户。</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359" w:name="_Toc351203586"/>
      <w:r/>
      <w:bookmarkStart w:id="360" w:name="_Toc296346607"/>
      <w:r/>
      <w:bookmarkStart w:id="361" w:name="_Toc337558804"/>
      <w:r/>
      <w:bookmarkStart w:id="362" w:name="_Toc322522574"/>
      <w:r/>
      <w:bookmarkStart w:id="363" w:name="_Toc296503106"/>
      <w:r>
        <w:rPr>
          <w:rFonts w:hint="eastAsia" w:cs="宋体"/>
          <w:color w:val="000000"/>
          <w:sz w:val="21"/>
          <w:szCs w:val="21"/>
          <w:highlight w:val="none"/>
          <w:lang w:eastAsia="zh-CN"/>
        </w:rPr>
        <w:t xml:space="preserve">13. 验收和工程试车</w:t>
      </w:r>
      <w:bookmarkEnd w:id="359"/>
      <w:r>
        <w:rPr>
          <w:rFonts w:hint="eastAsia"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End w:id="360"/>
      <w:r/>
      <w:bookmarkEnd w:id="361"/>
      <w:r/>
      <w:bookmarkEnd w:id="362"/>
      <w:r/>
      <w:bookmarkEnd w:id="363"/>
      <w:r/>
      <w:bookmarkStart w:id="364" w:name="_Toc337558805"/>
      <w:r/>
      <w:bookmarkStart w:id="365" w:name="_Toc296346611"/>
      <w:r/>
      <w:bookmarkStart w:id="366" w:name="_Toc296503110"/>
      <w:r/>
      <w:bookmarkStart w:id="367" w:name="_Toc351203587"/>
      <w:r>
        <w:rPr>
          <w:rFonts w:hint="eastAsia" w:ascii="宋体" w:hAnsi="宋体" w:cs="宋体"/>
          <w:color w:val="000000"/>
          <w:sz w:val="21"/>
          <w:szCs w:val="21"/>
          <w:highlight w:val="none"/>
          <w:lang w:eastAsia="zh-CN"/>
        </w:rPr>
        <w:t xml:space="preserve">13.1分部分项工程验收</w:t>
      </w:r>
      <w:bookmarkEnd w:id="367"/>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64"/>
      <w:r>
        <w:rPr>
          <w:rFonts w:hint="eastAsia" w:ascii="宋体" w:hAnsi="宋体" w:eastAsia="宋体" w:cs="宋体"/>
          <w:color w:val="000000"/>
          <w:sz w:val="21"/>
          <w:szCs w:val="21"/>
          <w:highlight w:val="none"/>
          <w:lang w:eastAsia="zh-CN"/>
        </w:rPr>
        <w:t xml:space="preserve">13.1.1 分部分项工程质量应符合国家有关工程施工验收规范、标准及合同约定，承包人应按照施工组织设计的要求完成分部分项工程施工。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分部分项工程的验收资料应当作为竣工资料的组成部分。</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68" w:name="_Toc337558806"/>
      <w:r/>
      <w:bookmarkStart w:id="369" w:name="_Toc351203588"/>
      <w:r>
        <w:rPr>
          <w:rFonts w:hint="eastAsia" w:ascii="宋体" w:hAnsi="宋体" w:cs="宋体"/>
          <w:color w:val="000000"/>
          <w:sz w:val="21"/>
          <w:szCs w:val="21"/>
          <w:highlight w:val="none"/>
          <w:lang w:eastAsia="zh-CN"/>
        </w:rPr>
        <w:t xml:space="preserve">13.2竣工验收</w:t>
      </w:r>
      <w:bookmarkEnd w:id="369"/>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65"/>
      <w:r/>
      <w:bookmarkEnd w:id="366"/>
      <w:r/>
      <w:bookmarkEnd w:id="368"/>
      <w:r>
        <w:rPr>
          <w:rFonts w:hint="eastAsia" w:ascii="宋体" w:hAnsi="宋体" w:eastAsia="宋体" w:cs="宋体"/>
          <w:color w:val="000000"/>
          <w:sz w:val="21"/>
          <w:szCs w:val="21"/>
          <w:highlight w:val="none"/>
          <w:lang w:eastAsia="zh-CN"/>
        </w:rPr>
        <w:t xml:space="preserve">13.2.1竣工验收条件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工程具备以下条件的，承包人可以申请竣工验收：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（1）除发包人同意的甩项工作和缺陷修补工作外，合同范围内的全部工程以及有关工作，包括合同要求的试验、试运行以及检验均已完成，并符合合同要求；</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（2）已按合同约定编制了甩项工作和缺陷修补工作清单以及相应的施工计划；</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（3）已按合同约定的内容和份数备齐竣工资料。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13.2.2竣工验收程序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除专用合同条款另有约定外，承包人申请竣工验收的，应当按照以下程序进行：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除专用合同条款另有约定外，发包人不按照本项约定组织竣工验收、颁发工程接收证书的，每逾期一天，应以签约合同价为基数，按照中国人民银行发布的同期同类贷款基准利率支付违约金。</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13.2.3竣工日期</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70" w:name="#go14"/>
      <w:r/>
      <w:bookmarkEnd w:id="370"/>
      <w:r>
        <w:rPr>
          <w:rFonts w:hint="eastAsia" w:ascii="宋体" w:hAnsi="宋体" w:eastAsia="宋体" w:cs="宋体"/>
          <w:color w:val="000000"/>
          <w:sz w:val="21"/>
          <w:szCs w:val="21"/>
          <w:highlight w:val="none"/>
          <w:lang w:eastAsia="zh-CN"/>
        </w:rPr>
        <w:t xml:space="preserve">收申请报告的日期为实际竣工日期；工程未经竣工验收，发包人擅自使用的，以转移占有工程之日为实际竣工日期。</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Start w:id="371" w:name="_Toc36797917"/>
      <w:r>
        <w:rPr>
          <w:rFonts w:hint="eastAsia" w:ascii="宋体" w:hAnsi="宋体" w:eastAsia="宋体" w:cs="宋体"/>
          <w:color w:val="000000"/>
          <w:sz w:val="21"/>
          <w:szCs w:val="21"/>
          <w:highlight w:val="none"/>
          <w:lang w:eastAsia="zh-CN"/>
        </w:rPr>
        <w:t xml:space="preserve">13.2.4 拒绝接收全部或部分工程</w:t>
      </w:r>
      <w:bookmarkEnd w:id="371"/>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 移交、接收全部与部分工程</w:t>
      </w:r>
      <w:r>
        <w:rPr>
          <w:rFonts w:hint="eastAsia" w:ascii="宋体" w:hAnsi="宋体" w:eastAsia="宋体" w:cs="宋体"/>
          <w:color w:val="000000"/>
          <w:sz w:val="21"/>
          <w:szCs w:val="21"/>
          <w:highlight w:val="none"/>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除专用合同条款另有约定外，合同当事人应当在颁发工程接收证书后7天内完成工程的移交。</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承包人无正当理由不移交工程的，承包人应承担工程照管、成品保护、保管等与工程有关的各项费用，合同当事人可以在专用合同条款中另行约定承包人无正当理由不移交工程的违约责任。</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72" w:name="_Toc351203589"/>
      <w:r/>
      <w:bookmarkStart w:id="373" w:name="_Toc337558807"/>
      <w:r/>
      <w:bookmarkStart w:id="374" w:name="_Toc296503111"/>
      <w:r/>
      <w:bookmarkStart w:id="375" w:name="_Toc296346612"/>
      <w:r>
        <w:rPr>
          <w:rFonts w:hint="eastAsia" w:ascii="宋体" w:hAnsi="宋体" w:cs="宋体"/>
          <w:color w:val="000000"/>
          <w:sz w:val="21"/>
          <w:szCs w:val="21"/>
          <w:highlight w:val="none"/>
          <w:lang w:eastAsia="zh-CN"/>
        </w:rPr>
        <w:t xml:space="preserve">13.3工程试车</w:t>
      </w:r>
      <w:bookmarkEnd w:id="372"/>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73"/>
      <w:r/>
      <w:bookmarkEnd w:id="374"/>
      <w:r/>
      <w:bookmarkEnd w:id="375"/>
      <w:r>
        <w:rPr>
          <w:rFonts w:hint="eastAsia" w:ascii="宋体" w:hAnsi="宋体" w:eastAsia="宋体" w:cs="宋体"/>
          <w:color w:val="000000"/>
          <w:sz w:val="21"/>
          <w:szCs w:val="21"/>
          <w:highlight w:val="none"/>
          <w:lang w:eastAsia="zh-CN"/>
        </w:rPr>
        <w:t xml:space="preserve">13.3.1试车程序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工程需要试车的，除专用合同条款另有约定外，试车内容应与承包人承包范围相一致，试车费用由承包人承担。工程试车应按如下程序进行：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13.3.2 试车中的责任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13.3.3 投料试车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如需进行投料试车的，发包人应在工程竣工验收后组织投料试车。发包人要求在工程竣工验收前进行或需要承包人配合时，应征得承包人同意，并在专用合同条款中约定有关事项。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rPr>
          <w:rFonts w:hint="eastAsia" w:ascii="宋体" w:hAnsi="宋体" w:eastAsia="宋体" w:cs="宋体"/>
          <w:color w:val="000000"/>
          <w:sz w:val="21"/>
          <w:szCs w:val="21"/>
          <w:highlight w:val="none"/>
          <w:lang w:eastAsia="zh-CN"/>
        </w:rPr>
      </w:r>
      <w:r/>
    </w:p>
    <w:p>
      <w:pPr>
        <w:pStyle w:val="1108"/>
        <w:spacing w:before="156" w:after="156" w:line="360" w:lineRule="auto"/>
        <w:rPr>
          <w:rFonts w:hint="eastAsia" w:ascii="宋体" w:hAnsi="宋体" w:cs="宋体"/>
          <w:color w:val="000000"/>
          <w:sz w:val="21"/>
          <w:szCs w:val="21"/>
          <w:highlight w:val="none"/>
          <w:lang w:eastAsia="zh-CN"/>
        </w:rPr>
      </w:pPr>
      <w:r/>
      <w:bookmarkStart w:id="376" w:name="_Toc351203590"/>
      <w:r/>
      <w:bookmarkStart w:id="377" w:name="_Toc337558808"/>
      <w:r>
        <w:rPr>
          <w:rFonts w:hint="eastAsia" w:ascii="宋体" w:hAnsi="宋体" w:cs="宋体"/>
          <w:color w:val="000000"/>
          <w:sz w:val="21"/>
          <w:szCs w:val="21"/>
          <w:highlight w:val="none"/>
          <w:lang w:eastAsia="zh-CN"/>
        </w:rPr>
        <w:t xml:space="preserve">13.4提前交付单位工程的验收</w:t>
      </w:r>
      <w:bookmarkEnd w:id="376"/>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77"/>
      <w:r>
        <w:rPr>
          <w:rFonts w:hint="eastAsia" w:ascii="宋体" w:hAnsi="宋体" w:eastAsia="宋体" w:cs="宋体"/>
          <w:color w:val="000000"/>
          <w:sz w:val="21"/>
          <w:szCs w:val="21"/>
          <w:highlight w:val="none"/>
          <w:lang w:eastAsia="zh-CN"/>
        </w:rPr>
        <w:t xml:space="preserve">13.4.1 发包人需要在工程竣工前使用单位工程的，或承包人提出提前交付已经竣工的单位工程且经发包人同意的，可进行单位工程验收，验收的程序按照第13.2款〔竣工验收〕的约定进行。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13.4.2 发包人要求在工程竣工前交付单位工程，由此导致承包人费用增加和（或）工期延误的，由发包人承担由此增加的费用和（或）延误的工期，并支付承包人合理的利润。</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78" w:name="_Toc351203591"/>
      <w:r>
        <w:rPr>
          <w:rFonts w:hint="eastAsia" w:ascii="宋体" w:hAnsi="宋体" w:cs="宋体"/>
          <w:color w:val="000000"/>
          <w:sz w:val="21"/>
          <w:szCs w:val="21"/>
          <w:highlight w:val="none"/>
          <w:lang w:eastAsia="zh-CN"/>
        </w:rPr>
        <w:t xml:space="preserve">13.5 施工期运行</w:t>
      </w:r>
      <w:bookmarkEnd w:id="378"/>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13.5.2 在施工期运行中发现工程或工程设备损坏或存在缺陷的，由承包人按第15.2款〔缺陷责任期〕约定进行修复。</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79" w:name="_Toc296346613"/>
      <w:r/>
      <w:bookmarkStart w:id="380" w:name="_Toc296503112"/>
      <w:r/>
      <w:bookmarkStart w:id="381" w:name="_Toc351203592"/>
      <w:r/>
      <w:bookmarkStart w:id="382" w:name="_Toc337558809"/>
      <w:r>
        <w:rPr>
          <w:rFonts w:hint="eastAsia" w:ascii="宋体" w:hAnsi="宋体" w:cs="宋体"/>
          <w:color w:val="000000"/>
          <w:sz w:val="21"/>
          <w:szCs w:val="21"/>
          <w:highlight w:val="none"/>
          <w:lang w:eastAsia="zh-CN"/>
        </w:rPr>
        <w:t xml:space="preserve">13.6 竣工退</w:t>
      </w:r>
      <w:bookmarkEnd w:id="379"/>
      <w:r/>
      <w:bookmarkEnd w:id="380"/>
      <w:r>
        <w:rPr>
          <w:rFonts w:hint="eastAsia" w:ascii="宋体" w:hAnsi="宋体" w:cs="宋体"/>
          <w:color w:val="000000"/>
          <w:sz w:val="21"/>
          <w:szCs w:val="21"/>
          <w:highlight w:val="none"/>
          <w:lang w:eastAsia="zh-CN"/>
        </w:rPr>
        <w:t xml:space="preserve">场</w:t>
      </w:r>
      <w:bookmarkEnd w:id="381"/>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82"/>
      <w:r>
        <w:rPr>
          <w:rFonts w:hint="eastAsia" w:ascii="宋体" w:hAnsi="宋体" w:eastAsia="宋体" w:cs="宋体"/>
          <w:color w:val="000000"/>
          <w:sz w:val="21"/>
          <w:szCs w:val="21"/>
          <w:highlight w:val="none"/>
          <w:lang w:eastAsia="zh-CN"/>
        </w:rPr>
        <w:t xml:space="preserve">13.6.1 竣工退场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颁发工程接收证书后，承包人应按以下要求对施工现场进行清理：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（1）施工现场内残留的垃圾已全部清除出场；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（2）临时工程已拆除，场地已进行清理、平整或复原；</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（3）按合同约定应撤离的人员、承包人施工设备和剩余的材料，包括废弃的施工设备和材料，已按计划撤离施工现场；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（4）施工现场周边及其附近道路、河道的施工堆积物，已全部清理；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（5）施工现场其他场地清理工作已全部完成。</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13.6.2 地表还原</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承包人应按发包人要求恢复临时占地及清理场地，承包人未按发包人的要求恢复临时占地，或者场地清理未达到合同约定要求的，发包人有权委托其他人恢复或清理，所发生的费用由承包人承担。</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383" w:name="_Toc351203593"/>
      <w:r/>
      <w:bookmarkStart w:id="384" w:name="_Toc337558810"/>
      <w:r/>
      <w:bookmarkStart w:id="385" w:name="_Toc296346614"/>
      <w:r/>
      <w:bookmarkStart w:id="386" w:name="_Toc296503113"/>
      <w:r>
        <w:rPr>
          <w:rFonts w:hint="eastAsia" w:cs="宋体"/>
          <w:color w:val="000000"/>
          <w:sz w:val="21"/>
          <w:szCs w:val="21"/>
          <w:highlight w:val="none"/>
          <w:lang w:eastAsia="zh-CN"/>
        </w:rPr>
        <w:t xml:space="preserve">14. 竣工结算</w:t>
      </w:r>
      <w:bookmarkEnd w:id="383"/>
      <w:r>
        <w:rPr>
          <w:rFonts w:hint="eastAsia"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End w:id="384"/>
      <w:r/>
      <w:bookmarkStart w:id="387" w:name="_Toc351203594"/>
      <w:r/>
      <w:bookmarkStart w:id="388" w:name="_Toc337558811"/>
      <w:r>
        <w:rPr>
          <w:rFonts w:hint="eastAsia" w:ascii="宋体" w:hAnsi="宋体" w:cs="宋体"/>
          <w:color w:val="000000"/>
          <w:sz w:val="21"/>
          <w:szCs w:val="21"/>
          <w:highlight w:val="none"/>
          <w:lang w:eastAsia="zh-CN"/>
        </w:rPr>
        <w:t xml:space="preserve">14.1 竣工结算申请</w:t>
      </w:r>
      <w:bookmarkEnd w:id="387"/>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88"/>
      <w:r>
        <w:rPr>
          <w:rFonts w:hint="eastAsia" w:ascii="宋体" w:hAnsi="宋体" w:eastAsia="宋体" w:cs="宋体"/>
          <w:color w:val="000000"/>
          <w:sz w:val="21"/>
          <w:szCs w:val="21"/>
          <w:highlight w:val="none"/>
          <w:lang w:eastAsia="zh-CN"/>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除专用合同条款另有约定外，竣工结算申请单应包括以下内容：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（1）竣工结算合同价格；</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（2）发包人已支付承包人的款项；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（3）应扣留的质量保证金。已缴纳履约保证金的或提供其他工程质量担保方式的除外；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（4）发包人应支付承包人的合同价款。</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89" w:name="_Toc337558812"/>
      <w:r/>
      <w:bookmarkStart w:id="390" w:name="_Toc351203595"/>
      <w:r>
        <w:rPr>
          <w:rFonts w:hint="eastAsia" w:ascii="宋体" w:hAnsi="宋体" w:cs="宋体"/>
          <w:color w:val="000000"/>
          <w:sz w:val="21"/>
          <w:szCs w:val="21"/>
          <w:highlight w:val="none"/>
          <w:lang w:eastAsia="zh-CN"/>
        </w:rPr>
        <w:t xml:space="preserve">14.2 竣工结算审核</w:t>
      </w:r>
      <w:bookmarkEnd w:id="390"/>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89"/>
      <w:r>
        <w:rPr>
          <w:rFonts w:hint="eastAsia" w:ascii="宋体" w:hAnsi="宋体" w:eastAsia="宋体" w:cs="宋体"/>
          <w:color w:val="000000"/>
          <w:sz w:val="21"/>
          <w:szCs w:val="21"/>
          <w:highlight w:val="none"/>
          <w:lang w:eastAsia="zh-CN"/>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91" w:name="_Toc351203596"/>
      <w:r/>
      <w:bookmarkStart w:id="392" w:name="_Toc337558813"/>
      <w:r>
        <w:rPr>
          <w:rFonts w:hint="eastAsia" w:ascii="宋体" w:hAnsi="宋体" w:cs="宋体"/>
          <w:color w:val="000000"/>
          <w:sz w:val="21"/>
          <w:szCs w:val="21"/>
          <w:highlight w:val="none"/>
          <w:lang w:eastAsia="zh-CN"/>
        </w:rPr>
        <w:t xml:space="preserve">14.3 甩项竣工协议</w:t>
      </w:r>
      <w:bookmarkEnd w:id="391"/>
      <w:r>
        <w:rPr>
          <w:rFonts w:hint="eastAsia" w:ascii="宋体" w:hAnsi="宋体" w:cs="宋体"/>
          <w:color w:val="000000"/>
          <w:sz w:val="21"/>
          <w:szCs w:val="21"/>
          <w:highlight w:val="none"/>
          <w:lang w:eastAsia="zh-CN"/>
        </w:rPr>
      </w:r>
      <w:r/>
    </w:p>
    <w:p>
      <w:pPr>
        <w:pStyle w:val="1108"/>
        <w:ind w:firstLine="411"/>
        <w:jc w:val="both"/>
        <w:spacing w:line="360" w:lineRule="auto"/>
        <w:rPr>
          <w:rFonts w:hint="eastAsia" w:ascii="宋体" w:hAnsi="宋体" w:eastAsia="宋体" w:cs="宋体"/>
          <w:color w:val="000000"/>
          <w:sz w:val="21"/>
          <w:szCs w:val="21"/>
          <w:highlight w:val="none"/>
          <w:lang w:eastAsia="zh-CN"/>
        </w:rPr>
      </w:pPr>
      <w:r/>
      <w:bookmarkEnd w:id="392"/>
      <w:r>
        <w:rPr>
          <w:rFonts w:hint="eastAsia" w:ascii="宋体" w:hAnsi="宋体" w:eastAsia="宋体" w:cs="宋体"/>
          <w:color w:val="000000"/>
          <w:sz w:val="21"/>
          <w:szCs w:val="21"/>
          <w:highlight w:val="none"/>
          <w:lang w:eastAsia="zh-CN"/>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393" w:name="_Toc351203597"/>
      <w:r/>
      <w:bookmarkStart w:id="394" w:name="_Toc337558814"/>
      <w:r>
        <w:rPr>
          <w:rFonts w:hint="eastAsia" w:ascii="宋体" w:hAnsi="宋体" w:cs="宋体"/>
          <w:color w:val="000000"/>
          <w:sz w:val="21"/>
          <w:szCs w:val="21"/>
          <w:highlight w:val="none"/>
          <w:lang w:eastAsia="zh-CN"/>
        </w:rPr>
        <w:t xml:space="preserve">14.4 最终结清</w:t>
      </w:r>
      <w:bookmarkEnd w:id="393"/>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94"/>
      <w:r>
        <w:rPr>
          <w:rFonts w:hint="eastAsia" w:ascii="宋体" w:hAnsi="宋体" w:eastAsia="宋体" w:cs="宋体"/>
          <w:color w:val="000000"/>
          <w:sz w:val="21"/>
          <w:szCs w:val="21"/>
          <w:highlight w:val="none"/>
          <w:lang w:eastAsia="zh-CN"/>
        </w:rPr>
        <w:t xml:space="preserve">14.4.1 最终结清申请单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（1）除专用合同条款另有约定外，承包人应在缺陷责任期终止证书颁发后7天内，按专用合同条款约定的份数向发包人提交最终结清申请单，并提供相关证明材料。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除专用合同条款另有约定外，最终结清申请单应列明质量保证金、应扣除的质量保证金、缺陷责任期内发生的增减费用。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（2）发包人对最终结清申请单内容有异议的，有权要求承包人进行修正和提供补充资料，承包人应向发包人提交修正后的最终结清申请单。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14.4.2 最终结清证书和支付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（3）承包人对发包人颁发的最终结清证书有异议的，按第20条〔争议解决〕的约定办理。</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395" w:name="_Toc351203598"/>
      <w:r/>
      <w:bookmarkStart w:id="396" w:name="_Toc337558815"/>
      <w:r>
        <w:rPr>
          <w:rFonts w:hint="eastAsia" w:cs="宋体"/>
          <w:color w:val="000000"/>
          <w:sz w:val="21"/>
          <w:szCs w:val="21"/>
          <w:highlight w:val="none"/>
          <w:lang w:eastAsia="zh-CN"/>
        </w:rPr>
        <w:t xml:space="preserve">15. 缺陷责任与保修</w:t>
      </w:r>
      <w:bookmarkEnd w:id="395"/>
      <w:r>
        <w:rPr>
          <w:rFonts w:hint="eastAsia"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End w:id="385"/>
      <w:r/>
      <w:bookmarkEnd w:id="386"/>
      <w:r/>
      <w:bookmarkEnd w:id="396"/>
      <w:r/>
      <w:bookmarkStart w:id="397" w:name="_Toc351203599"/>
      <w:r/>
      <w:bookmarkStart w:id="398" w:name="_Toc337558816"/>
      <w:r/>
      <w:bookmarkStart w:id="399" w:name="_Toc296346615"/>
      <w:r/>
      <w:bookmarkStart w:id="400" w:name="_Toc296503114"/>
      <w:r>
        <w:rPr>
          <w:rFonts w:hint="eastAsia" w:ascii="宋体" w:hAnsi="宋体" w:cs="宋体"/>
          <w:color w:val="000000"/>
          <w:sz w:val="21"/>
          <w:szCs w:val="21"/>
          <w:highlight w:val="none"/>
          <w:lang w:eastAsia="zh-CN"/>
        </w:rPr>
        <w:t xml:space="preserve">15.1 工程保修的原则</w:t>
      </w:r>
      <w:bookmarkEnd w:id="397"/>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398"/>
      <w:r>
        <w:rPr>
          <w:rFonts w:hint="eastAsia" w:ascii="宋体" w:hAnsi="宋体" w:eastAsia="宋体" w:cs="宋体"/>
          <w:color w:val="000000"/>
          <w:sz w:val="21"/>
          <w:szCs w:val="21"/>
          <w:highlight w:val="none"/>
          <w:lang w:eastAsia="zh-CN"/>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01" w:name="_Toc351203600"/>
      <w:r/>
      <w:bookmarkStart w:id="402" w:name="_Toc337558817"/>
      <w:r>
        <w:rPr>
          <w:rFonts w:hint="eastAsia" w:ascii="宋体" w:hAnsi="宋体" w:cs="宋体"/>
          <w:color w:val="000000"/>
          <w:sz w:val="21"/>
          <w:szCs w:val="21"/>
          <w:highlight w:val="none"/>
          <w:lang w:eastAsia="zh-CN"/>
        </w:rPr>
        <w:t xml:space="preserve">15.2 缺陷责任期</w:t>
      </w:r>
      <w:bookmarkEnd w:id="399"/>
      <w:r/>
      <w:bookmarkEnd w:id="400"/>
      <w:r/>
      <w:bookmarkEnd w:id="401"/>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02"/>
      <w:r>
        <w:rPr>
          <w:rFonts w:hint="eastAsia" w:ascii="宋体" w:hAnsi="宋体" w:eastAsia="宋体" w:cs="宋体"/>
          <w:color w:val="000000"/>
          <w:sz w:val="21"/>
          <w:szCs w:val="21"/>
          <w:highlight w:val="none"/>
          <w:lang w:eastAsia="zh-CN"/>
        </w:rPr>
        <w:t xml:space="preserve">15.2.1 缺陷责任期从工程通过竣工验收之日起计算，合同当事人应在专用合同条款约定缺陷责任期的具体期限，但该期限最长不超过24个月。</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color w:val="000000"/>
          <w:sz w:val="21"/>
          <w:szCs w:val="21"/>
          <w:highlight w:val="none"/>
          <w:lang w:eastAsia="zh-CN"/>
        </w:rPr>
        <w:t xml:space="preserve">包人延长缺陷责任期，</w:t>
      </w:r>
      <w:r>
        <w:rPr>
          <w:rFonts w:hint="eastAsia" w:ascii="宋体" w:hAnsi="宋体" w:eastAsia="宋体" w:cs="宋体"/>
          <w:color w:val="000000"/>
          <w:sz w:val="21"/>
          <w:szCs w:val="21"/>
          <w:highlight w:val="none"/>
          <w:lang w:eastAsia="zh-CN"/>
        </w:rPr>
        <w:t xml:space="preserve">并应在原缺陷责任期届满前发出延长通知。</w:t>
      </w:r>
      <w:r>
        <w:rPr>
          <w:rFonts w:hint="eastAsia" w:ascii="宋体" w:hAnsi="宋体" w:eastAsia="宋体" w:cs="宋体"/>
          <w:bCs/>
          <w:color w:val="000000"/>
          <w:sz w:val="21"/>
          <w:szCs w:val="21"/>
          <w:highlight w:val="none"/>
          <w:lang w:eastAsia="zh-CN"/>
        </w:rPr>
        <w:t xml:space="preserve">但缺陷责任期（含延长部分）最长</w:t>
      </w:r>
      <w:r>
        <w:rPr>
          <w:rFonts w:hint="eastAsia" w:ascii="宋体" w:hAnsi="宋体" w:eastAsia="宋体" w:cs="宋体"/>
          <w:color w:val="000000"/>
          <w:sz w:val="21"/>
          <w:szCs w:val="21"/>
          <w:highlight w:val="none"/>
          <w:lang w:eastAsia="zh-CN"/>
        </w:rPr>
        <w:t xml:space="preserve">不能超过24个月。</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由他人原因造成的缺陷，发包人负责组织维修，承包人不承担费用，且发包人不得从保证金中扣除费用。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15.2.3 任何一项缺陷或损坏修复后，经检查证明其影响了工程或工程设备的使用性能，承包人应重新进行合同约定的试验和试运行，试验和试运行的全部费用应由责任方承担。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03" w:name="_Toc351203601"/>
      <w:r/>
      <w:bookmarkStart w:id="404" w:name="_Toc337558818"/>
      <w:r/>
      <w:bookmarkStart w:id="405" w:name="_Toc296503115"/>
      <w:r/>
      <w:bookmarkStart w:id="406" w:name="_Toc296346616"/>
      <w:r>
        <w:rPr>
          <w:rFonts w:hint="eastAsia" w:ascii="宋体" w:hAnsi="宋体" w:cs="宋体"/>
          <w:color w:val="000000"/>
          <w:sz w:val="21"/>
          <w:szCs w:val="21"/>
          <w:highlight w:val="none"/>
          <w:lang w:eastAsia="zh-CN"/>
        </w:rPr>
        <w:t xml:space="preserve">15.3 质量保证金</w:t>
      </w:r>
      <w:bookmarkEnd w:id="403"/>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04"/>
      <w:r>
        <w:rPr>
          <w:rFonts w:hint="eastAsia" w:ascii="宋体" w:hAnsi="宋体" w:eastAsia="宋体" w:cs="宋体"/>
          <w:color w:val="000000"/>
          <w:sz w:val="21"/>
          <w:szCs w:val="21"/>
          <w:highlight w:val="none"/>
          <w:lang w:eastAsia="zh-CN"/>
        </w:rPr>
        <w:t xml:space="preserve">经合同当事人协商一致扣留质量保证金的，应在专用合同条款中予以明确。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在工程项目竣工前，承包人已经提供履约担保的，发包人不得同时预留工程质量保证金。</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15.3.1 承包人提供质量保证金的方式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承包人提供质量保证金有以下三种方式：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（1）质量保证金保函；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（2）相应比例的工程款；</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（3）双方约定的其他方式。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除专用合同条款另有约定外，质量保证金原则上采用上述第（1）种方式。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15.3.2 质量保证金的扣留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质量保证金的扣留有以下三种方式：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（2）工</w:t>
      </w:r>
      <w:bookmarkStart w:id="407" w:name="#go6"/>
      <w:r/>
      <w:bookmarkEnd w:id="407"/>
      <w:r>
        <w:rPr>
          <w:rFonts w:hint="eastAsia" w:ascii="宋体" w:hAnsi="宋体" w:eastAsia="宋体" w:cs="宋体"/>
          <w:color w:val="000000"/>
          <w:sz w:val="21"/>
          <w:szCs w:val="21"/>
          <w:highlight w:val="none"/>
          <w:lang w:eastAsia="zh-CN"/>
        </w:rPr>
        <w:t xml:space="preserve">程竣工结算时一次性扣留质量保证金；</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（3）双方约定的其他扣留方式。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除专用合同条款另有约定外，质量保证金的扣留原则上采用上述第（1）种方式。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w:t>
      </w:r>
      <w:bookmarkStart w:id="408" w:name="#go4"/>
      <w:r/>
      <w:bookmarkEnd w:id="408"/>
      <w:r>
        <w:rPr>
          <w:rFonts w:hint="eastAsia" w:ascii="宋体" w:hAnsi="宋体" w:eastAsia="宋体" w:cs="宋体"/>
          <w:color w:val="000000"/>
          <w:sz w:val="21"/>
          <w:szCs w:val="21"/>
          <w:highlight w:val="none"/>
          <w:lang w:eastAsia="zh-CN"/>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发包人在退还质量保证金的同时按照中国人民银行发布的同期同类贷款基准利率支付利息。</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15.3.3 质量保证金的退还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缺陷责任期内，承包人认真履行合同约定的责任，到期后，承包人可向发包人申请返还保证金。</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发包人和承包人对保证金预留、返还以及工程维修质量、费用有争议的，按本合同第20条约定的争议和纠纷解决程序处理。</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09" w:name="_Toc351203602"/>
      <w:r/>
      <w:bookmarkStart w:id="410" w:name="_Toc337558819"/>
      <w:r>
        <w:rPr>
          <w:rFonts w:hint="eastAsia" w:ascii="宋体" w:hAnsi="宋体" w:cs="宋体"/>
          <w:color w:val="000000"/>
          <w:sz w:val="21"/>
          <w:szCs w:val="21"/>
          <w:highlight w:val="none"/>
          <w:lang w:eastAsia="zh-CN"/>
        </w:rPr>
        <w:t xml:space="preserve">15.4 保修</w:t>
      </w:r>
      <w:bookmarkEnd w:id="409"/>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05"/>
      <w:r/>
      <w:bookmarkEnd w:id="406"/>
      <w:r/>
      <w:bookmarkEnd w:id="410"/>
      <w:r>
        <w:rPr>
          <w:rFonts w:hint="eastAsia" w:ascii="宋体" w:hAnsi="宋体" w:eastAsia="宋体" w:cs="宋体"/>
          <w:color w:val="000000"/>
          <w:sz w:val="21"/>
          <w:szCs w:val="21"/>
          <w:highlight w:val="none"/>
          <w:lang w:eastAsia="zh-CN"/>
        </w:rPr>
        <w:t xml:space="preserve">15.4.1保修责任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发包人未经竣工验收擅自使用工程的，保修期自转移占有之日起算。</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15.4.2 修复费用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保修期内，修复的费用按照以下约定处理：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（1）保修期内，因承包人原因造成工程的缺陷、损坏，承包人应负责修复，并承担修复的费用以及因工程的缺陷、损坏造成的人身伤害和财产损失；</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（2）保修期内，因发包人使用不当造成工程的缺陷、损坏，可以委托承包人修复，但发包人应承担修复的费用，并支付承包人合理利润；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（3）因其他原因造成工程的缺陷、损坏，可以委托承包人修复，发包人应承担修复的费用，并支付承包人合理的利润，因工程的缺陷、损坏造成的人身伤害和财产损失由责任方承担。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15.4.3 修复通知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15.4.4 未能修复</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15.4.5 承包人出入权</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411" w:name="_Toc351203603"/>
      <w:r/>
      <w:bookmarkStart w:id="412" w:name="_Toc337558820"/>
      <w:r>
        <w:rPr>
          <w:rFonts w:hint="eastAsia" w:cs="宋体"/>
          <w:color w:val="000000"/>
          <w:sz w:val="21"/>
          <w:szCs w:val="21"/>
          <w:highlight w:val="none"/>
          <w:lang w:eastAsia="zh-CN"/>
        </w:rPr>
        <w:t xml:space="preserve">16. 违约</w:t>
      </w:r>
      <w:bookmarkEnd w:id="411"/>
      <w:r>
        <w:rPr>
          <w:rFonts w:hint="eastAsia"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End w:id="412"/>
      <w:r/>
      <w:bookmarkStart w:id="413" w:name="_Toc296503129"/>
      <w:r/>
      <w:bookmarkStart w:id="414" w:name="_Toc296346630"/>
      <w:r/>
      <w:bookmarkStart w:id="415" w:name="_Toc351203604"/>
      <w:r/>
      <w:bookmarkStart w:id="416" w:name="_Toc337558821"/>
      <w:r>
        <w:rPr>
          <w:rFonts w:hint="eastAsia" w:ascii="宋体" w:hAnsi="宋体" w:cs="宋体"/>
          <w:color w:val="000000"/>
          <w:sz w:val="21"/>
          <w:szCs w:val="21"/>
          <w:highlight w:val="none"/>
          <w:lang w:eastAsia="zh-CN"/>
        </w:rPr>
        <w:t xml:space="preserve">16.1 发</w:t>
      </w:r>
      <w:bookmarkEnd w:id="413"/>
      <w:r/>
      <w:bookmarkEnd w:id="414"/>
      <w:r>
        <w:rPr>
          <w:rFonts w:hint="eastAsia" w:ascii="宋体" w:hAnsi="宋体" w:cs="宋体"/>
          <w:color w:val="000000"/>
          <w:sz w:val="21"/>
          <w:szCs w:val="21"/>
          <w:highlight w:val="none"/>
          <w:lang w:eastAsia="zh-CN"/>
        </w:rPr>
        <w:t xml:space="preserve">包人违约</w:t>
      </w:r>
      <w:bookmarkEnd w:id="415"/>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16"/>
      <w:r>
        <w:rPr>
          <w:rFonts w:hint="eastAsia" w:ascii="宋体" w:hAnsi="宋体" w:eastAsia="宋体" w:cs="宋体"/>
          <w:color w:val="000000"/>
          <w:sz w:val="21"/>
          <w:szCs w:val="21"/>
          <w:highlight w:val="none"/>
          <w:lang w:eastAsia="zh-CN"/>
        </w:rPr>
        <w:t xml:space="preserve">16.1.1 发包人违约的情形</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在合同履行过程中发生的下列情形，属于发包人违约：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（1）因发包人原因未能在计划开工日期前7天内下达开工通知的；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（2）因发包人原因未能按合同约定支付合同价款的；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（3）发包人违反第10.1款〔变更的范围〕第（2）项约定，自行实施被取消的工作或转由他人实施的；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（4）发包人提供的材料、工程设备的规格、数量或质量不符合合同约定，或因发包人原因导致交货日期延误或交货地点变更等情况的；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（5）因发包人违反合同约定造成暂停施工的；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（6）发包人无正当理由没有在约定期限内发出复工指示，导致承包人无法复工的；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（7）发包人明确表示或者以其行为表明不履行合同主要义务的；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（8）发包人未能按照合同约定履行其他义务的。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16.1.2 发包人违约的责任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发包人应承担因其违约给承包人增加的费用和（或）延误的工期，并支付承包人合理的利润。此外，合同当事人可在专用合同条款中另行约定发包人违约责任的承担方式和计算方法。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16.1.3 因发包人违约解除合同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16.1.4 因发包人违约解除合同后的付款</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承包人按照本款约定解除合同的，发包人应在解除合同后28天内支付下列款项，并解除履约担保：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（1）合同解除前所完成工作的价款；</w:t>
      </w:r>
      <w:r>
        <w:rPr>
          <w:rFonts w:hint="eastAsia" w:ascii="宋体" w:hAnsi="宋体" w:eastAsia="宋体" w:cs="宋体"/>
          <w:color w:val="000000"/>
          <w:sz w:val="21"/>
          <w:szCs w:val="21"/>
          <w:highlight w:val="none"/>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（2）承包人为工程施工订购并已付款的材料、工程设备和其他物品的价款；</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（3）承包人撤离施工现场以及遣散承包人人员的款项；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（4）按照合同约定在合同解除前应支付的违约金；</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（5）按照合同约定应当支付给承包人的其他款项；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（6）按照合同约定应退还的质量保证金；</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（7）因解除合同给承包人造成的损失。</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合同当事人未能就解除合同后的结清达成一致的，按照第20条〔争议解决〕的约定处理。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17" w:name="_Toc351203605"/>
      <w:r/>
      <w:bookmarkStart w:id="418" w:name="_Toc337558822"/>
      <w:r/>
      <w:bookmarkStart w:id="419" w:name="_Toc296503131"/>
      <w:r/>
      <w:bookmarkStart w:id="420" w:name="_Toc296346632"/>
      <w:r>
        <w:rPr>
          <w:rFonts w:hint="eastAsia" w:ascii="宋体" w:hAnsi="宋体" w:cs="宋体"/>
          <w:color w:val="000000"/>
          <w:sz w:val="21"/>
          <w:szCs w:val="21"/>
          <w:highlight w:val="none"/>
          <w:lang w:eastAsia="zh-CN"/>
        </w:rPr>
        <w:t xml:space="preserve">16.2 承包人违约</w:t>
      </w:r>
      <w:bookmarkEnd w:id="417"/>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18"/>
      <w:r/>
      <w:bookmarkEnd w:id="419"/>
      <w:r/>
      <w:bookmarkEnd w:id="420"/>
      <w:r>
        <w:rPr>
          <w:rFonts w:hint="eastAsia" w:ascii="宋体" w:hAnsi="宋体" w:eastAsia="宋体" w:cs="宋体"/>
          <w:color w:val="000000"/>
          <w:sz w:val="21"/>
          <w:szCs w:val="21"/>
          <w:highlight w:val="none"/>
          <w:lang w:eastAsia="zh-CN"/>
        </w:rPr>
        <w:t xml:space="preserve">16.2.1 承包人违约的情形</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在合同履行过程中发生的下列情形，属于承包人违约：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（1）承包人违反合同约定进行转包或违法分包的；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（2）承包人违反合同约定采购和使用不合格的材料和工程设备的；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（3）因承包人原因导致工程质量不符合合同要求的；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（4）承包人违反第8.9款〔材料与设备专用要求〕的约定，未经批准，私自将已按照合同约定进入施工现场的材料或设备撤离施工现场的；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（5）承包人未能按施工进度计划及时完成合同约定的工作，造成工期延误的；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（6）承包人在缺陷责任期及保修期内，未能在合理期限对工程缺陷进行修复，或拒绝按发包人要求进行修复的；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（7）承包人明确表示或者以其行为表明不履行合同主要义务的；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（8）承包人未能按照合同约定履行其他义务的。</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承包人发生除本项第（7）目约定以外的其他违约情况时，监理人可向承包人发出整改通知，要求其在指定的期限内改正。</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16.2.2 承包人违约的责任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承包人应承担因其违约行为而增加的费用和（或）延误的工期。此外，合同当事人可在专用合同条款中另行约定承包人违约责任的承担方式和计算方法。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16.2.3 因承包人违约解除合同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16.2.4因承包人违约解除合同后的处理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因承包人原因导致合同解除的，则合同当事人应在合同解除后28天内完成估价、付款和清算，并按以下约定执行：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（1）合同解除后，按第4.4款〔商定或确定〕商定或确定承包人实际完成工作对应的合同价款，以及承包人已提供的材料、工程设备、施工设备和临时工程等的价值；</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（2）合同解除后，承包人应支付的违约金；</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（3）合同解除后，因解除合同给发包人造成的损失；</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（4）合同解除后，承包人应按照发包人要求和监理人的指示完成现场的清理和撤离；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（5）发包人和承包人应在合同解除后进行清算，出具最终结清付款证书，结清全部款项。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16.2.5采购合同权益转让</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21" w:name="_Toc351203606"/>
      <w:r>
        <w:rPr>
          <w:rFonts w:hint="eastAsia" w:ascii="宋体" w:hAnsi="宋体" w:cs="宋体"/>
          <w:color w:val="000000"/>
          <w:sz w:val="21"/>
          <w:szCs w:val="21"/>
          <w:highlight w:val="none"/>
          <w:lang w:eastAsia="zh-CN"/>
        </w:rPr>
        <w:t xml:space="preserve">16.3 第三人造成的违约</w:t>
      </w:r>
      <w:bookmarkEnd w:id="421"/>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422" w:name="_Toc296346617"/>
      <w:r/>
      <w:bookmarkStart w:id="423" w:name="_Toc351203607"/>
      <w:r/>
      <w:bookmarkStart w:id="424" w:name="_Toc337558823"/>
      <w:r/>
      <w:bookmarkStart w:id="425" w:name="_Toc296503116"/>
      <w:r>
        <w:rPr>
          <w:rFonts w:hint="eastAsia" w:cs="宋体"/>
          <w:color w:val="000000"/>
          <w:sz w:val="21"/>
          <w:szCs w:val="21"/>
          <w:highlight w:val="none"/>
          <w:lang w:eastAsia="zh-CN"/>
        </w:rPr>
        <w:t xml:space="preserve">17. 不可抗力</w:t>
      </w:r>
      <w:bookmarkEnd w:id="422"/>
      <w:r/>
      <w:bookmarkEnd w:id="423"/>
      <w:r/>
      <w:bookmarkEnd w:id="424"/>
      <w:r/>
      <w:bookmarkEnd w:id="425"/>
      <w:r>
        <w:rPr>
          <w:rFonts w:hint="eastAsia"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26" w:name="_Toc351203608"/>
      <w:r/>
      <w:bookmarkStart w:id="427" w:name="_Toc296503117"/>
      <w:r/>
      <w:bookmarkStart w:id="428" w:name="_Toc337558824"/>
      <w:r/>
      <w:bookmarkStart w:id="429" w:name="_Toc296346618"/>
      <w:r>
        <w:rPr>
          <w:rFonts w:hint="eastAsia" w:ascii="宋体" w:hAnsi="宋体" w:cs="宋体"/>
          <w:color w:val="000000"/>
          <w:sz w:val="21"/>
          <w:szCs w:val="21"/>
          <w:highlight w:val="none"/>
          <w:lang w:eastAsia="zh-CN"/>
        </w:rPr>
        <w:t xml:space="preserve">17.1 不可抗力的确认</w:t>
      </w:r>
      <w:bookmarkEnd w:id="426"/>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27"/>
      <w:r/>
      <w:bookmarkEnd w:id="428"/>
      <w:r/>
      <w:bookmarkEnd w:id="429"/>
      <w:r>
        <w:rPr>
          <w:rFonts w:hint="eastAsia" w:ascii="宋体" w:hAnsi="宋体" w:eastAsia="宋体" w:cs="宋体"/>
          <w:color w:val="000000"/>
          <w:sz w:val="21"/>
          <w:szCs w:val="21"/>
          <w:highlight w:val="none"/>
          <w:lang w:eastAsia="zh-CN"/>
        </w:rPr>
        <w:t xml:space="preserve">不可抗力是指合同当事人在签订合同时不可预见，在合同履行过程中不可避免且不能克服的自然灾害和社会性突发事件，如地震、海啸、瘟疫、骚乱、戒严、暴动、战争和专用合同条款中约定的其他情形。</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30" w:name="_Toc351203609"/>
      <w:r/>
      <w:bookmarkStart w:id="431" w:name="_Toc296346619"/>
      <w:r/>
      <w:bookmarkStart w:id="432" w:name="_Toc296503118"/>
      <w:r/>
      <w:bookmarkStart w:id="433" w:name="_Toc337558825"/>
      <w:r>
        <w:rPr>
          <w:rFonts w:hint="eastAsia" w:ascii="宋体" w:hAnsi="宋体" w:cs="宋体"/>
          <w:color w:val="000000"/>
          <w:sz w:val="21"/>
          <w:szCs w:val="21"/>
          <w:highlight w:val="none"/>
          <w:lang w:eastAsia="zh-CN"/>
        </w:rPr>
        <w:t xml:space="preserve">17.2 不可抗力的通知</w:t>
      </w:r>
      <w:bookmarkEnd w:id="430"/>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31"/>
      <w:r/>
      <w:bookmarkEnd w:id="432"/>
      <w:r/>
      <w:bookmarkEnd w:id="433"/>
      <w:r>
        <w:rPr>
          <w:rFonts w:hint="eastAsia" w:ascii="宋体" w:hAnsi="宋体" w:eastAsia="宋体" w:cs="宋体"/>
          <w:color w:val="000000"/>
          <w:sz w:val="21"/>
          <w:szCs w:val="21"/>
          <w:highlight w:val="none"/>
          <w:lang w:eastAsia="zh-CN"/>
        </w:rPr>
        <w:t xml:space="preserve">合同一方当事人遇到不可抗力事件，使其履行合同义务受到阻碍时，应立即通知合同另一方当事人和监理人，书面说明不可抗力和受阻碍的详细情况，并提供必要的证明。</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不可抗力持续发生的，合同一方当事人应及时向合同另一方当事人和监理人提交中间报告，说明不可抗力和履行合同受阻的情况，并于不可抗力事件结束后28天内提交最终报告及有关资料。</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34" w:name="_Toc296503119"/>
      <w:r/>
      <w:bookmarkStart w:id="435" w:name="_Toc296346620"/>
      <w:r/>
      <w:bookmarkStart w:id="436" w:name="_Toc337558826"/>
      <w:r/>
      <w:bookmarkStart w:id="437" w:name="_Toc351203610"/>
      <w:r>
        <w:rPr>
          <w:rFonts w:hint="eastAsia" w:ascii="宋体" w:hAnsi="宋体" w:cs="宋体"/>
          <w:color w:val="000000"/>
          <w:sz w:val="21"/>
          <w:szCs w:val="21"/>
          <w:highlight w:val="none"/>
          <w:lang w:eastAsia="zh-CN"/>
        </w:rPr>
        <w:t xml:space="preserve">17.3 不可抗力后果的承担</w:t>
      </w:r>
      <w:bookmarkEnd w:id="437"/>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34"/>
      <w:r/>
      <w:bookmarkEnd w:id="435"/>
      <w:r/>
      <w:bookmarkEnd w:id="436"/>
      <w:r>
        <w:rPr>
          <w:rFonts w:hint="eastAsia" w:ascii="宋体" w:hAnsi="宋体" w:eastAsia="宋体" w:cs="宋体"/>
          <w:color w:val="000000"/>
          <w:sz w:val="21"/>
          <w:szCs w:val="21"/>
          <w:highlight w:val="none"/>
          <w:lang w:eastAsia="zh-CN"/>
        </w:rPr>
        <w:t xml:space="preserve">17.3.1 不可抗力引起的后果及造成的损失由合同当事人按照法律规定及合同约定各自承担。不可抗力发生前已完成的工程应当按照合同约定进行计量支付。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17.3.2 不可抗力导致的人员伤亡、财产损失、费用增加和（或）工期延误等后果，由合同当事人按以下原则承担：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（1）永久工程、已运至施工现场的材料和工程设备的损坏，以及因工程损坏造成的第三人人员伤亡和财产损失由发包人承担；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（2）承包人施工设备的损坏由承包人承担；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（3）发包人和承包人承担各自人员伤亡和财产的损失；</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（5）因不可抗力引起或将引起工期延误，发包人要求赶工的，由此增加的赶工费用由发包人承担；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（6）承包人在停工期间按照发包人要求照管、清理和修复工程的费用由发包人承担。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不可抗力发生后，合同当事人均应采取措施尽量避免和减少损失的扩大，任何一方当事人没有采取有效措施导致损失扩大的，应对扩大的损失承担责任。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因合同一方迟延履行合同义务，在迟延履行期间遭遇不可抗力的，不免除其违约责任。</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38" w:name="_Toc337558827"/>
      <w:r/>
      <w:bookmarkStart w:id="439" w:name="_Toc351203611"/>
      <w:r>
        <w:rPr>
          <w:rFonts w:hint="eastAsia" w:ascii="宋体" w:hAnsi="宋体" w:cs="宋体"/>
          <w:color w:val="000000"/>
          <w:sz w:val="21"/>
          <w:szCs w:val="21"/>
          <w:highlight w:val="none"/>
          <w:lang w:eastAsia="zh-CN"/>
        </w:rPr>
        <w:t xml:space="preserve">17.4 因不可抗力解除合同</w:t>
      </w:r>
      <w:bookmarkEnd w:id="439"/>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38"/>
      <w:r>
        <w:rPr>
          <w:rFonts w:hint="eastAsia" w:ascii="宋体" w:hAnsi="宋体" w:eastAsia="宋体" w:cs="宋体"/>
          <w:color w:val="000000"/>
          <w:sz w:val="21"/>
          <w:szCs w:val="21"/>
          <w:highlight w:val="none"/>
          <w:lang w:eastAsia="zh-CN"/>
        </w:rPr>
        <w:t xml:space="preserve">因不可抗力导致合同无法履行连续超过84天或累计超过140天的，发包人和承包人均有权解除合同。合同解除后，由双方当事人按照第4.4款〔商定或确定〕商定或确定发包人应支付的款项，该款项包括：</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（1）合同解除前承包人已完成工作的价款；</w:t>
      </w:r>
      <w:r>
        <w:rPr>
          <w:rFonts w:hint="eastAsia" w:ascii="宋体" w:hAnsi="宋体" w:eastAsia="宋体" w:cs="宋体"/>
          <w:color w:val="000000"/>
          <w:sz w:val="21"/>
          <w:szCs w:val="21"/>
          <w:highlight w:val="none"/>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（2）承包人为工程订购的并已交付给承包人，或承包人有责任接受交付的材料、工程设备和其他物品的价款；</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（3）发包人要求承包人退货或解除订货合同而产生的费用，或因不能退货或解除合同而产生的损失；</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（4）承包人撤离施工现场以及遣散承包人人员的费用；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（5）按照合同约定在合同解除前应支付给承包人的其他款项；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（6）扣减承包人按照合同约定应向发包人支付的款项；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（7）双方商定或确定的其他款项。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除专用合同条款另有约定外，合同解除后，发包人应在商定或确定上述款项后28天内完成上述款项的支付。</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440" w:name="_Toc351203612"/>
      <w:r/>
      <w:bookmarkStart w:id="441" w:name="_Toc296346621"/>
      <w:r/>
      <w:bookmarkStart w:id="442" w:name="_Toc296503120"/>
      <w:r/>
      <w:bookmarkStart w:id="443" w:name="_Toc337558828"/>
      <w:r>
        <w:rPr>
          <w:rFonts w:hint="eastAsia" w:cs="宋体"/>
          <w:color w:val="000000"/>
          <w:sz w:val="21"/>
          <w:szCs w:val="21"/>
          <w:highlight w:val="none"/>
          <w:lang w:eastAsia="zh-CN"/>
        </w:rPr>
        <w:t xml:space="preserve">18. 保险</w:t>
      </w:r>
      <w:bookmarkEnd w:id="440"/>
      <w:r>
        <w:rPr>
          <w:rFonts w:hint="eastAsia"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End w:id="441"/>
      <w:r/>
      <w:bookmarkEnd w:id="442"/>
      <w:r/>
      <w:bookmarkEnd w:id="443"/>
      <w:r/>
      <w:bookmarkStart w:id="444" w:name="_Toc351203613"/>
      <w:r/>
      <w:bookmarkStart w:id="445" w:name="_Toc296503121"/>
      <w:r/>
      <w:bookmarkStart w:id="446" w:name="_Toc296346622"/>
      <w:r/>
      <w:bookmarkStart w:id="447" w:name="_Toc337558829"/>
      <w:r>
        <w:rPr>
          <w:rFonts w:hint="eastAsia" w:ascii="宋体" w:hAnsi="宋体" w:cs="宋体"/>
          <w:color w:val="000000"/>
          <w:sz w:val="21"/>
          <w:szCs w:val="21"/>
          <w:highlight w:val="none"/>
          <w:lang w:eastAsia="zh-CN"/>
        </w:rPr>
        <w:t xml:space="preserve">18.1 工程保险</w:t>
      </w:r>
      <w:bookmarkEnd w:id="444"/>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45"/>
      <w:r/>
      <w:bookmarkEnd w:id="446"/>
      <w:r/>
      <w:bookmarkEnd w:id="447"/>
      <w:r>
        <w:rPr>
          <w:rFonts w:hint="eastAsia" w:ascii="宋体" w:hAnsi="宋体" w:eastAsia="宋体" w:cs="宋体"/>
          <w:color w:val="000000"/>
          <w:sz w:val="21"/>
          <w:szCs w:val="21"/>
          <w:highlight w:val="none"/>
          <w:lang w:eastAsia="zh-CN"/>
        </w:rPr>
        <w:t xml:space="preserve">除专用合同条款另有约定外，发包人应投保建筑工程一切险或安装工程一切险；发包人委托承包人投保的，因投保产生的保险费和其他相关费用由发包人承担。</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48" w:name="_Toc351203614"/>
      <w:r/>
      <w:bookmarkStart w:id="449" w:name="_Toc296346623"/>
      <w:r/>
      <w:bookmarkStart w:id="450" w:name="_Toc337558830"/>
      <w:r/>
      <w:bookmarkStart w:id="451" w:name="_Toc296503122"/>
      <w:r>
        <w:rPr>
          <w:rFonts w:hint="eastAsia" w:ascii="宋体" w:hAnsi="宋体" w:cs="宋体"/>
          <w:color w:val="000000"/>
          <w:sz w:val="21"/>
          <w:szCs w:val="21"/>
          <w:highlight w:val="none"/>
          <w:lang w:eastAsia="zh-CN"/>
        </w:rPr>
        <w:t xml:space="preserve">18.2 工伤保险</w:t>
      </w:r>
      <w:bookmarkEnd w:id="448"/>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49"/>
      <w:r/>
      <w:bookmarkEnd w:id="450"/>
      <w:r/>
      <w:bookmarkEnd w:id="451"/>
      <w:r>
        <w:rPr>
          <w:rFonts w:hint="eastAsia" w:ascii="宋体" w:hAnsi="宋体" w:eastAsia="宋体" w:cs="宋体"/>
          <w:color w:val="000000"/>
          <w:sz w:val="21"/>
          <w:szCs w:val="21"/>
          <w:highlight w:val="none"/>
          <w:lang w:eastAsia="zh-CN"/>
        </w:rPr>
        <w:t xml:space="preserve">18.2.1 发包人应依照法律规定参加工伤保险，并为在施工现场的全部员工办理工伤保险，缴纳工伤保险费，并要求监理人及由发包人为履行合同聘请的第三方依法参加工伤保险。</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18.2.2 承包人应依照法律规定参加工伤保险，并为其履行合同的全部员工办理工伤保险，缴纳工伤保险费，并要求分包人及由承包人为履行合同聘请的第三方依法参加工伤保险。</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52" w:name="_Toc351203615"/>
      <w:r/>
      <w:bookmarkStart w:id="453" w:name="_Toc337558831"/>
      <w:r/>
      <w:bookmarkStart w:id="454" w:name="_Toc296346626"/>
      <w:r/>
      <w:bookmarkStart w:id="455" w:name="_Toc296503125"/>
      <w:r>
        <w:rPr>
          <w:rFonts w:hint="eastAsia" w:ascii="宋体" w:hAnsi="宋体" w:cs="宋体"/>
          <w:color w:val="000000"/>
          <w:sz w:val="21"/>
          <w:szCs w:val="21"/>
          <w:highlight w:val="none"/>
          <w:lang w:eastAsia="zh-CN"/>
        </w:rPr>
        <w:t xml:space="preserve">18.3其他保险</w:t>
      </w:r>
      <w:bookmarkEnd w:id="452"/>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53"/>
      <w:r/>
      <w:bookmarkEnd w:id="454"/>
      <w:r/>
      <w:bookmarkEnd w:id="455"/>
      <w:r>
        <w:rPr>
          <w:rFonts w:hint="eastAsia" w:ascii="宋体" w:hAnsi="宋体" w:eastAsia="宋体" w:cs="宋体"/>
          <w:color w:val="000000"/>
          <w:sz w:val="21"/>
          <w:szCs w:val="21"/>
          <w:highlight w:val="none"/>
          <w:lang w:eastAsia="zh-CN"/>
        </w:rPr>
        <w:t xml:space="preserve">发包人和承包人可以为其施工现场的全部人员办理意外伤害保险并支付保险费，包括其员工及为履行合同聘请的第三方的人员，具体事项由合同当事人在专用合同条款约定。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除专用合同条款另有约定外，承包人应为其施工设备等办理财产保险。</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56" w:name="_Toc351203616"/>
      <w:r>
        <w:rPr>
          <w:rFonts w:hint="eastAsia" w:ascii="宋体" w:hAnsi="宋体" w:cs="宋体"/>
          <w:color w:val="000000"/>
          <w:sz w:val="21"/>
          <w:szCs w:val="21"/>
          <w:highlight w:val="none"/>
          <w:lang w:eastAsia="zh-CN"/>
        </w:rPr>
        <w:t xml:space="preserve">18.4持续保险</w:t>
      </w:r>
      <w:bookmarkEnd w:id="456"/>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合同当事人应与保险人保持联系，使保险人能够随时了解工程实施中的变动，并确保按保险合同条款要求持续保险。</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57" w:name="_Toc296346627"/>
      <w:r/>
      <w:bookmarkStart w:id="458" w:name="_Toc337558832"/>
      <w:r/>
      <w:bookmarkStart w:id="459" w:name="_Toc296503126"/>
      <w:r/>
      <w:bookmarkStart w:id="460" w:name="_Toc351203617"/>
      <w:r>
        <w:rPr>
          <w:rFonts w:hint="eastAsia" w:ascii="宋体" w:hAnsi="宋体" w:cs="宋体"/>
          <w:color w:val="000000"/>
          <w:sz w:val="21"/>
          <w:szCs w:val="21"/>
          <w:highlight w:val="none"/>
          <w:lang w:eastAsia="zh-CN"/>
        </w:rPr>
        <w:t xml:space="preserve">18.5 保险凭证</w:t>
      </w:r>
      <w:bookmarkEnd w:id="460"/>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57"/>
      <w:r/>
      <w:bookmarkEnd w:id="458"/>
      <w:r/>
      <w:bookmarkEnd w:id="459"/>
      <w:r>
        <w:rPr>
          <w:rFonts w:hint="eastAsia" w:ascii="宋体" w:hAnsi="宋体" w:eastAsia="宋体" w:cs="宋体"/>
          <w:color w:val="000000"/>
          <w:sz w:val="21"/>
          <w:szCs w:val="21"/>
          <w:highlight w:val="none"/>
          <w:lang w:eastAsia="zh-CN"/>
        </w:rPr>
        <w:t xml:space="preserve">合同当事人应及时向另一方当事人提交其已投保的各项保险的凭证和保险单复印件。</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61" w:name="_Toc296346628"/>
      <w:r/>
      <w:bookmarkStart w:id="462" w:name="_Toc337558833"/>
      <w:r/>
      <w:bookmarkStart w:id="463" w:name="_Toc296503127"/>
      <w:r/>
      <w:bookmarkStart w:id="464" w:name="_Toc351203618"/>
      <w:r>
        <w:rPr>
          <w:rFonts w:hint="eastAsia" w:ascii="宋体" w:hAnsi="宋体" w:cs="宋体"/>
          <w:color w:val="000000"/>
          <w:sz w:val="21"/>
          <w:szCs w:val="21"/>
          <w:highlight w:val="none"/>
          <w:lang w:eastAsia="zh-CN"/>
        </w:rPr>
        <w:t xml:space="preserve">18.6 未按约定投保的补救</w:t>
      </w:r>
      <w:bookmarkEnd w:id="464"/>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61"/>
      <w:r/>
      <w:bookmarkEnd w:id="462"/>
      <w:r/>
      <w:bookmarkEnd w:id="463"/>
      <w:r>
        <w:rPr>
          <w:rFonts w:hint="eastAsia" w:ascii="宋体" w:hAnsi="宋体" w:eastAsia="宋体" w:cs="宋体"/>
          <w:color w:val="000000"/>
          <w:sz w:val="21"/>
          <w:szCs w:val="21"/>
          <w:highlight w:val="none"/>
          <w:lang w:eastAsia="zh-CN"/>
        </w:rPr>
        <w:t xml:space="preserve">18.6.1发包人未按合同约定办理保险，或未能使保险持续有效的，则承包人可代为办理，所需费用由发包人承担。发包人未按合同约定办理保险，导致未能得到足额赔偿的，由发包人负责补足。</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18.6.2承包人未按合同约定办理保险，或未能使保险持续有效的，则发包人可代为办理，所需费用由承包人承担。承包人未按合同约定办理保险，导致未能得到足额赔偿的，由承包人负责补足。</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65" w:name="_Toc337558834"/>
      <w:r/>
      <w:bookmarkStart w:id="466" w:name="_Toc351203619"/>
      <w:r>
        <w:rPr>
          <w:rFonts w:hint="eastAsia" w:ascii="宋体" w:hAnsi="宋体" w:cs="宋体"/>
          <w:color w:val="000000"/>
          <w:sz w:val="21"/>
          <w:szCs w:val="21"/>
          <w:highlight w:val="none"/>
          <w:lang w:eastAsia="zh-CN"/>
        </w:rPr>
        <w:t xml:space="preserve">18.7 通知义务</w:t>
      </w:r>
      <w:bookmarkEnd w:id="466"/>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65"/>
      <w:r>
        <w:rPr>
          <w:rFonts w:hint="eastAsia" w:ascii="宋体" w:hAnsi="宋体" w:eastAsia="宋体" w:cs="宋体"/>
          <w:color w:val="000000"/>
          <w:sz w:val="21"/>
          <w:szCs w:val="21"/>
          <w:highlight w:val="none"/>
          <w:lang w:eastAsia="zh-CN"/>
        </w:rPr>
        <w:t xml:space="preserve">除专用合同条款另有约定外，发包人变更除工伤保险之外的保险合同时，应事先征得承包人同意，并通知监理人；承包人变更除工伤保险之外的保险合同时，应事先征得发包人同意，并通知监理人。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467" w:name="_Toc351203620"/>
      <w:r/>
      <w:bookmarkStart w:id="468" w:name="_Toc296346641"/>
      <w:r/>
      <w:bookmarkStart w:id="469" w:name="_Toc337558835"/>
      <w:r/>
      <w:bookmarkStart w:id="470" w:name="_Toc296503140"/>
      <w:r>
        <w:rPr>
          <w:rFonts w:hint="eastAsia" w:cs="宋体"/>
          <w:color w:val="000000"/>
          <w:sz w:val="21"/>
          <w:szCs w:val="21"/>
          <w:highlight w:val="none"/>
          <w:lang w:eastAsia="zh-CN"/>
        </w:rPr>
        <w:t xml:space="preserve">19. 索赔</w:t>
      </w:r>
      <w:bookmarkEnd w:id="467"/>
      <w:r>
        <w:rPr>
          <w:rFonts w:hint="eastAsia"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End w:id="468"/>
      <w:r/>
      <w:bookmarkEnd w:id="469"/>
      <w:r/>
      <w:bookmarkEnd w:id="470"/>
      <w:r/>
      <w:bookmarkStart w:id="471" w:name="_Toc351203621"/>
      <w:r/>
      <w:bookmarkStart w:id="472" w:name="_Toc337558836"/>
      <w:r/>
      <w:bookmarkStart w:id="473" w:name="_Toc296503141"/>
      <w:r/>
      <w:bookmarkStart w:id="474" w:name="_Toc296346642"/>
      <w:r>
        <w:rPr>
          <w:rFonts w:hint="eastAsia" w:ascii="宋体" w:hAnsi="宋体" w:cs="宋体"/>
          <w:color w:val="000000"/>
          <w:sz w:val="21"/>
          <w:szCs w:val="21"/>
          <w:highlight w:val="none"/>
          <w:lang w:eastAsia="zh-CN"/>
        </w:rPr>
        <w:t xml:space="preserve">19.1承包人的索赔</w:t>
      </w:r>
      <w:bookmarkEnd w:id="471"/>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72"/>
      <w:r/>
      <w:bookmarkEnd w:id="473"/>
      <w:r/>
      <w:bookmarkEnd w:id="474"/>
      <w:r>
        <w:rPr>
          <w:rFonts w:hint="eastAsia" w:ascii="宋体" w:hAnsi="宋体" w:eastAsia="宋体" w:cs="宋体"/>
          <w:color w:val="000000"/>
          <w:sz w:val="21"/>
          <w:szCs w:val="21"/>
          <w:highlight w:val="none"/>
          <w:lang w:eastAsia="zh-CN"/>
        </w:rPr>
        <w:t xml:space="preserve">根据合同约定，承包人认为有权得到追加付款和（或）延长工期的，应按以下程序向发包人提出索赔：</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（2）承包人应在发出索赔意向通知书后28天内，向监理人正式递交索赔报告；索赔报告应详细说明索赔理由以及要求追加的付款金额和（或）延长的工期，并附必要的记录和证明材料；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（3）索赔事件具有持续影响的，承包人应按合理时间间隔继续递交延续索赔通知，说明持续影响的实际情况和记录，列出累计的追加付款金额和（或）工期延长天数；</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（4）在索赔事件影响结束后28天内，承包人应向监理人递交最终索赔报告，说明最终要求索赔的追加付款金额和（或）延长的工期，并附必要的记录和证明材料。</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75" w:name="_Toc337558837"/>
      <w:r/>
      <w:bookmarkStart w:id="476" w:name="_Toc296346643"/>
      <w:r/>
      <w:bookmarkStart w:id="477" w:name="_Toc296503142"/>
      <w:r/>
      <w:bookmarkStart w:id="478" w:name="_Toc351203622"/>
      <w:r>
        <w:rPr>
          <w:rFonts w:hint="eastAsia" w:ascii="宋体" w:hAnsi="宋体" w:cs="宋体"/>
          <w:color w:val="000000"/>
          <w:sz w:val="21"/>
          <w:szCs w:val="21"/>
          <w:highlight w:val="none"/>
          <w:lang w:eastAsia="zh-CN"/>
        </w:rPr>
        <w:t xml:space="preserve">19.2 对承包人索赔的处理</w:t>
      </w:r>
      <w:bookmarkEnd w:id="478"/>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75"/>
      <w:r/>
      <w:bookmarkEnd w:id="476"/>
      <w:r/>
      <w:bookmarkEnd w:id="477"/>
      <w:r>
        <w:rPr>
          <w:rFonts w:hint="eastAsia" w:ascii="宋体" w:hAnsi="宋体" w:eastAsia="宋体" w:cs="宋体"/>
          <w:color w:val="000000"/>
          <w:sz w:val="21"/>
          <w:szCs w:val="21"/>
          <w:highlight w:val="none"/>
          <w:lang w:eastAsia="zh-CN"/>
        </w:rPr>
        <w:t xml:space="preserve">对承包人索赔的处理如下：</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（1）监理人应在收到索赔报告后14天内完成审查并报送发包人。监理人对索赔报告存在异议的，有权要求承包人提交全部原始记录副本；</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（2）发包人应在监理人收到索赔报告或有关索赔的进一步证明材料后的28天内，由监理人向承包人出具经发包人签认的索赔处理结果。发包人逾期答复的，则视为认可承包人的索赔要求；</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（3）承包人接受索赔处理结果的，索赔款项在当期进度款中进行支付；承包人不接受索赔处理结果的，按照第20条〔争议解决〕约定处理。</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79" w:name="_Toc296346644"/>
      <w:r/>
      <w:bookmarkStart w:id="480" w:name="_Toc296503143"/>
      <w:r/>
      <w:bookmarkStart w:id="481" w:name="_Toc337558838"/>
      <w:r/>
      <w:bookmarkStart w:id="482" w:name="_Toc351203623"/>
      <w:r>
        <w:rPr>
          <w:rFonts w:hint="eastAsia" w:ascii="宋体" w:hAnsi="宋体" w:cs="宋体"/>
          <w:color w:val="000000"/>
          <w:sz w:val="21"/>
          <w:szCs w:val="21"/>
          <w:highlight w:val="none"/>
          <w:lang w:eastAsia="zh-CN"/>
        </w:rPr>
        <w:t xml:space="preserve">19.3发包人的索赔</w:t>
      </w:r>
      <w:bookmarkEnd w:id="482"/>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79"/>
      <w:r/>
      <w:bookmarkEnd w:id="480"/>
      <w:r/>
      <w:bookmarkEnd w:id="481"/>
      <w:r>
        <w:rPr>
          <w:rFonts w:hint="eastAsia" w:ascii="宋体" w:hAnsi="宋体" w:eastAsia="宋体" w:cs="宋体"/>
          <w:color w:val="000000"/>
          <w:sz w:val="21"/>
          <w:szCs w:val="21"/>
          <w:highlight w:val="none"/>
          <w:lang w:eastAsia="zh-CN"/>
        </w:rPr>
        <w:t xml:space="preserve">根据合同约定，发包人认为有权得到赔付金额和（或）延长缺陷责任期的，监理人应向承包人发出通知并附有详细的证明。</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83" w:name="_Toc351203624"/>
      <w:r/>
      <w:bookmarkStart w:id="484" w:name="_Toc296346645"/>
      <w:r/>
      <w:bookmarkStart w:id="485" w:name="_Toc337558839"/>
      <w:r/>
      <w:bookmarkStart w:id="486" w:name="_Toc296503144"/>
      <w:r>
        <w:rPr>
          <w:rFonts w:hint="eastAsia" w:ascii="宋体" w:hAnsi="宋体" w:cs="宋体"/>
          <w:color w:val="000000"/>
          <w:sz w:val="21"/>
          <w:szCs w:val="21"/>
          <w:highlight w:val="none"/>
          <w:lang w:eastAsia="zh-CN"/>
        </w:rPr>
        <w:t xml:space="preserve">19.4 对发包人索赔的处理</w:t>
      </w:r>
      <w:bookmarkEnd w:id="483"/>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84"/>
      <w:r/>
      <w:bookmarkEnd w:id="485"/>
      <w:r/>
      <w:bookmarkEnd w:id="486"/>
      <w:r>
        <w:rPr>
          <w:rFonts w:hint="eastAsia" w:ascii="宋体" w:hAnsi="宋体" w:eastAsia="宋体" w:cs="宋体"/>
          <w:color w:val="000000"/>
          <w:sz w:val="21"/>
          <w:szCs w:val="21"/>
          <w:highlight w:val="none"/>
          <w:lang w:eastAsia="zh-CN"/>
        </w:rPr>
        <w:t xml:space="preserve">对发包人索赔的处理如下：</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（1）承包人收到发包人提交的索赔报告后，应及时审查索赔报告的内容、查验发包人证明材料；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（2）承包人应在收到索赔报告或有关索赔的进一步证明材料后28天内，将索赔处理结果答复发包人。如果承包人未在上述期限内作出答复的，则视为对发包人索赔要求的认可；</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（3）承包人接受索赔处理结果的，发包人可从应支付给承包人的合同价款中扣除赔付的金额或延长缺陷责任期；发包人不接受索赔处理结果的，按第20条〔争议解决〕约定处理。</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87" w:name="_Toc351203625"/>
      <w:r>
        <w:rPr>
          <w:rFonts w:hint="eastAsia" w:ascii="宋体" w:hAnsi="宋体" w:cs="宋体"/>
          <w:color w:val="000000"/>
          <w:sz w:val="21"/>
          <w:szCs w:val="21"/>
          <w:highlight w:val="none"/>
          <w:lang w:eastAsia="zh-CN"/>
        </w:rPr>
        <w:t xml:space="preserve">19.5 提出索赔的期限</w:t>
      </w:r>
      <w:bookmarkEnd w:id="487"/>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（1）承包人按第14.2款〔竣工结算审核〕约定接收竣工付款证书后，应被视为已无权再提出在工程接收证书颁发前所发生的任何索赔。</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（2）承包人按第14.4款〔最终结清〕提交的最终结清申请单中，只限于提出工程接收证书颁发后发生的索赔。提出索赔的期限自接受最终结清证书时终止。</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488" w:name="_Toc351203626"/>
      <w:r>
        <w:rPr>
          <w:rFonts w:hint="eastAsia" w:cs="宋体"/>
          <w:color w:val="000000"/>
          <w:sz w:val="21"/>
          <w:szCs w:val="21"/>
          <w:highlight w:val="none"/>
          <w:lang w:eastAsia="zh-CN"/>
        </w:rPr>
        <w:t xml:space="preserve">20</w:t>
      </w:r>
      <w:bookmarkStart w:id="489" w:name="_Toc296503146"/>
      <w:r/>
      <w:bookmarkStart w:id="490" w:name="_Toc296346647"/>
      <w:r/>
      <w:bookmarkStart w:id="491" w:name="_Toc337558840"/>
      <w:r>
        <w:rPr>
          <w:rFonts w:hint="eastAsia" w:cs="宋体"/>
          <w:color w:val="000000"/>
          <w:sz w:val="21"/>
          <w:szCs w:val="21"/>
          <w:highlight w:val="none"/>
          <w:lang w:eastAsia="zh-CN"/>
        </w:rPr>
        <w:t xml:space="preserve">. 争议解决</w:t>
      </w:r>
      <w:bookmarkEnd w:id="488"/>
      <w:r>
        <w:rPr>
          <w:rFonts w:hint="eastAsia"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End w:id="489"/>
      <w:r/>
      <w:bookmarkEnd w:id="490"/>
      <w:r/>
      <w:bookmarkEnd w:id="491"/>
      <w:r/>
      <w:bookmarkStart w:id="492" w:name="_Toc351203627"/>
      <w:r/>
      <w:bookmarkStart w:id="493" w:name="_Toc296503147"/>
      <w:r/>
      <w:bookmarkStart w:id="494" w:name="_Toc296346648"/>
      <w:r/>
      <w:bookmarkStart w:id="495" w:name="_Toc337558841"/>
      <w:r>
        <w:rPr>
          <w:rFonts w:hint="eastAsia" w:ascii="宋体" w:hAnsi="宋体" w:cs="宋体"/>
          <w:color w:val="000000"/>
          <w:sz w:val="21"/>
          <w:szCs w:val="21"/>
          <w:highlight w:val="none"/>
          <w:lang w:eastAsia="zh-CN"/>
        </w:rPr>
        <w:t xml:space="preserve">20.1和解</w:t>
      </w:r>
      <w:bookmarkEnd w:id="492"/>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93"/>
      <w:r/>
      <w:bookmarkEnd w:id="494"/>
      <w:r/>
      <w:bookmarkEnd w:id="495"/>
      <w:r>
        <w:rPr>
          <w:rFonts w:hint="eastAsia" w:ascii="宋体" w:hAnsi="宋体" w:eastAsia="宋体" w:cs="宋体"/>
          <w:color w:val="000000"/>
          <w:sz w:val="21"/>
          <w:szCs w:val="21"/>
          <w:highlight w:val="none"/>
          <w:lang w:eastAsia="zh-CN"/>
        </w:rPr>
        <w:t xml:space="preserve">合同当事人可以就争议自行和解，自行和解达成协议的经双方签字并盖章后作为合同补充文件，双方均应遵照执行。</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496" w:name="_Toc351203628"/>
      <w:r>
        <w:rPr>
          <w:rFonts w:hint="eastAsia" w:ascii="宋体" w:hAnsi="宋体" w:cs="宋体"/>
          <w:color w:val="000000"/>
          <w:sz w:val="21"/>
          <w:szCs w:val="21"/>
          <w:highlight w:val="none"/>
          <w:lang w:eastAsia="zh-CN"/>
        </w:rPr>
        <w:t xml:space="preserve">20</w:t>
      </w:r>
      <w:bookmarkStart w:id="497" w:name="_Toc296503148"/>
      <w:r/>
      <w:bookmarkStart w:id="498" w:name="_Toc296346649"/>
      <w:r/>
      <w:bookmarkStart w:id="499" w:name="_Toc337558842"/>
      <w:r>
        <w:rPr>
          <w:rFonts w:hint="eastAsia" w:ascii="宋体" w:hAnsi="宋体" w:cs="宋体"/>
          <w:color w:val="000000"/>
          <w:sz w:val="21"/>
          <w:szCs w:val="21"/>
          <w:highlight w:val="none"/>
          <w:lang w:eastAsia="zh-CN"/>
        </w:rPr>
        <w:t xml:space="preserve">.2调解</w:t>
      </w:r>
      <w:bookmarkEnd w:id="496"/>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497"/>
      <w:r/>
      <w:bookmarkEnd w:id="498"/>
      <w:r/>
      <w:bookmarkEnd w:id="499"/>
      <w:r>
        <w:rPr>
          <w:rFonts w:hint="eastAsia" w:ascii="宋体" w:hAnsi="宋体" w:eastAsia="宋体" w:cs="宋体"/>
          <w:color w:val="000000"/>
          <w:sz w:val="21"/>
          <w:szCs w:val="21"/>
          <w:highlight w:val="none"/>
          <w:lang w:eastAsia="zh-CN"/>
        </w:rPr>
        <w:t xml:space="preserve">合同当事人可以就争议请求建设行政主管部门、行业协会或其他第三方进行调解，调解达成协议的，经双方签字并盖章后作为合同补充文件，双方均应遵照执行。</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500" w:name="_Toc351203629"/>
      <w:r/>
      <w:bookmarkStart w:id="501" w:name="_Toc337558843"/>
      <w:r/>
      <w:bookmarkStart w:id="502" w:name="_Toc296346650"/>
      <w:r/>
      <w:bookmarkStart w:id="503" w:name="_Toc296503149"/>
      <w:r>
        <w:rPr>
          <w:rFonts w:hint="eastAsia" w:ascii="宋体" w:hAnsi="宋体" w:cs="宋体"/>
          <w:color w:val="000000"/>
          <w:sz w:val="21"/>
          <w:szCs w:val="21"/>
          <w:highlight w:val="none"/>
          <w:lang w:eastAsia="zh-CN"/>
        </w:rPr>
        <w:t xml:space="preserve">20.3争议评审</w:t>
      </w:r>
      <w:bookmarkEnd w:id="500"/>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501"/>
      <w:r/>
      <w:bookmarkEnd w:id="502"/>
      <w:r/>
      <w:bookmarkEnd w:id="503"/>
      <w:r>
        <w:rPr>
          <w:rFonts w:hint="eastAsia" w:ascii="宋体" w:hAnsi="宋体" w:eastAsia="宋体" w:cs="宋体"/>
          <w:color w:val="000000"/>
          <w:sz w:val="21"/>
          <w:szCs w:val="21"/>
          <w:highlight w:val="none"/>
          <w:lang w:eastAsia="zh-CN"/>
        </w:rPr>
        <w:t xml:space="preserve">合同当事人在专用合同条款中约定采取争议评审方式解决争议以及评审规则，并按下列约定执行：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20.3.1 争议评审小组的确定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合同当事人可以共同选择一名或三名争议评审员，组成争议评审小组。除专用合同条款另有约定外，合同当事人应当自合同签订后28天内，或者争议发生后14天内，选定争议评审员。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除专用合同条款另有约定外，评审员报酬由发包人和承包人各承担一半。</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20.3.2 争议评审小组的决定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20.3.3 争议评审小组决定的效力</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争议评审小组作出的书面决定经合同当事人签字确认后，对双方具有约束力，双方应遵照执行。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任何一方当事人不接受争议评审小组决定或不履行争议评审小组决定的，双方可选择采用其他争议解决方式。</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504" w:name="_Toc351203630"/>
      <w:r/>
      <w:bookmarkStart w:id="505" w:name="_Toc337558844"/>
      <w:r/>
      <w:bookmarkStart w:id="506" w:name="_Toc296346651"/>
      <w:r/>
      <w:bookmarkStart w:id="507" w:name="_Toc296503150"/>
      <w:r>
        <w:rPr>
          <w:rFonts w:hint="eastAsia" w:ascii="宋体" w:hAnsi="宋体" w:cs="宋体"/>
          <w:color w:val="000000"/>
          <w:sz w:val="21"/>
          <w:szCs w:val="21"/>
          <w:highlight w:val="none"/>
          <w:lang w:eastAsia="zh-CN"/>
        </w:rPr>
        <w:t xml:space="preserve">20.4仲裁或诉讼</w:t>
      </w:r>
      <w:bookmarkEnd w:id="504"/>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505"/>
      <w:r/>
      <w:bookmarkEnd w:id="506"/>
      <w:r/>
      <w:bookmarkEnd w:id="507"/>
      <w:r>
        <w:rPr>
          <w:rFonts w:hint="eastAsia" w:ascii="宋体" w:hAnsi="宋体" w:eastAsia="宋体" w:cs="宋体"/>
          <w:color w:val="000000"/>
          <w:sz w:val="21"/>
          <w:szCs w:val="21"/>
          <w:highlight w:val="none"/>
          <w:lang w:eastAsia="zh-CN"/>
        </w:rPr>
        <w:t xml:space="preserve">因合同及合同有关事项产生的争议，合同当事人可以在专用合同条款中约定以下一种方式解决争议：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（1）向约定的仲裁委员会申请仲裁；</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（2）向有管辖权的人民法院起诉。</w:t>
      </w:r>
      <w:r>
        <w:rPr>
          <w:rFonts w:hint="eastAsia" w:ascii="宋体" w:hAnsi="宋体" w:eastAsia="宋体" w:cs="宋体"/>
          <w:color w:val="000000"/>
          <w:sz w:val="21"/>
          <w:szCs w:val="21"/>
          <w:highlight w:val="none"/>
          <w:lang w:eastAsia="zh-CN"/>
        </w:rPr>
      </w:r>
      <w:r/>
    </w:p>
    <w:p>
      <w:pPr>
        <w:pStyle w:val="1108"/>
        <w:ind w:left="878" w:hanging="877"/>
        <w:spacing w:before="156" w:after="156" w:line="360" w:lineRule="auto"/>
        <w:rPr>
          <w:rFonts w:hint="eastAsia" w:ascii="宋体" w:hAnsi="宋体" w:cs="宋体"/>
          <w:color w:val="000000"/>
          <w:sz w:val="21"/>
          <w:szCs w:val="21"/>
          <w:highlight w:val="none"/>
          <w:lang w:eastAsia="zh-CN"/>
        </w:rPr>
      </w:pPr>
      <w:r/>
      <w:bookmarkStart w:id="508" w:name="_Toc351203631"/>
      <w:r/>
      <w:bookmarkStart w:id="509" w:name="_Toc337558845"/>
      <w:r/>
      <w:bookmarkStart w:id="510" w:name="_Toc296503152"/>
      <w:r/>
      <w:bookmarkStart w:id="511" w:name="_Toc296346653"/>
      <w:r>
        <w:rPr>
          <w:rFonts w:hint="eastAsia" w:ascii="宋体" w:hAnsi="宋体" w:cs="宋体"/>
          <w:color w:val="000000"/>
          <w:sz w:val="21"/>
          <w:szCs w:val="21"/>
          <w:highlight w:val="none"/>
          <w:lang w:eastAsia="zh-CN"/>
        </w:rPr>
        <w:t xml:space="preserve">20.5争议解决条款效力</w:t>
      </w:r>
      <w:bookmarkEnd w:id="508"/>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509"/>
      <w:r/>
      <w:bookmarkEnd w:id="510"/>
      <w:r/>
      <w:bookmarkEnd w:id="511"/>
      <w:r>
        <w:rPr>
          <w:rFonts w:hint="eastAsia" w:ascii="宋体" w:hAnsi="宋体" w:eastAsia="宋体" w:cs="宋体"/>
          <w:color w:val="000000"/>
          <w:sz w:val="21"/>
          <w:szCs w:val="21"/>
          <w:highlight w:val="none"/>
          <w:lang w:eastAsia="zh-CN"/>
        </w:rPr>
        <w:t xml:space="preserve">合同有关争议解决的条款独立存在，合同的变更、解除、终止、无效或者被撤销均不影响其效力。 </w:t>
      </w:r>
      <w:r>
        <w:rPr>
          <w:rFonts w:hint="eastAsia" w:ascii="宋体" w:hAnsi="宋体" w:eastAsia="宋体" w:cs="宋体"/>
          <w:color w:val="000000"/>
          <w:sz w:val="21"/>
          <w:szCs w:val="21"/>
          <w:highlight w:val="none"/>
          <w:lang w:eastAsia="zh-CN"/>
        </w:rPr>
      </w:r>
      <w:r/>
    </w:p>
    <w:p>
      <w:pPr>
        <w:pStyle w:val="1108"/>
        <w:jc w:val="center"/>
        <w:spacing w:line="600" w:lineRule="exact"/>
        <w:rPr>
          <w:rFonts w:hint="eastAsia" w:ascii="宋体" w:hAnsi="宋体" w:eastAsia="宋体" w:cs="宋体"/>
          <w:color w:val="000000"/>
          <w:highlight w:val="none"/>
          <w:lang w:eastAsia="zh-CN"/>
        </w:rPr>
      </w:pPr>
      <w:r/>
      <w:bookmarkStart w:id="512" w:name="_Toc351203632"/>
      <w:r>
        <w:rPr>
          <w:rFonts w:hint="eastAsia" w:ascii="宋体" w:hAnsi="宋体" w:eastAsia="宋体" w:cs="宋体"/>
          <w:color w:val="000000"/>
          <w:sz w:val="36"/>
          <w:szCs w:val="36"/>
          <w:highlight w:val="none"/>
          <w:lang w:eastAsia="zh-CN"/>
        </w:rPr>
        <w:br w:type="page" w:clear="all"/>
      </w:r>
      <w:bookmarkStart w:id="513" w:name="_Toc36797918"/>
      <w:r>
        <w:rPr>
          <w:rFonts w:hint="eastAsia" w:ascii="宋体" w:hAnsi="宋体" w:eastAsia="宋体" w:cs="宋体"/>
          <w:color w:val="000000"/>
          <w:highlight w:val="none"/>
          <w:lang w:eastAsia="zh-CN"/>
        </w:rPr>
        <w:t xml:space="preserve">第三部分 专用合同条款</w:t>
      </w:r>
      <w:bookmarkEnd w:id="512"/>
      <w:r/>
      <w:bookmarkEnd w:id="513"/>
      <w:r>
        <w:rPr>
          <w:rFonts w:hint="eastAsia" w:ascii="宋体" w:hAnsi="宋体" w:eastAsia="宋体" w:cs="宋体"/>
          <w:color w:val="000000"/>
          <w:highlight w:val="none"/>
          <w:lang w:eastAsia="zh-CN"/>
        </w:rPr>
      </w:r>
      <w:r/>
    </w:p>
    <w:p>
      <w:pPr>
        <w:pStyle w:val="1108"/>
        <w:ind w:firstLine="440"/>
        <w:jc w:val="both"/>
        <w:spacing w:line="288"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rPr>
          <w:rFonts w:hint="eastAsia" w:cs="宋体"/>
          <w:color w:val="000000"/>
          <w:sz w:val="21"/>
          <w:szCs w:val="21"/>
          <w:highlight w:val="none"/>
          <w:lang w:eastAsia="zh-CN"/>
        </w:rPr>
        <w:t xml:space="preserve">1</w:t>
      </w:r>
      <w:bookmarkStart w:id="514" w:name="_Toc292559866"/>
      <w:r/>
      <w:bookmarkStart w:id="515" w:name="_Toc296891196"/>
      <w:r/>
      <w:bookmarkStart w:id="516" w:name="_Toc296503156"/>
      <w:r/>
      <w:bookmarkStart w:id="517" w:name="_Toc296944495"/>
      <w:r/>
      <w:bookmarkStart w:id="518" w:name="_Toc297120456"/>
      <w:r/>
      <w:bookmarkStart w:id="519" w:name="_Toc296347155"/>
      <w:r/>
      <w:bookmarkStart w:id="520" w:name="_Toc292559361"/>
      <w:r/>
      <w:bookmarkStart w:id="521" w:name="_Toc296890984"/>
      <w:r/>
      <w:bookmarkStart w:id="522" w:name="_Toc296346657"/>
      <w:r/>
      <w:bookmarkStart w:id="523" w:name="_Toc297048342"/>
      <w:r>
        <w:rPr>
          <w:rFonts w:hint="eastAsia" w:cs="宋体"/>
          <w:color w:val="000000"/>
          <w:sz w:val="21"/>
          <w:szCs w:val="21"/>
          <w:highlight w:val="none"/>
          <w:lang w:eastAsia="zh-CN"/>
        </w:rPr>
        <w:t xml:space="preserve">. 一般约定</w:t>
      </w:r>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514"/>
      <w:r/>
      <w:bookmarkEnd w:id="515"/>
      <w:r/>
      <w:bookmarkEnd w:id="516"/>
      <w:r/>
      <w:bookmarkEnd w:id="517"/>
      <w:r/>
      <w:bookmarkEnd w:id="518"/>
      <w:r/>
      <w:bookmarkEnd w:id="519"/>
      <w:r/>
      <w:bookmarkEnd w:id="520"/>
      <w:r/>
      <w:bookmarkEnd w:id="521"/>
      <w:r/>
      <w:bookmarkEnd w:id="522"/>
      <w:r/>
      <w:bookmarkEnd w:id="523"/>
      <w:r/>
      <w:bookmarkStart w:id="524" w:name="_Toc36797919"/>
      <w:r>
        <w:rPr>
          <w:rFonts w:hint="eastAsia" w:ascii="宋体" w:hAnsi="宋体" w:eastAsia="宋体" w:cs="宋体"/>
          <w:b/>
          <w:color w:val="000000"/>
          <w:sz w:val="21"/>
          <w:szCs w:val="21"/>
          <w:highlight w:val="none"/>
          <w:lang w:eastAsia="zh-CN"/>
        </w:rPr>
        <w:t xml:space="preserve">1.1 词语定义</w:t>
      </w:r>
      <w:bookmarkEnd w:id="524"/>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1.1.1合同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1.1.1.10其他合同文件包括：</w:t>
      </w:r>
      <w:r>
        <w:rPr>
          <w:rFonts w:hint="eastAsia" w:ascii="宋体" w:hAnsi="宋体" w:eastAsia="宋体" w:cs="宋体"/>
          <w:color w:val="000000"/>
          <w:sz w:val="21"/>
          <w:szCs w:val="21"/>
          <w:highlight w:val="none"/>
          <w:u w:val="single"/>
          <w:lang w:eastAsia="zh-CN"/>
        </w:rPr>
        <w:t xml:space="preserve">（1）明确双方权利义务的纪要或承诺或协议等；（2）其他经双方同意视为本合同组成部分的有关文件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 工程和设备</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1.1.3.7 作为施工现场组成部分的其他场所包括：</w:t>
      </w:r>
      <w:r>
        <w:rPr>
          <w:rFonts w:hint="eastAsia" w:ascii="宋体" w:hAnsi="宋体" w:eastAsia="宋体" w:cs="宋体"/>
          <w:bCs/>
          <w:color w:val="000000"/>
          <w:sz w:val="21"/>
          <w:szCs w:val="21"/>
          <w:highlight w:val="none"/>
          <w:lang w:eastAsia="zh-CN"/>
        </w:rPr>
        <w:t xml:space="preserve"> </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1.1.3.9 永久占地包括：</w:t>
      </w:r>
      <w:r>
        <w:rPr>
          <w:rFonts w:hint="eastAsia" w:ascii="宋体" w:hAnsi="宋体" w:eastAsia="宋体" w:cs="宋体"/>
          <w:color w:val="000000"/>
          <w:sz w:val="21"/>
          <w:szCs w:val="21"/>
          <w:highlight w:val="none"/>
          <w:u w:val="single"/>
          <w:lang w:eastAsia="zh-CN"/>
        </w:rPr>
        <w:t xml:space="preserve">施工区域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1.1.3.10 临时占地包括：</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1.3法律 </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适用于合同的其他规范性文件：</w:t>
      </w:r>
      <w:r>
        <w:rPr>
          <w:rFonts w:hint="eastAsia" w:ascii="宋体" w:hAnsi="宋体" w:eastAsia="宋体" w:cs="宋体"/>
          <w:color w:val="000000"/>
          <w:sz w:val="21"/>
          <w:szCs w:val="21"/>
          <w:highlight w:val="none"/>
          <w:u w:val="single"/>
          <w:lang w:eastAsia="zh-CN"/>
        </w:rPr>
        <w:t xml:space="preserve">①《中华人民共和国民法典》；②《中华人民共和国建筑法》；③《中华人民共和国招标投标法》；④《建筑工程质量管理条例》；⑤《中华人民共和国安全生产法》； ⑥国家关于建设工程款结算的有关规定；⑦南京市相关的法规和政策文件等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t xml:space="preserve">工程所在地国家、省、市级的规范性文件，包括但不限于《江苏省安全生产条例》《南京市安全生产条例》、建质[2011]111号关于印发《建筑施工企业负责人及项目负责人施工现场带班暂行办法》的通知、苏建管质（2009）22号关于印发《江苏省建筑工程省级</w:t>
      </w:r>
      <w:r>
        <w:rPr>
          <w:rFonts w:hint="eastAsia" w:ascii="宋体" w:hAnsi="宋体" w:eastAsia="宋体" w:cs="宋体"/>
          <w:color w:val="000000"/>
          <w:sz w:val="21"/>
          <w:szCs w:val="21"/>
          <w:highlight w:val="none"/>
          <w:u w:val="single"/>
          <w:lang w:eastAsia="zh-CN"/>
        </w:rPr>
        <w:t xml:space="preserve">文明工地现场考核评分表》的通知、苏建质〔2013〕85号省住房城乡建设厅关于印发《2013年全省工程质量安全监管工作要点》的通知、宁建规字【2011】4号 关于印发《南京市建筑业施工作业人员实名制管理办法》的通知、关于印发《2013年南京市建设工程安全专项整治工作方案》的通知、宁建规字[2012]3号文《关于加强建筑结构工程施工质量管理的若干规定》、宁建质字[2013]160号市住建委关于印发《南京市建设工程施工现场扬尘管控专项整治验收细则》的通知、市政府关于印发加强扬尘污染防控十条措施等，并以最新文件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1.4 标准和规范</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1.4.1适用于工程的标准规范包括：</w:t>
      </w:r>
      <w:r>
        <w:rPr>
          <w:rFonts w:hint="eastAsia" w:ascii="宋体" w:hAnsi="宋体" w:eastAsia="宋体" w:cs="宋体"/>
          <w:color w:val="000000"/>
          <w:sz w:val="21"/>
          <w:szCs w:val="21"/>
          <w:highlight w:val="none"/>
          <w:u w:val="single"/>
          <w:lang w:eastAsia="zh-CN"/>
        </w:rPr>
        <w:t xml:space="preserve">国家部委颁发的有关施工验收标准、规范，以及江苏省、南京市建设以及环保等相关主管部门颁布的文件。</w:t>
      </w:r>
      <w:r>
        <w:rPr>
          <w:rFonts w:hint="eastAsia" w:ascii="宋体" w:hAnsi="宋体" w:eastAsia="宋体" w:cs="宋体"/>
          <w:color w:val="000000"/>
          <w:sz w:val="21"/>
          <w:szCs w:val="21"/>
          <w:highlight w:val="none"/>
          <w:u w:val="single"/>
          <w:lang w:eastAsia="zh-CN"/>
        </w:rPr>
      </w:r>
      <w:r/>
    </w:p>
    <w:p>
      <w:pPr>
        <w:pStyle w:val="1108"/>
        <w:ind w:firstLine="42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（1）如果图纸或本合同约定的工程建设标准中的质量要求、工艺标准低于国家、地区标准的，则按国家、地区标准执行；</w:t>
      </w:r>
      <w:r>
        <w:rPr>
          <w:rFonts w:hint="eastAsia" w:ascii="宋体" w:hAnsi="宋体" w:eastAsia="宋体" w:cs="宋体"/>
          <w:color w:val="000000"/>
          <w:sz w:val="21"/>
          <w:szCs w:val="21"/>
          <w:highlight w:val="none"/>
          <w:u w:val="singl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eastAsia="zh-CN"/>
        </w:rPr>
        <w:t xml:space="preserve">（2）如果图纸或本合同约定的工程建设标准中的质量要求、工艺标准高于国家、地区标准的，则按图纸或本合同约定的质量要求、工艺标准执行；</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eastAsia="zh-CN"/>
        </w:rPr>
        <w:t xml:space="preserve">（3）如果图纸中的质量要求、工艺标准与本合同约定的标准、规范出现矛盾或歧义的，在满足国家、地区标准的基础上按本合同约定的标准、规范执行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1.4.2 发包人提供国外标准、规范的名称：</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发包人提供国外标准、规范的份数：</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发包人提供国外标准、规范的名称：</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1.4.3发包人对工程的技术标准和功能要求的特殊要求：</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525" w:name="_Toc36797920"/>
      <w:r>
        <w:rPr>
          <w:rFonts w:hint="eastAsia" w:ascii="宋体" w:hAnsi="宋体" w:eastAsia="宋体" w:cs="宋体"/>
          <w:b/>
          <w:color w:val="000000"/>
          <w:sz w:val="21"/>
          <w:szCs w:val="21"/>
          <w:highlight w:val="none"/>
          <w:lang w:eastAsia="zh-CN"/>
        </w:rPr>
        <w:t xml:space="preserve">1.5 合同文件的优先顺序</w:t>
      </w:r>
      <w:bookmarkEnd w:id="525"/>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合同文件组成及优先顺序为：</w:t>
      </w:r>
      <w:r>
        <w:rPr>
          <w:rFonts w:hint="eastAsia" w:ascii="宋体" w:hAnsi="宋体" w:eastAsia="宋体" w:cs="宋体"/>
          <w:color w:val="000000"/>
          <w:sz w:val="21"/>
          <w:szCs w:val="21"/>
          <w:highlight w:val="none"/>
          <w:u w:val="single"/>
          <w:lang w:eastAsia="zh-CN"/>
        </w:rPr>
        <w:t xml:space="preserve">（1）合同协议书、补充协议书；（2）中标通知书；（3）专用合同条款及其附件；（4）通用合同条款；（5）投标函及其附录；（6）招标文件；（7）图纸；（8）已标价工程量清单或预算书；（9）技术标准和要求；（10）其他合同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t xml:space="preserve">双方在履行合同过程中形成的通知、会议纪要、备忘录、补充文件、指令、传真、电子邮件、变更和洽商等书面形式的文件构成本合同的组成部分。上述各项合同文件包括合同当事人就该项合同文件所作出的补充和修改，属于同一类内容的文件，应以最新签署的为准。当合同文件的条款内容含糊不清或不相一致，并且不能依据合同约定的解释顺序阐述清楚时，在不影响工程正常进行的情况下，由当事人协商解决。</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526" w:name="_Toc36797921"/>
      <w:r>
        <w:rPr>
          <w:rFonts w:hint="eastAsia" w:ascii="宋体" w:hAnsi="宋体" w:eastAsia="宋体" w:cs="宋体"/>
          <w:b/>
          <w:color w:val="000000"/>
          <w:sz w:val="21"/>
          <w:szCs w:val="21"/>
          <w:highlight w:val="none"/>
          <w:lang w:eastAsia="zh-CN"/>
        </w:rPr>
        <w:t xml:space="preserve">1.6 图纸和承包人文件</w:t>
      </w:r>
      <w:bookmarkEnd w:id="526"/>
      <w:r>
        <w:rPr>
          <w:rFonts w:hint="eastAsia" w:ascii="宋体" w:hAnsi="宋体" w:eastAsia="宋体" w:cs="宋体"/>
          <w:b/>
          <w:color w:val="000000"/>
          <w:sz w:val="21"/>
          <w:szCs w:val="21"/>
          <w:highlight w:val="none"/>
          <w:lang w:eastAsia="zh-CN"/>
        </w:rPr>
        <w:tab/>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1.6.1 图纸的提供</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发包人向承包人提供图纸的期限：</w:t>
      </w:r>
      <w:r>
        <w:rPr>
          <w:rFonts w:hint="eastAsia" w:ascii="宋体" w:hAnsi="宋体" w:eastAsia="宋体" w:cs="宋体"/>
          <w:color w:val="000000"/>
          <w:sz w:val="21"/>
          <w:szCs w:val="21"/>
          <w:highlight w:val="none"/>
          <w:u w:val="single"/>
          <w:lang w:eastAsia="zh-CN"/>
        </w:rPr>
        <w:t xml:space="preserve">合同签订后一周内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发包人向承包人提供图纸的数量：</w:t>
      </w:r>
      <w:r>
        <w:rPr>
          <w:rFonts w:hint="eastAsia" w:ascii="宋体" w:hAnsi="宋体" w:eastAsia="宋体" w:cs="宋体"/>
          <w:color w:val="000000"/>
          <w:sz w:val="21"/>
          <w:szCs w:val="21"/>
          <w:highlight w:val="none"/>
          <w:u w:val="single"/>
          <w:lang w:eastAsia="zh-CN"/>
        </w:rPr>
        <w:t xml:space="preserve">纸质文件四份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发包人向承包人提供图纸的内容：</w:t>
      </w:r>
      <w:r>
        <w:rPr>
          <w:rFonts w:hint="eastAsia" w:ascii="宋体" w:hAnsi="宋体" w:eastAsia="宋体" w:cs="宋体"/>
          <w:color w:val="000000"/>
          <w:sz w:val="21"/>
          <w:szCs w:val="21"/>
          <w:highlight w:val="none"/>
          <w:u w:val="single"/>
          <w:lang w:eastAsia="zh-CN"/>
        </w:rPr>
        <w:t xml:space="preserve">与工程有关的全部图纸（含蓝图及电子版图纸）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发包人对图纸的保密要求：（增加内容）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承包人未经发包人书面同意，不得向第三人转让、泄漏本工程图纸及复印件（具体方式包括但不限于：出卖、出借、复制等），也不得用于本工程承包工作以外的任何用途。因承包人对资料保管不当、遗失、转借他人、复制等原因造成泄密后果，发包人对此保留终身追究的权利。</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1.6.4 承包人文件</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需要由承包人提供的文件，包括：</w:t>
      </w:r>
      <w:r>
        <w:rPr>
          <w:rFonts w:hint="eastAsia" w:ascii="宋体" w:hAnsi="宋体" w:eastAsia="宋体" w:cs="宋体"/>
          <w:color w:val="000000"/>
          <w:sz w:val="21"/>
          <w:szCs w:val="21"/>
          <w:highlight w:val="none"/>
          <w:u w:val="single"/>
          <w:lang w:eastAsia="zh-CN"/>
        </w:rPr>
        <w:t xml:space="preserve">（1）用于办理备案的承办人及项目部相关人员资质证书、设</w:t>
      </w:r>
      <w:r>
        <w:rPr>
          <w:rFonts w:hint="eastAsia" w:ascii="宋体" w:hAnsi="宋体" w:eastAsia="宋体" w:cs="宋体"/>
          <w:color w:val="000000"/>
          <w:sz w:val="21"/>
          <w:szCs w:val="21"/>
          <w:highlight w:val="none"/>
          <w:u w:val="single"/>
          <w:lang w:eastAsia="zh-CN"/>
        </w:rPr>
        <w:t xml:space="preserve">备的合格证等；（2）与施工管理有关的报表、计划、施工方案等，承包人在开工前向发包人报送施工组织设计及文明施工标准化现场方案、总进度计划与材料计划，经发包人书面审核确认后方可实施；向发包人提交工程进度计划及相应计划进度、统计表和工程事故报告；每月25日报送当月完成工程量报表(含已经发包人、跟踪审计确认的工程变更及签证预算汇总表)、发包人供应材料清单计划、承包人采购材料清单进度计划，以及下月进度计划；工程量清单中甲控乙购材料品牌按发包人专用表格报发包人书面审核确认后方可购买；（3）按发包人要求必须提供的其他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承包人提供的文件的期限为：</w:t>
      </w:r>
      <w:r>
        <w:rPr>
          <w:rFonts w:hint="eastAsia" w:ascii="宋体" w:hAnsi="宋体" w:eastAsia="宋体" w:cs="宋体"/>
          <w:color w:val="000000"/>
          <w:sz w:val="21"/>
          <w:szCs w:val="21"/>
          <w:highlight w:val="none"/>
          <w:u w:val="single"/>
          <w:lang w:eastAsia="zh-CN"/>
        </w:rPr>
        <w:t xml:space="preserve">发包人通知后3天内提供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承包人提供的文件的数量为：</w:t>
      </w:r>
      <w:r>
        <w:rPr>
          <w:rFonts w:hint="eastAsia" w:ascii="宋体" w:hAnsi="宋体" w:eastAsia="宋体" w:cs="宋体"/>
          <w:color w:val="000000"/>
          <w:sz w:val="21"/>
          <w:szCs w:val="21"/>
          <w:highlight w:val="none"/>
          <w:u w:val="single"/>
          <w:lang w:eastAsia="zh-CN"/>
        </w:rPr>
        <w:t xml:space="preserve">纸质版文件四份，电子版文档一份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承包人提供的文件的形式为：</w:t>
      </w:r>
      <w:r>
        <w:rPr>
          <w:rFonts w:hint="eastAsia" w:ascii="宋体" w:hAnsi="宋体" w:eastAsia="宋体" w:cs="宋体"/>
          <w:color w:val="000000"/>
          <w:sz w:val="21"/>
          <w:szCs w:val="21"/>
          <w:highlight w:val="none"/>
          <w:u w:val="single"/>
          <w:lang w:eastAsia="zh-CN"/>
        </w:rPr>
        <w:t xml:space="preserve">纸质版和电子版文件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发包人审批承包人文件的期限：</w:t>
      </w:r>
      <w:r>
        <w:rPr>
          <w:rFonts w:hint="eastAsia" w:ascii="宋体" w:hAnsi="宋体" w:eastAsia="宋体" w:cs="宋体"/>
          <w:color w:val="000000"/>
          <w:sz w:val="21"/>
          <w:szCs w:val="21"/>
          <w:highlight w:val="none"/>
          <w:u w:val="single"/>
          <w:lang w:eastAsia="zh-CN"/>
        </w:rPr>
        <w:t xml:space="preserve"> 7天内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1.6.5 现场图纸准备</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关于现场图纸准备的约定：</w:t>
      </w:r>
      <w:r>
        <w:rPr>
          <w:rFonts w:hint="eastAsia" w:ascii="宋体" w:hAnsi="宋体" w:eastAsia="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lang w:eastAsia="zh-CN"/>
        </w:rPr>
        <w:t xml:space="preserve">应在施工现场准备一套完整的施工图纸，供会议、检查之用，专人保管。同时承包人作为一个有资质、有实力、有经验的承包商，在图纸会审和设计交底前，承包人应对图纸及相关材料进行认真审阅，对现场进行详细踏勘，对图纸中的问题及施工中有可能存在的问题应详细提出，由设计、监理及发包人给予答复若图纸会审和设计交底时未提出，施工时才发现问题，造成工程返工，其返工费用由承包人自行承担。由承包人深化设计的图纸，必须按施工图要求和规范出蓝图，且须设计单位签署复核认可意见，后经发包人技术部门审批后方可作为施工蓝图，发包人酌情考虑此项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527" w:name="_Toc36797922"/>
      <w:r>
        <w:rPr>
          <w:rFonts w:hint="eastAsia" w:ascii="宋体" w:hAnsi="宋体" w:eastAsia="宋体" w:cs="宋体"/>
          <w:b/>
          <w:color w:val="000000"/>
          <w:sz w:val="21"/>
          <w:szCs w:val="21"/>
          <w:highlight w:val="none"/>
          <w:lang w:eastAsia="zh-CN"/>
        </w:rPr>
        <w:t xml:space="preserve">1.7 联络</w:t>
      </w:r>
      <w:bookmarkEnd w:id="527"/>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1.7.1发包人和承包人应当在</w:t>
      </w:r>
      <w:r>
        <w:rPr>
          <w:rFonts w:hint="eastAsia" w:ascii="宋体" w:hAnsi="宋体" w:eastAsia="宋体" w:cs="宋体"/>
          <w:color w:val="000000"/>
          <w:sz w:val="21"/>
          <w:szCs w:val="21"/>
          <w:highlight w:val="none"/>
          <w:u w:val="single"/>
          <w:lang w:eastAsia="zh-CN"/>
        </w:rPr>
        <w:t xml:space="preserve">合同签订后3 </w:t>
      </w:r>
      <w:r>
        <w:rPr>
          <w:rFonts w:hint="eastAsia" w:ascii="宋体" w:hAnsi="宋体" w:eastAsia="宋体" w:cs="宋体"/>
          <w:color w:val="000000"/>
          <w:sz w:val="21"/>
          <w:szCs w:val="21"/>
          <w:highlight w:val="none"/>
          <w:lang w:eastAsia="zh-CN"/>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1.7.2 发包人接收文件的地点：</w:t>
      </w:r>
      <w:r>
        <w:rPr>
          <w:rFonts w:hint="eastAsia" w:ascii="宋体" w:hAnsi="宋体" w:eastAsia="宋体" w:cs="宋体"/>
          <w:color w:val="000000"/>
          <w:sz w:val="21"/>
          <w:szCs w:val="21"/>
          <w:highlight w:val="none"/>
          <w:u w:val="single"/>
          <w:lang w:eastAsia="zh-CN"/>
        </w:rPr>
        <w:t xml:space="preserve">项目现场发包人代表办公室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发包人指定的接收人为：</w:t>
      </w:r>
      <w:r>
        <w:rPr>
          <w:rFonts w:hint="eastAsia" w:ascii="宋体" w:hAnsi="宋体" w:eastAsia="宋体" w:cs="宋体"/>
          <w:color w:val="000000"/>
          <w:sz w:val="21"/>
          <w:szCs w:val="21"/>
          <w:highlight w:val="none"/>
          <w:u w:val="single"/>
          <w:lang w:eastAsia="zh-CN"/>
        </w:rPr>
        <w:t xml:space="preserve">发包人代表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承包人接收文件的地点：</w:t>
      </w:r>
      <w:r>
        <w:rPr>
          <w:rFonts w:hint="eastAsia" w:ascii="宋体" w:hAnsi="宋体" w:eastAsia="宋体" w:cs="宋体"/>
          <w:color w:val="000000"/>
          <w:sz w:val="21"/>
          <w:szCs w:val="21"/>
          <w:highlight w:val="none"/>
          <w:u w:val="single"/>
          <w:lang w:eastAsia="zh-CN"/>
        </w:rPr>
        <w:t xml:space="preserve">项目现场项目经理办公室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承包人指定的接收人为：</w:t>
      </w:r>
      <w:r>
        <w:rPr>
          <w:rFonts w:hint="eastAsia" w:ascii="宋体" w:hAnsi="宋体" w:eastAsia="宋体" w:cs="宋体"/>
          <w:color w:val="000000"/>
          <w:sz w:val="21"/>
          <w:szCs w:val="21"/>
          <w:highlight w:val="none"/>
          <w:u w:val="single"/>
          <w:lang w:eastAsia="zh-CN"/>
        </w:rPr>
        <w:t xml:space="preserve">项目经理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监理人接收文件的地点：</w:t>
      </w:r>
      <w:r>
        <w:rPr>
          <w:rFonts w:hint="eastAsia" w:ascii="宋体" w:hAnsi="宋体" w:eastAsia="宋体" w:cs="宋体"/>
          <w:color w:val="000000"/>
          <w:sz w:val="21"/>
          <w:szCs w:val="21"/>
          <w:highlight w:val="none"/>
          <w:u w:val="single"/>
          <w:lang w:eastAsia="zh-CN"/>
        </w:rPr>
        <w:t xml:space="preserve">项目现场总监理工程师办公室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监理人指定的接收人为：</w:t>
      </w:r>
      <w:r>
        <w:rPr>
          <w:rFonts w:hint="eastAsia" w:ascii="宋体" w:hAnsi="宋体" w:eastAsia="宋体" w:cs="宋体"/>
          <w:color w:val="000000"/>
          <w:sz w:val="21"/>
          <w:szCs w:val="21"/>
          <w:highlight w:val="none"/>
          <w:u w:val="single"/>
          <w:lang w:eastAsia="zh-CN"/>
        </w:rPr>
        <w:t xml:space="preserve">总监理工程师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528" w:name="_Toc36797923"/>
      <w:r>
        <w:rPr>
          <w:rFonts w:hint="eastAsia" w:ascii="宋体" w:hAnsi="宋体" w:eastAsia="宋体" w:cs="宋体"/>
          <w:b/>
          <w:color w:val="000000"/>
          <w:sz w:val="21"/>
          <w:szCs w:val="21"/>
          <w:highlight w:val="none"/>
          <w:lang w:eastAsia="zh-CN"/>
        </w:rPr>
        <w:t xml:space="preserve">1.10 交通运输</w:t>
      </w:r>
      <w:bookmarkEnd w:id="528"/>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Start w:id="529" w:name="_Toc36797924"/>
      <w:r>
        <w:rPr>
          <w:rFonts w:hint="eastAsia" w:ascii="宋体" w:hAnsi="宋体" w:eastAsia="宋体" w:cs="宋体"/>
          <w:color w:val="000000"/>
          <w:sz w:val="21"/>
          <w:szCs w:val="21"/>
          <w:highlight w:val="none"/>
          <w:lang w:eastAsia="zh-CN"/>
        </w:rPr>
        <w:t xml:space="preserve">1</w:t>
      </w:r>
      <w:bookmarkStart w:id="530" w:name="_Toc300934943"/>
      <w:r/>
      <w:bookmarkStart w:id="531" w:name="_Toc303539100"/>
      <w:r/>
      <w:bookmarkStart w:id="532" w:name="_Toc312677986"/>
      <w:r/>
      <w:bookmarkStart w:id="533" w:name="_Toc304295521"/>
      <w:r/>
      <w:bookmarkStart w:id="534" w:name="_Toc318581155"/>
      <w:r>
        <w:rPr>
          <w:rFonts w:hint="eastAsia" w:ascii="宋体" w:hAnsi="宋体" w:eastAsia="宋体" w:cs="宋体"/>
          <w:color w:val="000000"/>
          <w:sz w:val="21"/>
          <w:szCs w:val="21"/>
          <w:highlight w:val="none"/>
          <w:lang w:eastAsia="zh-CN"/>
        </w:rPr>
        <w:t xml:space="preserve">.10.1 出入现场的权利</w:t>
      </w:r>
      <w:bookmarkEnd w:id="529"/>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关于出入现场的权利的约定：</w:t>
      </w:r>
      <w:r>
        <w:rPr>
          <w:rFonts w:hint="eastAsia" w:ascii="宋体" w:hAnsi="宋体" w:eastAsia="宋体" w:cs="宋体"/>
          <w:color w:val="000000"/>
          <w:sz w:val="21"/>
          <w:szCs w:val="21"/>
          <w:highlight w:val="none"/>
          <w:u w:val="single"/>
          <w:lang w:eastAsia="zh-CN"/>
        </w:rPr>
        <w:t xml:space="preserve">除与工程项目有关人员外，其他人不得进入施工现场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530"/>
      <w:r/>
      <w:bookmarkEnd w:id="531"/>
      <w:r/>
      <w:bookmarkEnd w:id="532"/>
      <w:r/>
      <w:bookmarkEnd w:id="533"/>
      <w:r/>
      <w:bookmarkEnd w:id="534"/>
      <w:r/>
      <w:bookmarkStart w:id="535" w:name="_Toc36797925"/>
      <w:r>
        <w:rPr>
          <w:rFonts w:hint="eastAsia" w:ascii="宋体" w:hAnsi="宋体" w:eastAsia="宋体" w:cs="宋体"/>
          <w:color w:val="000000"/>
          <w:sz w:val="21"/>
          <w:szCs w:val="21"/>
          <w:highlight w:val="none"/>
          <w:lang w:eastAsia="zh-CN"/>
        </w:rPr>
        <w:t xml:space="preserve">1</w:t>
      </w:r>
      <w:bookmarkStart w:id="536" w:name="_Toc318581156"/>
      <w:r/>
      <w:bookmarkStart w:id="537" w:name="_Toc312677987"/>
      <w:r/>
      <w:bookmarkStart w:id="538" w:name="_Toc300934944"/>
      <w:r/>
      <w:bookmarkStart w:id="539" w:name="_Toc303539101"/>
      <w:r/>
      <w:bookmarkStart w:id="540" w:name="_Toc304295522"/>
      <w:r>
        <w:rPr>
          <w:rFonts w:hint="eastAsia" w:ascii="宋体" w:hAnsi="宋体" w:eastAsia="宋体" w:cs="宋体"/>
          <w:color w:val="000000"/>
          <w:sz w:val="21"/>
          <w:szCs w:val="21"/>
          <w:highlight w:val="none"/>
          <w:lang w:eastAsia="zh-CN"/>
        </w:rPr>
        <w:t xml:space="preserve">.10.3 场内交通</w:t>
      </w:r>
      <w:bookmarkEnd w:id="535"/>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关于场外交通和场内交通的边界的约定：</w:t>
      </w:r>
      <w:r>
        <w:rPr>
          <w:rFonts w:hint="eastAsia" w:ascii="宋体" w:hAnsi="宋体" w:eastAsia="宋体" w:cs="宋体"/>
          <w:color w:val="000000"/>
          <w:sz w:val="21"/>
          <w:szCs w:val="21"/>
          <w:highlight w:val="none"/>
          <w:u w:val="single"/>
          <w:lang w:eastAsia="zh-CN"/>
        </w:rPr>
        <w:t xml:space="preserve">施工红线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关于发包人向承包人免费提供满足工程施工需要的场内道路和交通设施的约定：</w:t>
      </w:r>
      <w:r>
        <w:rPr>
          <w:rFonts w:hint="eastAsia" w:ascii="宋体" w:hAnsi="宋体" w:eastAsia="宋体" w:cs="宋体"/>
          <w:color w:val="000000"/>
          <w:sz w:val="21"/>
          <w:szCs w:val="21"/>
          <w:highlight w:val="none"/>
          <w:u w:val="single"/>
          <w:lang w:eastAsia="zh-CN"/>
        </w:rPr>
        <w:t xml:space="preserve">承包人可以使用目前场内道路和交通设施，但维修保养费由承包人承担</w:t>
      </w:r>
      <w:r>
        <w:rPr>
          <w:rFonts w:hint="eastAsia" w:ascii="宋体" w:hAnsi="宋体" w:eastAsia="宋体" w:cs="宋体"/>
          <w:color w:val="000000"/>
          <w:sz w:val="21"/>
          <w:szCs w:val="21"/>
          <w:highlight w:val="none"/>
          <w:lang w:eastAsia="zh-CN"/>
        </w:rPr>
        <w:t xml:space="preserve">。</w:t>
      </w:r>
      <w:bookmarkEnd w:id="536"/>
      <w:r/>
      <w:bookmarkEnd w:id="537"/>
      <w:r/>
      <w:bookmarkEnd w:id="538"/>
      <w:r/>
      <w:bookmarkEnd w:id="539"/>
      <w:r/>
      <w:bookmarkEnd w:id="540"/>
      <w:r/>
      <w:bookmarkStart w:id="541" w:name="_Toc318581157"/>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1.10.4超大件和超重件的运输</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运输超大件或超重件所需的道路和桥梁临时加固改造费用和其他有关费用由</w:t>
      </w:r>
      <w:r>
        <w:rPr>
          <w:rFonts w:hint="eastAsia" w:ascii="宋体" w:hAnsi="宋体" w:eastAsia="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lang w:eastAsia="zh-CN"/>
        </w:rPr>
        <w:t xml:space="preserve">承担。</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541"/>
      <w:r/>
      <w:bookmarkStart w:id="542" w:name="_Toc36797926"/>
      <w:r>
        <w:rPr>
          <w:rFonts w:hint="eastAsia" w:ascii="宋体" w:hAnsi="宋体" w:eastAsia="宋体" w:cs="宋体"/>
          <w:b/>
          <w:color w:val="000000"/>
          <w:sz w:val="21"/>
          <w:szCs w:val="21"/>
          <w:highlight w:val="none"/>
          <w:lang w:eastAsia="zh-CN"/>
        </w:rPr>
        <w:t xml:space="preserve">1.11 知识产权</w:t>
      </w:r>
      <w:bookmarkEnd w:id="542"/>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1.11.1关于发包人提供给承包人的图纸、发包人为实施工程自行编制或委托编制的技术规范以及反映发包人关于合同要求或其他类似性质的文件的著作权的归属：归</w:t>
      </w:r>
      <w:r>
        <w:rPr>
          <w:rFonts w:hint="eastAsia" w:ascii="宋体" w:hAnsi="宋体" w:eastAsia="宋体" w:cs="宋体"/>
          <w:color w:val="000000"/>
          <w:sz w:val="21"/>
          <w:szCs w:val="21"/>
          <w:highlight w:val="none"/>
          <w:u w:val="single"/>
          <w:lang w:eastAsia="zh-CN"/>
        </w:rPr>
        <w:t xml:space="preserve">发包人所有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关于发包人提供的上述文件的使用限制的要求：</w:t>
      </w:r>
      <w:r>
        <w:rPr>
          <w:rFonts w:hint="eastAsia" w:ascii="宋体" w:hAnsi="宋体" w:eastAsia="宋体" w:cs="宋体"/>
          <w:color w:val="000000"/>
          <w:sz w:val="21"/>
          <w:szCs w:val="21"/>
          <w:highlight w:val="none"/>
          <w:u w:val="single"/>
          <w:lang w:eastAsia="zh-CN"/>
        </w:rPr>
        <w:t xml:space="preserve">仅限用于本工程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1.11.2 关于承包人为实施工程所编制文件的著作权的归属：归</w:t>
      </w:r>
      <w:r>
        <w:rPr>
          <w:rFonts w:hint="eastAsia" w:ascii="宋体" w:hAnsi="宋体" w:eastAsia="宋体" w:cs="宋体"/>
          <w:color w:val="000000"/>
          <w:sz w:val="21"/>
          <w:szCs w:val="21"/>
          <w:highlight w:val="none"/>
          <w:u w:val="single"/>
          <w:lang w:eastAsia="zh-CN"/>
        </w:rPr>
        <w:t xml:space="preserve">发包人所有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关于承包人提供的上述文件的使用限制的要求：</w:t>
      </w:r>
      <w:r>
        <w:rPr>
          <w:rFonts w:hint="eastAsia" w:ascii="宋体" w:hAnsi="宋体" w:eastAsia="宋体" w:cs="宋体"/>
          <w:color w:val="000000"/>
          <w:sz w:val="21"/>
          <w:szCs w:val="21"/>
          <w:highlight w:val="none"/>
          <w:u w:val="single"/>
          <w:lang w:eastAsia="zh-CN"/>
        </w:rPr>
        <w:t xml:space="preserve">仅限用于本工程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Start w:id="543" w:name="_Toc36797927"/>
      <w:r>
        <w:rPr>
          <w:rFonts w:hint="eastAsia" w:ascii="宋体" w:hAnsi="宋体" w:eastAsia="宋体" w:cs="宋体"/>
          <w:color w:val="000000"/>
          <w:sz w:val="21"/>
          <w:szCs w:val="21"/>
          <w:highlight w:val="none"/>
          <w:lang w:eastAsia="zh-CN"/>
        </w:rPr>
        <w:t xml:space="preserve">1.11.4 承包人在施工过程中所采用的专利、专有技术、技术秘密的使用费的承担方式：</w:t>
      </w:r>
      <w:r>
        <w:rPr>
          <w:rFonts w:hint="eastAsia" w:ascii="宋体" w:hAnsi="宋体" w:eastAsia="宋体" w:cs="宋体"/>
          <w:color w:val="000000"/>
          <w:sz w:val="21"/>
          <w:szCs w:val="21"/>
          <w:highlight w:val="none"/>
          <w:u w:val="single"/>
          <w:lang w:eastAsia="zh-CN"/>
        </w:rPr>
        <w:t xml:space="preserve">由承包人承担，已包含在签约合同价中</w:t>
      </w:r>
      <w:r>
        <w:rPr>
          <w:rFonts w:hint="eastAsia" w:ascii="宋体" w:hAnsi="宋体" w:eastAsia="宋体" w:cs="宋体"/>
          <w:color w:val="000000"/>
          <w:sz w:val="21"/>
          <w:szCs w:val="21"/>
          <w:highlight w:val="none"/>
          <w:lang w:eastAsia="zh-CN"/>
        </w:rPr>
        <w:t xml:space="preserve">。</w:t>
      </w:r>
      <w:bookmarkEnd w:id="543"/>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1.13工程量清单错误的修正</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出现工程量清单错误时，是否调整合同价格：</w:t>
      </w:r>
      <w:r>
        <w:rPr>
          <w:rFonts w:hint="eastAsia" w:ascii="宋体" w:hAnsi="宋体" w:eastAsia="宋体" w:cs="宋体"/>
          <w:color w:val="000000"/>
          <w:sz w:val="21"/>
          <w:szCs w:val="21"/>
          <w:highlight w:val="none"/>
          <w:u w:val="single"/>
          <w:lang w:eastAsia="zh-CN"/>
        </w:rPr>
        <w:t xml:space="preserve">是，具体如下：工程量清单特征描述与施工图纸不符的，承包人在合同签订之日起 </w:t>
      </w:r>
      <w:r>
        <w:rPr>
          <w:rFonts w:ascii="宋体" w:hAnsi="宋体" w:eastAsia="宋体" w:cs="宋体"/>
          <w:color w:val="000000"/>
          <w:sz w:val="21"/>
          <w:szCs w:val="21"/>
          <w:highlight w:val="none"/>
          <w:u w:val="single"/>
          <w:lang w:eastAsia="zh-CN"/>
        </w:rPr>
        <w:t xml:space="preserve">10</w:t>
      </w:r>
      <w:r>
        <w:rPr>
          <w:rFonts w:hint="eastAsia" w:ascii="宋体" w:hAnsi="宋体" w:eastAsia="宋体" w:cs="宋体"/>
          <w:color w:val="000000"/>
          <w:sz w:val="21"/>
          <w:szCs w:val="21"/>
          <w:highlight w:val="none"/>
          <w:u w:val="single"/>
          <w:lang w:eastAsia="zh-CN"/>
        </w:rPr>
        <w:t xml:space="preserve"> 日历天提出，并以书面文件报至发包人现场代表，由发包人现场代表报请发包人技术部门、跟踪审计及行政主管部门进行审核确认后方可实施，否则造成返工与损失由承包人承担，凡发包人确认未对工程量清单特征描述作实质性修改，综合单价均不得改变。发包人代表有权要求承包人按照清单特征描述，或图纸设计做法，及技术规范要求实施工程，承包人必须实施，且承包人不得以工程量清单特征描述与施工图纸不符提出异议 </w:t>
      </w:r>
      <w:r>
        <w:rPr>
          <w:rFonts w:hint="eastAsia" w:ascii="宋体" w:hAnsi="宋体" w:eastAsia="宋体" w:cs="宋体"/>
          <w:bCs/>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eastAsia="zh-CN"/>
        </w:rPr>
        <w:t xml:space="preserve">出现工程量清单错误时，是否调整合同价格：分部分项工程工程量增加15%以上时予以调整。增加部分的工程量必须经发包人、监理人及跟踪审计书面确认后方可计量，并且增加部分的工程量的综合单价应予调低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544" w:name="_Toc351203634"/>
      <w:r>
        <w:rPr>
          <w:rFonts w:hint="eastAsia" w:cs="宋体"/>
          <w:color w:val="000000"/>
          <w:sz w:val="21"/>
          <w:szCs w:val="21"/>
          <w:highlight w:val="none"/>
          <w:lang w:eastAsia="zh-CN"/>
        </w:rPr>
        <w:t xml:space="preserve">2</w:t>
      </w:r>
      <w:bookmarkStart w:id="545" w:name="_Toc296503157"/>
      <w:r/>
      <w:bookmarkStart w:id="546" w:name="_Toc296346658"/>
      <w:r/>
      <w:bookmarkStart w:id="547" w:name="_Toc296891197"/>
      <w:r/>
      <w:bookmarkStart w:id="548" w:name="_Toc296890985"/>
      <w:r/>
      <w:bookmarkStart w:id="549" w:name="_Toc296347156"/>
      <w:r/>
      <w:bookmarkStart w:id="550" w:name="_Toc292559867"/>
      <w:r/>
      <w:bookmarkStart w:id="551" w:name="_Toc292559362"/>
      <w:r/>
      <w:bookmarkStart w:id="552" w:name="_Toc297048343"/>
      <w:r/>
      <w:bookmarkStart w:id="553" w:name="_Toc297120457"/>
      <w:r/>
      <w:bookmarkStart w:id="554" w:name="_Toc296944496"/>
      <w:r>
        <w:rPr>
          <w:rFonts w:hint="eastAsia" w:cs="宋体"/>
          <w:color w:val="000000"/>
          <w:sz w:val="21"/>
          <w:szCs w:val="21"/>
          <w:highlight w:val="none"/>
          <w:lang w:eastAsia="zh-CN"/>
        </w:rPr>
        <w:t xml:space="preserve">. 发包人</w:t>
      </w:r>
      <w:bookmarkEnd w:id="544"/>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545"/>
      <w:r/>
      <w:bookmarkEnd w:id="546"/>
      <w:r/>
      <w:bookmarkEnd w:id="547"/>
      <w:r/>
      <w:bookmarkEnd w:id="548"/>
      <w:r/>
      <w:bookmarkEnd w:id="549"/>
      <w:r/>
      <w:bookmarkEnd w:id="550"/>
      <w:r/>
      <w:bookmarkEnd w:id="551"/>
      <w:r/>
      <w:bookmarkEnd w:id="552"/>
      <w:r/>
      <w:bookmarkEnd w:id="553"/>
      <w:r/>
      <w:bookmarkEnd w:id="554"/>
      <w:r/>
      <w:bookmarkStart w:id="555" w:name="_Toc36797928"/>
      <w:r>
        <w:rPr>
          <w:rFonts w:hint="eastAsia" w:ascii="宋体" w:hAnsi="宋体" w:eastAsia="宋体" w:cs="宋体"/>
          <w:b/>
          <w:color w:val="000000"/>
          <w:sz w:val="21"/>
          <w:szCs w:val="21"/>
          <w:highlight w:val="none"/>
          <w:lang w:eastAsia="zh-CN"/>
        </w:rPr>
        <w:t xml:space="preserve">2.2 发包人代表</w:t>
      </w:r>
      <w:bookmarkEnd w:id="555"/>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发包人代表：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姓    名：；</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身份证号：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职    务：；</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联系电话：；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电子信箱：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通信地址：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发包人对发包人代表的授权范围如下：</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（1）发包人代表行使发包人的权利，包括组织施工现场发包人的工作、对监理工作的检查及代表发包人行使本合同授予发包人的相关权利。</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具体包括：</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①确认承包人提出顺延工期的签证；</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②对发生的不可抗力造成工程无法继续施工的处置；</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③设计变更等有关签证的确认；</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④工程竣工验收及甩项验收的报告确认；</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⑤工程最终造价的确认；</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⑥行使合同约定的权利，履行合同约定的职责。</w:t>
      </w:r>
      <w:r>
        <w:rPr>
          <w:rFonts w:hint="eastAsia" w:ascii="宋体" w:hAnsi="宋体" w:eastAsia="宋体" w:cs="宋体"/>
          <w:color w:val="000000"/>
          <w:sz w:val="21"/>
          <w:szCs w:val="21"/>
          <w:highlight w:val="none"/>
          <w:u w:val="singl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556" w:name="_Toc36797929"/>
      <w:r>
        <w:rPr>
          <w:rFonts w:hint="eastAsia" w:ascii="宋体" w:hAnsi="宋体" w:eastAsia="宋体" w:cs="宋体"/>
          <w:b/>
          <w:color w:val="000000"/>
          <w:sz w:val="21"/>
          <w:szCs w:val="21"/>
          <w:highlight w:val="none"/>
          <w:lang w:eastAsia="zh-CN"/>
        </w:rPr>
        <w:t xml:space="preserve">2.4 施工现场、施工条件和基础资料的提供</w:t>
      </w:r>
      <w:bookmarkEnd w:id="556"/>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2.4.1 提供施工现场</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关于发包人移交施工现场的期限要求：</w:t>
      </w:r>
      <w:r>
        <w:rPr>
          <w:rFonts w:hint="eastAsia" w:ascii="宋体" w:hAnsi="宋体" w:eastAsia="宋体" w:cs="宋体"/>
          <w:color w:val="000000"/>
          <w:sz w:val="21"/>
          <w:szCs w:val="21"/>
          <w:highlight w:val="none"/>
          <w:u w:val="single"/>
          <w:lang w:eastAsia="zh-CN"/>
        </w:rPr>
        <w:t xml:space="preserve">开工令签发前七日内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2.4.2 提供施工条件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关于发包人应负责提供施工所需要的条件，包括：</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（1）承包人在投标前已经到工地勘察并充分了解工地位置、邻近建筑物、道路、储存空间、起卸限制及任何其他足以影响投标报价之情况。中标后，承包人不得因忽视或误解工地情况提出费用或工期索赔。</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（2）工程周边道路基本满足施工需求，施工区域内的临时道路由承包人自行修建，相应费用由承包人承担。</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（3）发包人提供电源、水源，承包人现场踏勘确认具体容量、接入点位置，承包人自行考虑用水、用电布管接入、挂表计量，并承担应交纳的水电费用（按照发包人向供电部门实缴单价计算）。</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4）发包人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5）施工场地与公共道路的通道开通时间和要求：以目前现状为准。承包人在投标时已自行考察过施工场地与公共道路的通道现状，且在报价时已考虑相关费用，现场不允许大型和超载车辆通行，造成损失和责任均由承包人承担。</w:t>
      </w:r>
      <w:r>
        <w:rPr>
          <w:rFonts w:hint="eastAsia" w:ascii="宋体" w:hAnsi="宋体" w:eastAsia="宋体" w:cs="宋体"/>
          <w:color w:val="000000"/>
          <w:sz w:val="21"/>
          <w:szCs w:val="21"/>
          <w:highlight w:val="none"/>
          <w:u w:val="singl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557" w:name="_Toc36797930"/>
      <w:r>
        <w:rPr>
          <w:rFonts w:hint="eastAsia" w:ascii="宋体" w:hAnsi="宋体" w:eastAsia="宋体" w:cs="宋体"/>
          <w:b/>
          <w:color w:val="000000"/>
          <w:sz w:val="21"/>
          <w:szCs w:val="21"/>
          <w:highlight w:val="none"/>
          <w:lang w:eastAsia="zh-CN"/>
        </w:rPr>
        <w:t xml:space="preserve">2.5 资金来源证明及支付担保</w:t>
      </w:r>
      <w:bookmarkEnd w:id="557"/>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发包人提供资金来源证明的期限要求：</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发包人是否提供支付担保：</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发包人提供支付担保的形式：</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1108"/>
        <w:ind w:firstLine="482"/>
        <w:jc w:val="both"/>
        <w:spacing w:line="360" w:lineRule="auto"/>
        <w:rPr>
          <w:rFonts w:hint="eastAsia" w:cs="宋体"/>
          <w:color w:val="000000"/>
          <w:sz w:val="21"/>
          <w:szCs w:val="21"/>
          <w:highlight w:val="none"/>
          <w:lang w:eastAsia="zh-CN"/>
        </w:rPr>
      </w:pPr>
      <w:r/>
      <w:bookmarkStart w:id="558" w:name="_Toc351203635"/>
      <w:r>
        <w:rPr>
          <w:rFonts w:hint="eastAsia" w:cs="宋体"/>
          <w:color w:val="000000"/>
          <w:sz w:val="21"/>
          <w:szCs w:val="21"/>
          <w:highlight w:val="none"/>
          <w:lang w:eastAsia="zh-CN"/>
        </w:rPr>
        <w:t xml:space="preserve">3</w:t>
      </w:r>
      <w:bookmarkStart w:id="559" w:name="_Toc296891198"/>
      <w:r/>
      <w:bookmarkStart w:id="560" w:name="_Toc292559363"/>
      <w:r/>
      <w:bookmarkStart w:id="561" w:name="_Toc297048344"/>
      <w:r/>
      <w:bookmarkStart w:id="562" w:name="_Toc296347157"/>
      <w:r/>
      <w:bookmarkStart w:id="563" w:name="_Toc296503158"/>
      <w:r/>
      <w:bookmarkStart w:id="564" w:name="_Toc296944497"/>
      <w:r/>
      <w:bookmarkStart w:id="565" w:name="_Toc296346659"/>
      <w:r/>
      <w:bookmarkStart w:id="566" w:name="_Toc292559868"/>
      <w:r/>
      <w:bookmarkStart w:id="567" w:name="_Toc297120458"/>
      <w:r/>
      <w:bookmarkStart w:id="568" w:name="_Toc296890986"/>
      <w:r>
        <w:rPr>
          <w:rFonts w:hint="eastAsia" w:cs="宋体"/>
          <w:color w:val="000000"/>
          <w:sz w:val="21"/>
          <w:szCs w:val="21"/>
          <w:highlight w:val="none"/>
          <w:lang w:eastAsia="zh-CN"/>
        </w:rPr>
        <w:t xml:space="preserve">. 承包人</w:t>
      </w:r>
      <w:bookmarkEnd w:id="558"/>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559"/>
      <w:r/>
      <w:bookmarkEnd w:id="560"/>
      <w:r/>
      <w:bookmarkEnd w:id="561"/>
      <w:r/>
      <w:bookmarkEnd w:id="562"/>
      <w:r/>
      <w:bookmarkEnd w:id="563"/>
      <w:r/>
      <w:bookmarkEnd w:id="564"/>
      <w:r/>
      <w:bookmarkEnd w:id="565"/>
      <w:r/>
      <w:bookmarkEnd w:id="566"/>
      <w:r/>
      <w:bookmarkEnd w:id="567"/>
      <w:r/>
      <w:bookmarkEnd w:id="568"/>
      <w:r>
        <w:rPr>
          <w:rFonts w:hint="eastAsia" w:ascii="宋体" w:hAnsi="宋体" w:eastAsia="宋体" w:cs="宋体"/>
          <w:b/>
          <w:color w:val="000000"/>
          <w:sz w:val="21"/>
          <w:szCs w:val="21"/>
          <w:highlight w:val="none"/>
          <w:lang w:eastAsia="zh-CN"/>
        </w:rPr>
        <w:t xml:space="preserve">3.1 承包人的一般义务</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1.承包人提交的竣工资料的内容：</w:t>
      </w:r>
      <w:r>
        <w:rPr>
          <w:rFonts w:hint="eastAsia" w:ascii="宋体" w:hAnsi="宋体" w:eastAsia="宋体" w:cs="宋体"/>
          <w:color w:val="000000"/>
          <w:sz w:val="21"/>
          <w:szCs w:val="21"/>
          <w:highlight w:val="none"/>
          <w:u w:val="single"/>
          <w:lang w:eastAsia="zh-CN"/>
        </w:rPr>
        <w:t xml:space="preserve">按照GB/T50328-2014《建设工程文件归档整理规范》绘制竣工图一式六份及电子版一份，所需费用已包含在签约合同价中。</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承包人需要提交的竣工资料套数：</w:t>
      </w:r>
      <w:r>
        <w:rPr>
          <w:rFonts w:hint="eastAsia" w:ascii="宋体" w:hAnsi="宋体" w:eastAsia="宋体" w:cs="宋体"/>
          <w:color w:val="000000"/>
          <w:sz w:val="21"/>
          <w:szCs w:val="21"/>
          <w:highlight w:val="none"/>
          <w:u w:val="single"/>
          <w:lang w:eastAsia="zh-CN"/>
        </w:rPr>
        <w:t xml:space="preserve">六套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承包人提交的竣工资料的费用承担：</w:t>
      </w:r>
      <w:r>
        <w:rPr>
          <w:rFonts w:hint="eastAsia" w:ascii="宋体" w:hAnsi="宋体" w:eastAsia="宋体" w:cs="宋体"/>
          <w:color w:val="000000"/>
          <w:sz w:val="21"/>
          <w:szCs w:val="21"/>
          <w:highlight w:val="none"/>
          <w:u w:val="single"/>
          <w:lang w:eastAsia="zh-CN"/>
        </w:rPr>
        <w:t xml:space="preserve">承包人承担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承包人提交的竣工资料移交时间：</w:t>
      </w:r>
      <w:r>
        <w:rPr>
          <w:rFonts w:hint="eastAsia" w:ascii="宋体" w:hAnsi="宋体" w:eastAsia="宋体" w:cs="宋体"/>
          <w:color w:val="000000"/>
          <w:sz w:val="21"/>
          <w:szCs w:val="21"/>
          <w:highlight w:val="none"/>
          <w:u w:val="single"/>
          <w:lang w:eastAsia="zh-CN"/>
        </w:rPr>
        <w:t xml:space="preserve">竣工验收后30日内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承包人提交的竣工资料形式要求：</w:t>
      </w:r>
      <w:r>
        <w:rPr>
          <w:rFonts w:hint="eastAsia" w:ascii="宋体" w:hAnsi="宋体" w:eastAsia="宋体" w:cs="宋体"/>
          <w:color w:val="000000"/>
          <w:sz w:val="21"/>
          <w:szCs w:val="21"/>
          <w:highlight w:val="none"/>
          <w:u w:val="single"/>
          <w:lang w:eastAsia="zh-CN"/>
        </w:rPr>
        <w:t xml:space="preserve">纸质版及电子版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2.承包人应履行的其他义务：</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⑵承包人必须遵守省、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⑶涉及到的所有交通、环卫、市容、施工噪声及劳务用工管理等各项应办手续及费用，均由承包方自行办理和承担。承包人不得因此而影响工程工期，否则仍须承担违约责任。若因此而产生相应的行政处罚，概由承包人承担。</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⑷承包人所报价格应包含其自身分包引起的各项增加的或额外的费用。</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⑸承包人加强工程施工车辆的管理，施工车辆不得无故堵塞道路交通，不得沿途抛洒弃土，并根据发包人的要求，安排人员在主要路口疏导车辆、行人交通，其费用由承包人负责。</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⑹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①设置、维修和管理临时排污系统；</w:t>
      </w:r>
      <w:r>
        <w:rPr>
          <w:rFonts w:hint="eastAsia" w:ascii="宋体" w:hAnsi="宋体" w:eastAsia="宋体" w:cs="宋体"/>
          <w:color w:val="000000"/>
          <w:sz w:val="21"/>
          <w:szCs w:val="21"/>
          <w:highlight w:val="none"/>
          <w:u w:val="single"/>
          <w:lang w:eastAsia="zh-CN"/>
        </w:rPr>
      </w:r>
      <w:r/>
    </w:p>
    <w:p>
      <w:pPr>
        <w:pStyle w:val="1108"/>
        <w:ind w:firstLine="420"/>
        <w:jc w:val="both"/>
        <w:spacing w:before="186" w:line="315"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②收集和处理所有施工现场和生活区域内的所有垃圾，直到竣工交付为止。</w:t>
      </w:r>
      <w:r>
        <w:rPr>
          <w:rFonts w:ascii="宋体" w:hAnsi="宋体" w:eastAsia="宋体" w:cs="宋体"/>
          <w:color w:val="000000"/>
          <w:spacing w:val="-10"/>
          <w:sz w:val="21"/>
          <w:szCs w:val="21"/>
          <w:highlight w:val="none"/>
          <w:u w:val="single"/>
          <w:lang w:eastAsia="zh-CN"/>
        </w:rPr>
        <w:t xml:space="preserve">承包人应当按照行政主管部门的规定运输建筑垃圾</w:t>
      </w:r>
      <w:r>
        <w:rPr>
          <w:rFonts w:hint="eastAsia" w:ascii="宋体" w:hAnsi="宋体" w:eastAsia="宋体" w:cs="宋体"/>
          <w:color w:val="000000"/>
          <w:spacing w:val="-10"/>
          <w:sz w:val="21"/>
          <w:szCs w:val="21"/>
          <w:highlight w:val="none"/>
          <w:u w:val="single"/>
          <w:lang w:eastAsia="zh-CN"/>
        </w:rPr>
        <w:t xml:space="preserve">，做好施工噪声污染管理。因此产生的行政法律责任均由承包人承担</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③若因承包人现场清洁卫生工作不好，导致投诉（经调查属实的）或新闻媒体曝光，承包人需承担由此产生的一切后果和费用；另发包人可以要求承包人支付5万元/次的违约金；</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⑺承包人必须立刻执行发包人派驻的工程师获本合同授权而发出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⑻承包人应当服从监理工程师及发包人的现场管理和协调工作，合理调动资源，保障工期、质量目标的实现。</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⑼承包人必须签收监理工程师及发包人发出的书面资料，如有异议必须在收文之日起3日内书面回复，否则视同认可。</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⑽工程竣工验收后，因承包人的原因发生工程质量问题时，承包人应及时负责保修，若承包人不能及时保修，发包人有权委托其他单位进行保修，因保修发生费用由承包人承担并在保修金中扣除。保修金不足扣除的，其不足部分，发包人有权向承包人追偿。</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3.双方约定承包人应做的其他工作：</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a.承包人应按发包人的指令，完成发包人要求的对工程内容任何的变更、增加和删减。除非该设计变更属结构性重大变动，同时也符合价款调整的相关条款之规定，否则所有设计变更均不得作为延长工期的理由。</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b.承包人应负责办理工程竣工备案等相关手续。</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c.承包人必须积极配合发包人的相关宣传报道、形象展示行为。承包人若以任何名义作任何关于该项目的宣传报道，须事先经发包人同意。</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d.承包人在施工及维修期间应注意从各方面维护自己和发包人的形象，如果有被媒体曝光的，发包人将视为承包人违约，媒体曝光一次，违约金不低于20000元人民币；对发包人有损害的媒体曝光一次，违约金不低于40000元人民币。</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承包人支付。</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f.关于检测、检验、试验：</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①承包人按规定进行建筑材料、构配件等试样的制作、封样、送检和其它为保证工程质量进行的材料检验试验工作的费用，由承包人承担。包括新结构、新材料的试验费，对构件（如幕墙、预制桩、门窗）做破坏性试验所发生的试样费用和根据国家标准和施工验收规范要求对材料、构配件和建筑物工程质量检测检验发生的第三方检测费用，对此类检测发生的费用，由发包人承担。但对承包人提供的具有合格证明的材料进行检测不合格的，该检测费用由承包人支付。</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②甲供材的进场质量须由承包人进行把关，如遇因质量不合格材料的使用而引起的返工所造成的费用损失及工期延误由承包人负责。</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eastAsia="zh-CN"/>
        </w:rPr>
        <w:t xml:space="preserve">③工程各分部分项一次检测不合格，承包人除承担返工费用外，还需承担后续检测费用以及因延期交付给发包人造成的直接和间接损失的相关费用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g.</w:t>
      </w:r>
      <w:r>
        <w:rPr>
          <w:rFonts w:hint="eastAsia" w:ascii="宋体" w:hAnsi="宋体" w:eastAsia="宋体" w:cs="宋体"/>
          <w:color w:val="000000"/>
          <w:sz w:val="21"/>
          <w:szCs w:val="21"/>
          <w:highlight w:val="none"/>
          <w:u w:val="single"/>
          <w:lang w:eastAsia="zh-CN"/>
        </w:rPr>
        <w:t xml:space="preserve">做好施工场地周围地下管线和邻近建、构筑物、古树名木的保护和观测工作，由承包人提出迁移或保护方案经发包人同意后实施，其费用由发包人承担，如发生意外造成的财产和人身损害以及由于承包人原因造成的损失，法律责任和费用由承包人承担。</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3.2 项目经理</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3.2.1 项目经理：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姓    名：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身份证号：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建造师执业资格等级：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建造师注册证书号：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建造师执业印章号：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安全生产考核合格证书号：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联系电话：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电子信箱：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通信地址： ；</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承包人对项目经理的授权范围如下：</w:t>
      </w:r>
      <w:r>
        <w:rPr>
          <w:rFonts w:hint="eastAsia" w:ascii="宋体" w:hAnsi="宋体" w:eastAsia="宋体" w:cs="宋体"/>
          <w:color w:val="000000"/>
          <w:sz w:val="21"/>
          <w:szCs w:val="21"/>
          <w:highlight w:val="none"/>
          <w:u w:val="single"/>
          <w:lang w:eastAsia="zh-CN"/>
        </w:rPr>
        <w:t xml:space="preserve">代表承包人履行本合同约定的各项权利义务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t xml:space="preserve">按合同约定组织工程实施；在合同约定范围内主持承包人有关施工、技术、工程进度、现场管理、安全生产、质量检验、竣工交付、结算等方面工作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关于项目经理每月在施工现场的时间要求：</w:t>
      </w:r>
      <w:r>
        <w:rPr>
          <w:rFonts w:hint="eastAsia" w:ascii="宋体" w:hAnsi="宋体" w:eastAsia="宋体" w:cs="宋体"/>
          <w:color w:val="000000"/>
          <w:sz w:val="21"/>
          <w:szCs w:val="21"/>
          <w:highlight w:val="none"/>
          <w:u w:val="single"/>
          <w:lang w:eastAsia="zh-CN"/>
        </w:rPr>
        <w:t xml:space="preserve">施工期间项目经理必须常驻施工现场，每周不少于五天，每天不少于8小时，如有夜间施工的情况，项目经理必须全程在施工现场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t xml:space="preserve">项目经理必须参加每周召开的工程例会，有事必须请假。如项目经理有特殊原因不能保证上述在岗时间的，需征得发包人书面同意后，授权项目副经理全权处理现场事务，且满足上述在岗时间。如项目经理未经发包人同意违反上述规定，每缺席一日或缺席一次例会支付违约金1000元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lang w:eastAsia="zh-CN"/>
        </w:rPr>
        <w:t xml:space="preserve">清退承包人出场，所发生所有费用由承包人承担，并报送工程所在地工程建设主管部门备案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项目经理未经批准，擅自离开施工现场的违约责任：</w:t>
      </w:r>
      <w:r>
        <w:rPr>
          <w:rFonts w:hint="eastAsia" w:ascii="宋体" w:hAnsi="宋体" w:eastAsia="宋体" w:cs="宋体"/>
          <w:color w:val="000000"/>
          <w:sz w:val="21"/>
          <w:szCs w:val="21"/>
          <w:highlight w:val="none"/>
          <w:u w:val="single"/>
          <w:lang w:eastAsia="zh-CN"/>
        </w:rPr>
        <w:t xml:space="preserve">每次处罚违约金人民币2000元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3.2.2 承包人擅自更换项目经理的违约责任：</w:t>
      </w:r>
      <w:r>
        <w:rPr>
          <w:rFonts w:hint="eastAsia" w:ascii="宋体" w:hAnsi="宋体" w:eastAsia="宋体" w:cs="宋体"/>
          <w:color w:val="000000"/>
          <w:sz w:val="21"/>
          <w:szCs w:val="21"/>
          <w:highlight w:val="none"/>
          <w:u w:val="single"/>
          <w:lang w:eastAsia="zh-CN"/>
        </w:rPr>
        <w:t xml:space="preserve">投标文件中列明的项目经理不得擅自更换，如有特殊原因确需更换，承包人应向发包人提出书面申请，发包人同意后方可更换，否则按照签约合同价的5%处罚违约金，并勒令停工至发包人书面同意其更换项目经理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Start w:id="569" w:name="_Toc36797931"/>
      <w:r>
        <w:rPr>
          <w:rFonts w:hint="eastAsia" w:ascii="宋体" w:hAnsi="宋体" w:eastAsia="宋体" w:cs="宋体"/>
          <w:color w:val="000000"/>
          <w:sz w:val="21"/>
          <w:szCs w:val="21"/>
          <w:highlight w:val="none"/>
          <w:lang w:eastAsia="zh-CN"/>
        </w:rPr>
        <w:t xml:space="preserve">3.2.3 承包人无正当理由拒绝更换项目经理的违约责任：</w:t>
      </w:r>
      <w:bookmarkEnd w:id="569"/>
      <w:r>
        <w:rPr>
          <w:rFonts w:hint="eastAsia" w:ascii="宋体" w:hAnsi="宋体" w:eastAsia="宋体" w:cs="宋体"/>
          <w:color w:val="000000"/>
          <w:sz w:val="21"/>
          <w:szCs w:val="21"/>
          <w:highlight w:val="none"/>
          <w:u w:val="single"/>
          <w:lang w:eastAsia="zh-CN"/>
        </w:rPr>
        <w:t xml:space="preserve">发包人有权更换其认为不符合合同约定或不称职的项目经理，承包人无正当理由拒绝更换的，发包人有权解除合同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3.3 承包人人员</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3.3.1 承包人提交项目管理机构及施工现场管理人员安排报告的期限：</w:t>
      </w:r>
      <w:r>
        <w:rPr>
          <w:rFonts w:hint="eastAsia" w:ascii="宋体" w:hAnsi="宋体" w:eastAsia="宋体" w:cs="宋体"/>
          <w:color w:val="000000"/>
          <w:sz w:val="21"/>
          <w:szCs w:val="21"/>
          <w:highlight w:val="none"/>
          <w:u w:val="single"/>
          <w:lang w:eastAsia="zh-CN"/>
        </w:rPr>
        <w:t xml:space="preserve">召开第一次工地例会前三天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20"/>
        <w:spacing w:line="360" w:lineRule="auto"/>
        <w:rPr>
          <w:rFonts w:hint="eastAsia" w:ascii="宋体" w:hAnsi="宋体" w:eastAsia="宋体" w:cs="宋体"/>
          <w:bCs/>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3.3.2 承包人无正当理由拒绝撤换主要施工管理人员的违约责任：</w:t>
      </w:r>
      <w:r>
        <w:rPr>
          <w:rFonts w:hint="eastAsia" w:ascii="宋体" w:hAnsi="宋体" w:eastAsia="宋体" w:cs="宋体"/>
          <w:color w:val="000000"/>
          <w:sz w:val="21"/>
          <w:szCs w:val="21"/>
          <w:highlight w:val="none"/>
          <w:u w:val="single"/>
          <w:lang w:eastAsia="zh-CN"/>
        </w:rPr>
        <w:t xml:space="preserve">每人次处罚违约金人民币1000元，由发包人代表签发处罚指令，此费用将从当月进度款中直接扣除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u w:val="single"/>
          <w:lang w:eastAsia="zh-CN"/>
        </w:rPr>
        <w:t xml:space="preserve">主要施工管理人员包括：项目经理、项目副经理（如果有）、技术负责人、造价员、质量员、安全员、材料员、资料员等人员。</w:t>
      </w:r>
      <w:r>
        <w:rPr>
          <w:rFonts w:hint="eastAsia" w:ascii="宋体" w:hAnsi="宋体" w:eastAsia="宋体" w:cs="宋体"/>
          <w:bCs/>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3.3.3 承包人主要施工管理人员离开施工现场的批准要求：</w:t>
      </w:r>
      <w:r>
        <w:rPr>
          <w:rFonts w:hint="eastAsia" w:ascii="宋体" w:hAnsi="宋体" w:eastAsia="宋体" w:cs="宋体"/>
          <w:color w:val="000000"/>
          <w:sz w:val="21"/>
          <w:szCs w:val="21"/>
          <w:highlight w:val="none"/>
          <w:u w:val="single"/>
          <w:lang w:eastAsia="zh-CN"/>
        </w:rPr>
        <w:t xml:space="preserve">按照通用合同条款执行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3.3.4 承包人主要施工管理人员擅自离开施工现场的违约责任：</w:t>
      </w:r>
      <w:r>
        <w:rPr>
          <w:rFonts w:hint="eastAsia" w:ascii="宋体" w:hAnsi="宋体" w:eastAsia="宋体" w:cs="宋体"/>
          <w:color w:val="000000"/>
          <w:sz w:val="21"/>
          <w:szCs w:val="21"/>
          <w:highlight w:val="none"/>
          <w:u w:val="single"/>
          <w:lang w:eastAsia="zh-CN"/>
        </w:rPr>
        <w:t xml:space="preserve">每人次处罚违约金人民币1000元，由发包人代表签发处罚指令，此费用将从当月进度款中直接扣除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3.3.5承包人擅自更换主要施工管理人员的违约责任：</w:t>
      </w:r>
      <w:r>
        <w:rPr>
          <w:rFonts w:hint="eastAsia" w:ascii="宋体" w:hAnsi="宋体" w:eastAsia="宋体" w:cs="宋体"/>
          <w:color w:val="000000"/>
          <w:sz w:val="21"/>
          <w:szCs w:val="21"/>
          <w:highlight w:val="none"/>
          <w:u w:val="single"/>
          <w:lang w:eastAsia="zh-CN"/>
        </w:rPr>
        <w:t xml:space="preserve">每人次处罚违约金人民币1000元，由发包人代表签发处罚指令，此费用将从当月进度款中直接扣除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应当依法与其现场施工人员签订劳动（劳务）合同，缴纳社会保险（商业保险），按时发放工资、报酬，及时、妥善处理劳动（劳务）争议并承担相关法律责任。如发包人先行垫付相关费用的，有权从是进度款中扣除。因此给发包人造成损失的，承包人应当予以赔偿。</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3</w:t>
      </w:r>
      <w:bookmarkStart w:id="570" w:name="_Toc296891199"/>
      <w:r/>
      <w:bookmarkStart w:id="571" w:name="_Toc312677988"/>
      <w:r/>
      <w:bookmarkStart w:id="572" w:name="_Toc297048345"/>
      <w:r/>
      <w:bookmarkStart w:id="573" w:name="_Toc300934945"/>
      <w:r/>
      <w:bookmarkStart w:id="574" w:name="_Toc292559364"/>
      <w:r/>
      <w:bookmarkStart w:id="575" w:name="_Toc296944498"/>
      <w:r/>
      <w:bookmarkStart w:id="576" w:name="_Toc304295523"/>
      <w:r/>
      <w:bookmarkStart w:id="577" w:name="_Toc297123492"/>
      <w:r/>
      <w:bookmarkStart w:id="578" w:name="_Toc296347158"/>
      <w:r/>
      <w:bookmarkStart w:id="579" w:name="_Toc297216151"/>
      <w:r/>
      <w:bookmarkStart w:id="580" w:name="_Toc296346660"/>
      <w:r/>
      <w:bookmarkStart w:id="581" w:name="_Toc297120459"/>
      <w:r/>
      <w:bookmarkStart w:id="582" w:name="_Toc303539102"/>
      <w:r/>
      <w:bookmarkStart w:id="583" w:name="_Toc296890987"/>
      <w:r/>
      <w:bookmarkStart w:id="584" w:name="_Toc292559869"/>
      <w:r/>
      <w:bookmarkStart w:id="585" w:name="_Toc296503159"/>
      <w:r>
        <w:rPr>
          <w:rFonts w:hint="eastAsia" w:ascii="宋体" w:hAnsi="宋体" w:eastAsia="宋体" w:cs="宋体"/>
          <w:b/>
          <w:color w:val="000000"/>
          <w:sz w:val="21"/>
          <w:szCs w:val="21"/>
          <w:highlight w:val="none"/>
          <w:lang w:eastAsia="zh-CN"/>
        </w:rPr>
        <w:t xml:space="preserve">.5 分包</w:t>
      </w:r>
      <w:r>
        <w:rPr>
          <w:rFonts w:hint="eastAsia" w:ascii="宋体" w:hAnsi="宋体" w:eastAsia="宋体" w:cs="宋体"/>
          <w:b/>
          <w:color w:val="000000"/>
          <w:sz w:val="21"/>
          <w:szCs w:val="21"/>
          <w:highlight w:val="none"/>
          <w:lang w:eastAsia="zh-CN"/>
        </w:rPr>
      </w:r>
      <w:r/>
    </w:p>
    <w:p>
      <w:pPr>
        <w:pStyle w:val="1108"/>
        <w:ind w:firstLine="480"/>
        <w:jc w:val="both"/>
        <w:spacing w:before="120" w:after="120" w:line="360" w:lineRule="auto"/>
        <w:rPr>
          <w:rFonts w:hint="eastAsia" w:ascii="宋体" w:hAnsi="宋体" w:eastAsia="宋体" w:cs="宋体"/>
          <w:color w:val="000000"/>
          <w:sz w:val="21"/>
          <w:szCs w:val="21"/>
          <w:highlight w:val="none"/>
          <w:u w:val="single"/>
          <w:lang w:eastAsia="zh-CN"/>
        </w:rPr>
      </w:pPr>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Pr>
          <w:rFonts w:hint="eastAsia" w:ascii="宋体" w:hAnsi="宋体" w:eastAsia="宋体" w:cs="宋体"/>
          <w:color w:val="000000"/>
          <w:sz w:val="21"/>
          <w:szCs w:val="21"/>
          <w:highlight w:val="none"/>
          <w:lang w:eastAsia="zh-CN"/>
        </w:rPr>
        <w:t xml:space="preserve">禁止分包的工程包括：</w:t>
      </w:r>
      <w:r>
        <w:rPr>
          <w:rFonts w:hint="eastAsia" w:ascii="宋体" w:hAnsi="宋体" w:eastAsia="宋体" w:cs="宋体"/>
          <w:color w:val="000000"/>
          <w:sz w:val="21"/>
          <w:szCs w:val="21"/>
          <w:highlight w:val="none"/>
          <w:u w:val="single"/>
          <w:lang w:eastAsia="zh-CN"/>
        </w:rPr>
        <w:t xml:space="preserve">本工程不允许承包人有任何形式的转包和未经允许的分包，否则发包人有权终止合同，一切损失由承包人承担。如某些专业工程，承包人自行施工质量不能令发包人和监理满意，发包人书面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color w:val="000000"/>
          <w:sz w:val="21"/>
          <w:szCs w:val="21"/>
          <w:highlight w:val="none"/>
          <w:u w:val="single"/>
          <w:lang w:eastAsia="zh-CN"/>
        </w:rPr>
      </w:r>
      <w:r/>
    </w:p>
    <w:p>
      <w:pPr>
        <w:pStyle w:val="1108"/>
        <w:ind w:firstLine="480"/>
        <w:jc w:val="both"/>
        <w:spacing w:before="120" w:after="12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主体结构、关键性工作的范围：/  。</w:t>
      </w:r>
      <w:bookmarkStart w:id="586" w:name="_Toc297048347"/>
      <w:r/>
      <w:bookmarkStart w:id="587" w:name="_Toc300934947"/>
      <w:r/>
      <w:bookmarkStart w:id="588" w:name="_Toc296891201"/>
      <w:r/>
      <w:bookmarkStart w:id="589" w:name="_Toc296890989"/>
      <w:r/>
      <w:bookmarkStart w:id="590" w:name="_Toc297216153"/>
      <w:r/>
      <w:bookmarkStart w:id="591" w:name="_Toc296346662"/>
      <w:r/>
      <w:bookmarkStart w:id="592" w:name="_Toc296944500"/>
      <w:r/>
      <w:bookmarkStart w:id="593" w:name="_Toc297123494"/>
      <w:r/>
      <w:bookmarkStart w:id="594" w:name="_Toc296503161"/>
      <w:r/>
      <w:bookmarkStart w:id="595" w:name="_Toc303539104"/>
      <w:r/>
      <w:bookmarkStart w:id="596" w:name="_Toc304295525"/>
      <w:r/>
      <w:bookmarkStart w:id="597" w:name="_Toc297120461"/>
      <w:r/>
      <w:bookmarkStart w:id="598" w:name="_Toc296347160"/>
      <w:r>
        <w:rPr>
          <w:rFonts w:hint="eastAsia" w:ascii="宋体" w:hAnsi="宋体" w:eastAsia="宋体" w:cs="宋体"/>
          <w:color w:val="000000"/>
          <w:sz w:val="21"/>
          <w:szCs w:val="21"/>
          <w:highlight w:val="none"/>
          <w:u w:val="single"/>
          <w:lang w:eastAsia="zh-CN"/>
        </w:rPr>
      </w:r>
      <w:r/>
    </w:p>
    <w:p>
      <w:pPr>
        <w:pStyle w:val="1108"/>
        <w:ind w:firstLine="480"/>
        <w:jc w:val="both"/>
        <w:spacing w:before="120" w:after="120" w:line="360" w:lineRule="auto"/>
        <w:rPr>
          <w:rFonts w:hint="eastAsia" w:ascii="宋体" w:hAnsi="宋体" w:eastAsia="宋体" w:cs="宋体"/>
          <w:b/>
          <w:color w:val="000000"/>
          <w:sz w:val="21"/>
          <w:szCs w:val="21"/>
          <w:highlight w:val="none"/>
          <w:lang w:eastAsia="zh-CN"/>
        </w:rPr>
      </w:pPr>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Pr>
          <w:rFonts w:hint="eastAsia" w:ascii="宋体" w:hAnsi="宋体" w:eastAsia="宋体" w:cs="宋体"/>
          <w:b/>
          <w:color w:val="000000"/>
          <w:sz w:val="21"/>
          <w:szCs w:val="21"/>
          <w:highlight w:val="none"/>
          <w:lang w:eastAsia="zh-CN"/>
        </w:rPr>
        <w:t xml:space="preserve"> 3</w:t>
      </w:r>
      <w:bookmarkStart w:id="599" w:name="_Toc312677990"/>
      <w:r/>
      <w:bookmarkStart w:id="600" w:name="_Toc318581159"/>
      <w:r>
        <w:rPr>
          <w:rFonts w:hint="eastAsia" w:ascii="宋体" w:hAnsi="宋体" w:eastAsia="宋体" w:cs="宋体"/>
          <w:b/>
          <w:color w:val="000000"/>
          <w:sz w:val="21"/>
          <w:szCs w:val="21"/>
          <w:highlight w:val="none"/>
          <w:lang w:eastAsia="zh-CN"/>
        </w:rPr>
        <w:t xml:space="preserve">.5.1分包的确定</w:t>
      </w:r>
      <w:r>
        <w:rPr>
          <w:rFonts w:hint="eastAsia" w:ascii="宋体" w:hAnsi="宋体" w:eastAsia="宋体" w:cs="宋体"/>
          <w:b/>
          <w:color w:val="000000"/>
          <w:sz w:val="21"/>
          <w:szCs w:val="21"/>
          <w:highlight w:val="none"/>
          <w:lang w:eastAsia="zh-CN"/>
        </w:rPr>
      </w:r>
      <w:r/>
    </w:p>
    <w:p>
      <w:pPr>
        <w:pStyle w:val="1108"/>
        <w:ind w:firstLine="480"/>
        <w:jc w:val="both"/>
        <w:spacing w:before="120" w:after="12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允许分包的专业工程包括：未经发包人同意，不得擅自分包。若发现擅自分包，发包人有权要求相关分包人退场，一切损失均由承包人承担，并视情况向建设行政主管部门报告。对有特殊情况或相关文件规定确需分包的特殊工程，须经发包人确认后方可分包，此时承包人和分包单位就分包的项目对建设单位承担连带责任。如遇承包人无法自行完成的项目，承包人必须向发包人递交纸质的分包申请经发包人批准后再向分包人递交分包合同进行备案 。</w:t>
      </w:r>
      <w:r>
        <w:rPr>
          <w:rFonts w:hint="eastAsia" w:ascii="宋体" w:hAnsi="宋体" w:eastAsia="宋体" w:cs="宋体"/>
          <w:color w:val="000000"/>
          <w:sz w:val="21"/>
          <w:szCs w:val="21"/>
          <w:highlight w:val="none"/>
          <w:u w:val="single"/>
          <w:lang w:eastAsia="zh-CN"/>
        </w:rPr>
      </w:r>
      <w:r/>
    </w:p>
    <w:p>
      <w:pPr>
        <w:pStyle w:val="1108"/>
        <w:ind w:firstLine="480"/>
        <w:jc w:val="both"/>
        <w:spacing w:before="120" w:after="12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发包人有权依据承包人的工程实施能力和合同履行情况，并结合工程推进的实际情况，发包人有权将专业工程另行分包且发包人保留追究承包人违约的责任。</w:t>
      </w:r>
      <w:r>
        <w:rPr>
          <w:rFonts w:hint="eastAsia" w:ascii="宋体" w:hAnsi="宋体" w:eastAsia="宋体" w:cs="宋体"/>
          <w:color w:val="000000"/>
          <w:sz w:val="21"/>
          <w:szCs w:val="21"/>
          <w:highlight w:val="none"/>
          <w:u w:val="single"/>
          <w:lang w:eastAsia="zh-CN"/>
        </w:rPr>
      </w:r>
      <w:r/>
    </w:p>
    <w:p>
      <w:pPr>
        <w:pStyle w:val="1108"/>
        <w:ind w:firstLine="480"/>
        <w:jc w:val="both"/>
        <w:spacing w:before="120" w:after="12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其他关于分包的约定： </w:t>
      </w:r>
      <w:r>
        <w:rPr>
          <w:rFonts w:hint="eastAsia" w:ascii="宋体" w:hAnsi="宋体" w:eastAsia="宋体" w:cs="宋体"/>
          <w:color w:val="000000"/>
          <w:sz w:val="21"/>
          <w:szCs w:val="21"/>
          <w:highlight w:val="none"/>
          <w:u w:val="single"/>
          <w:lang w:eastAsia="zh-CN"/>
        </w:rPr>
        <w:t xml:space="preserve">需合法分包的分部分项工程，分包单位确定须在分部分项工程开工前14天向发包人申报并同意后方可实施。分包合同需向相关行政管理部门备案 。</w:t>
      </w:r>
      <w:r>
        <w:rPr>
          <w:rFonts w:hint="eastAsia" w:ascii="宋体" w:hAnsi="宋体" w:eastAsia="宋体" w:cs="宋体"/>
          <w:color w:val="000000"/>
          <w:sz w:val="21"/>
          <w:szCs w:val="21"/>
          <w:highlight w:val="none"/>
          <w:u w:val="single"/>
          <w:lang w:eastAsia="zh-CN"/>
        </w:rPr>
      </w:r>
      <w:r/>
    </w:p>
    <w:p>
      <w:pPr>
        <w:pStyle w:val="1108"/>
        <w:ind w:firstLine="480"/>
        <w:jc w:val="both"/>
        <w:spacing w:before="120"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3.5.2 分包合同价款</w:t>
      </w:r>
      <w:r>
        <w:rPr>
          <w:rFonts w:hint="eastAsia" w:ascii="宋体" w:hAnsi="宋体" w:eastAsia="宋体" w:cs="宋体"/>
          <w:b/>
          <w:color w:val="000000"/>
          <w:sz w:val="21"/>
          <w:szCs w:val="21"/>
          <w:highlight w:val="none"/>
          <w:lang w:eastAsia="zh-CN"/>
        </w:rPr>
      </w:r>
      <w:r/>
    </w:p>
    <w:p>
      <w:pPr>
        <w:pStyle w:val="1108"/>
        <w:ind w:firstLine="480"/>
        <w:jc w:val="both"/>
        <w:spacing w:before="120" w:after="12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关于分包合同价款支付的约定：</w:t>
      </w:r>
      <w:r>
        <w:rPr>
          <w:rFonts w:hint="eastAsia" w:ascii="宋体" w:hAnsi="宋体" w:eastAsia="宋体" w:cs="宋体"/>
          <w:color w:val="000000"/>
          <w:sz w:val="21"/>
          <w:szCs w:val="21"/>
          <w:highlight w:val="none"/>
          <w:u w:val="single"/>
          <w:lang w:eastAsia="zh-CN"/>
        </w:rPr>
        <w:t xml:space="preserve">由承包人与分包人之间结算，发包人有权直接向分包人按分包合同支付工程价款，其全部费用将从承包人当期进度款中直接扣除  。</w:t>
      </w:r>
      <w:r>
        <w:rPr>
          <w:rFonts w:hint="eastAsia" w:ascii="宋体" w:hAnsi="宋体" w:eastAsia="宋体" w:cs="宋体"/>
          <w:color w:val="000000"/>
          <w:sz w:val="21"/>
          <w:szCs w:val="21"/>
          <w:highlight w:val="none"/>
          <w:u w:val="singl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599"/>
      <w:r/>
      <w:bookmarkEnd w:id="600"/>
      <w:r>
        <w:rPr>
          <w:rFonts w:hint="eastAsia" w:ascii="宋体" w:hAnsi="宋体" w:eastAsia="宋体" w:cs="宋体"/>
          <w:b/>
          <w:color w:val="000000"/>
          <w:sz w:val="21"/>
          <w:szCs w:val="21"/>
          <w:highlight w:val="none"/>
          <w:lang w:eastAsia="zh-CN"/>
        </w:rPr>
        <w:t xml:space="preserve">3.6 工程照管与成品、半成品保护</w:t>
      </w:r>
      <w:r>
        <w:rPr>
          <w:rFonts w:hint="eastAsia" w:ascii="宋体" w:hAnsi="宋体" w:eastAsia="宋体" w:cs="宋体"/>
          <w:b/>
          <w:color w:val="000000"/>
          <w:sz w:val="21"/>
          <w:szCs w:val="21"/>
          <w:highlight w:val="none"/>
          <w:lang w:eastAsia="zh-CN"/>
        </w:rPr>
      </w:r>
      <w:r/>
    </w:p>
    <w:p>
      <w:pPr>
        <w:pStyle w:val="1108"/>
        <w:ind w:firstLine="480"/>
        <w:jc w:val="both"/>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承包人负责照管工程及工程相关的材料、工程设备的起始时间：</w:t>
      </w:r>
      <w:r>
        <w:rPr>
          <w:rFonts w:hint="eastAsia" w:ascii="宋体" w:hAnsi="宋体" w:eastAsia="宋体" w:cs="宋体"/>
          <w:color w:val="000000"/>
          <w:sz w:val="21"/>
          <w:szCs w:val="21"/>
          <w:highlight w:val="none"/>
          <w:lang w:eastAsia="zh-CN"/>
        </w:rPr>
      </w:r>
      <w:r/>
    </w:p>
    <w:p>
      <w:pPr>
        <w:pStyle w:val="1108"/>
        <w:ind w:firstLine="480"/>
        <w:jc w:val="both"/>
        <w:spacing w:before="120" w:after="12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（1）自发包人向承包人移交施工现场之日起，承包人应负责照管工程及工程相关的材料、工程设备，直到颁发工程接收证书之日止。</w:t>
      </w:r>
      <w:r>
        <w:rPr>
          <w:rFonts w:hint="eastAsia" w:ascii="宋体" w:hAnsi="宋体" w:eastAsia="宋体" w:cs="宋体"/>
          <w:color w:val="000000"/>
          <w:sz w:val="21"/>
          <w:szCs w:val="21"/>
          <w:highlight w:val="none"/>
          <w:u w:val="single"/>
          <w:lang w:eastAsia="zh-CN"/>
        </w:rPr>
      </w:r>
      <w:r/>
    </w:p>
    <w:p>
      <w:pPr>
        <w:pStyle w:val="1108"/>
        <w:ind w:firstLine="480"/>
        <w:jc w:val="both"/>
        <w:spacing w:before="120" w:after="12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（2）在承包人负责照管期间，因承包人原因造成工程、材料、工程设备损坏的，由承包人负责修复或更换，并承担由此增加的费用和延误的工期。</w:t>
      </w:r>
      <w:r>
        <w:rPr>
          <w:rFonts w:hint="eastAsia" w:ascii="宋体" w:hAnsi="宋体" w:eastAsia="宋体" w:cs="宋体"/>
          <w:color w:val="000000"/>
          <w:sz w:val="21"/>
          <w:szCs w:val="21"/>
          <w:highlight w:val="none"/>
          <w:u w:val="single"/>
          <w:lang w:eastAsia="zh-CN"/>
        </w:rPr>
      </w:r>
      <w:r/>
    </w:p>
    <w:p>
      <w:pPr>
        <w:pStyle w:val="1108"/>
        <w:ind w:firstLine="480"/>
        <w:jc w:val="both"/>
        <w:spacing w:before="120" w:after="12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（3）对合同内分期完成的成品和半成品，在工程接收证书颁发前，由承包人承担保护责任。因承包人原因造成成品或半成品损坏的，由承包人负责修复或更换，并承担由此增加的费用和延误的工期。</w:t>
      </w:r>
      <w:r>
        <w:rPr>
          <w:rFonts w:hint="eastAsia" w:ascii="宋体" w:hAnsi="宋体" w:eastAsia="宋体" w:cs="宋体"/>
          <w:color w:val="000000"/>
          <w:sz w:val="21"/>
          <w:szCs w:val="21"/>
          <w:highlight w:val="none"/>
          <w:u w:val="single"/>
          <w:lang w:eastAsia="zh-CN"/>
        </w:rPr>
      </w:r>
      <w:r/>
    </w:p>
    <w:p>
      <w:pPr>
        <w:pStyle w:val="1108"/>
        <w:ind w:firstLine="480"/>
        <w:jc w:val="both"/>
        <w:spacing w:before="120"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3.7 履约担保</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承包人是否提供履约担保：</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承包人提供履约担保的形式、金额及期限的：</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601" w:name="_Toc351203636"/>
      <w:r>
        <w:rPr>
          <w:rFonts w:hint="eastAsia" w:cs="宋体"/>
          <w:color w:val="000000"/>
          <w:sz w:val="21"/>
          <w:szCs w:val="21"/>
          <w:highlight w:val="none"/>
          <w:lang w:eastAsia="zh-CN"/>
        </w:rPr>
        <w:t xml:space="preserve">4</w:t>
      </w:r>
      <w:bookmarkStart w:id="602" w:name="_Toc296503162"/>
      <w:r/>
      <w:bookmarkStart w:id="603" w:name="_Toc297120462"/>
      <w:r/>
      <w:bookmarkStart w:id="604" w:name="_Toc296346663"/>
      <w:r/>
      <w:bookmarkStart w:id="605" w:name="_Toc296944501"/>
      <w:r/>
      <w:bookmarkStart w:id="606" w:name="_Toc292559871"/>
      <w:r/>
      <w:bookmarkStart w:id="607" w:name="_Toc292559366"/>
      <w:r/>
      <w:bookmarkStart w:id="608" w:name="_Toc297048348"/>
      <w:r/>
      <w:bookmarkStart w:id="609" w:name="_Toc296347161"/>
      <w:r/>
      <w:bookmarkStart w:id="610" w:name="_Toc296890990"/>
      <w:r/>
      <w:bookmarkStart w:id="611" w:name="_Toc267251413"/>
      <w:r/>
      <w:bookmarkStart w:id="612" w:name="_Toc296891202"/>
      <w:r>
        <w:rPr>
          <w:rFonts w:hint="eastAsia" w:cs="宋体"/>
          <w:color w:val="000000"/>
          <w:sz w:val="21"/>
          <w:szCs w:val="21"/>
          <w:highlight w:val="none"/>
          <w:lang w:eastAsia="zh-CN"/>
        </w:rPr>
        <w:t xml:space="preserve">. 监</w:t>
      </w:r>
      <w:bookmarkEnd w:id="602"/>
      <w:r/>
      <w:bookmarkEnd w:id="603"/>
      <w:r/>
      <w:bookmarkEnd w:id="604"/>
      <w:r/>
      <w:bookmarkEnd w:id="605"/>
      <w:r/>
      <w:bookmarkEnd w:id="606"/>
      <w:r/>
      <w:bookmarkEnd w:id="607"/>
      <w:r/>
      <w:bookmarkEnd w:id="608"/>
      <w:r/>
      <w:bookmarkEnd w:id="609"/>
      <w:r/>
      <w:bookmarkEnd w:id="610"/>
      <w:r/>
      <w:bookmarkEnd w:id="611"/>
      <w:r/>
      <w:bookmarkEnd w:id="612"/>
      <w:r>
        <w:rPr>
          <w:rFonts w:hint="eastAsia" w:cs="宋体"/>
          <w:color w:val="000000"/>
          <w:sz w:val="21"/>
          <w:szCs w:val="21"/>
          <w:highlight w:val="none"/>
          <w:lang w:eastAsia="zh-CN"/>
        </w:rPr>
        <w:t xml:space="preserve">理人</w:t>
      </w:r>
      <w:bookmarkEnd w:id="601"/>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4.1监理人的一般规定</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关于监理人的监理内容：</w:t>
      </w:r>
      <w:r>
        <w:rPr>
          <w:rFonts w:hint="eastAsia" w:ascii="宋体" w:hAnsi="宋体" w:eastAsia="宋体" w:cs="宋体"/>
          <w:color w:val="000000"/>
          <w:sz w:val="21"/>
          <w:szCs w:val="21"/>
          <w:highlight w:val="none"/>
          <w:u w:val="single"/>
          <w:lang w:eastAsia="zh-CN"/>
        </w:rPr>
        <w:t xml:space="preserve">代表发包人对工程施工相关事项进行检查、查验、审核、验收，并签发相关指示，但监理人无权修改合同，且无权减轻或免除合同约定的承包人的任何责任与义务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关于监理人的监理权限：</w:t>
      </w:r>
      <w:r>
        <w:rPr>
          <w:rFonts w:hint="eastAsia" w:ascii="宋体" w:hAnsi="宋体" w:eastAsia="宋体" w:cs="宋体"/>
          <w:color w:val="000000"/>
          <w:sz w:val="21"/>
          <w:szCs w:val="21"/>
          <w:highlight w:val="none"/>
          <w:u w:val="single"/>
          <w:lang w:eastAsia="zh-CN"/>
        </w:rPr>
        <w:t xml:space="preserve">需要取得发包人批准才能行使的职权：</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1、所有涉及工程造价的签证、工程量签证、索赔、设计变更、工艺和技术核定单批准；</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2、开工令、停工令、复工令、工程分包、工程延期；</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3、工程施工过程中需发生经济费用的各种事宜；</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4、分包单位的确认；</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5、材料的确认。</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具体见《建设工程监理规范》。</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lang w:eastAsia="zh-CN"/>
        </w:rPr>
        <w:t xml:space="preserve">由承包人提供一间或两间办公场所，其费用包含在签约合同价中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4.2 商定或确定</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Start w:id="613" w:name="_Toc267251418"/>
      <w:r>
        <w:rPr>
          <w:rFonts w:hint="eastAsia" w:ascii="宋体" w:hAnsi="宋体" w:eastAsia="宋体" w:cs="宋体"/>
          <w:color w:val="000000"/>
          <w:sz w:val="21"/>
          <w:szCs w:val="21"/>
          <w:highlight w:val="none"/>
          <w:lang w:eastAsia="zh-CN"/>
        </w:rPr>
        <w:t xml:space="preserve">在发包人和承包人不能通过协商达成一致意见时，发包人授权监理人对以下事项进行确定：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u w:val="single"/>
          <w:lang w:eastAsia="zh-CN"/>
        </w:rPr>
        <w:t xml:space="preserve">分部分项施工方案及其调整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u w:val="single"/>
          <w:lang w:eastAsia="zh-CN"/>
        </w:rPr>
        <w:t xml:space="preserve">关于工程建设安全方面的相关问题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u w:val="single"/>
          <w:lang w:eastAsia="zh-CN"/>
        </w:rPr>
        <w:t xml:space="preserve">关于工程建设进度方面的相关问题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u w:val="single"/>
          <w:lang w:eastAsia="zh-CN"/>
        </w:rPr>
        <w:t xml:space="preserve"> 关于工程建设质量方面的相关问题 。</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614" w:name="_Toc351203637"/>
      <w:r>
        <w:rPr>
          <w:rFonts w:hint="eastAsia" w:cs="宋体"/>
          <w:color w:val="000000"/>
          <w:sz w:val="21"/>
          <w:szCs w:val="21"/>
          <w:highlight w:val="none"/>
          <w:lang w:eastAsia="zh-CN"/>
        </w:rPr>
        <w:t xml:space="preserve">5</w:t>
      </w:r>
      <w:bookmarkEnd w:id="613"/>
      <w:r/>
      <w:bookmarkStart w:id="615" w:name="_Toc296347162"/>
      <w:r/>
      <w:bookmarkStart w:id="616" w:name="_Toc296891203"/>
      <w:r/>
      <w:bookmarkStart w:id="617" w:name="_Toc296890991"/>
      <w:r/>
      <w:bookmarkStart w:id="618" w:name="_Toc296503163"/>
      <w:r/>
      <w:bookmarkStart w:id="619" w:name="_Toc292559367"/>
      <w:r/>
      <w:bookmarkStart w:id="620" w:name="_Toc297120463"/>
      <w:r/>
      <w:bookmarkStart w:id="621" w:name="_Toc296944502"/>
      <w:r/>
      <w:bookmarkStart w:id="622" w:name="_Toc296346664"/>
      <w:r/>
      <w:bookmarkStart w:id="623" w:name="_Toc292559872"/>
      <w:r/>
      <w:bookmarkStart w:id="624" w:name="_Toc297048349"/>
      <w:r>
        <w:rPr>
          <w:rFonts w:hint="eastAsia" w:cs="宋体"/>
          <w:color w:val="000000"/>
          <w:sz w:val="21"/>
          <w:szCs w:val="21"/>
          <w:highlight w:val="none"/>
          <w:lang w:eastAsia="zh-CN"/>
        </w:rPr>
        <w:t xml:space="preserve">. 工程质量</w:t>
      </w:r>
      <w:bookmarkEnd w:id="614"/>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625" w:name="_Toc36797932"/>
      <w:r>
        <w:rPr>
          <w:rFonts w:hint="eastAsia" w:ascii="宋体" w:hAnsi="宋体" w:eastAsia="宋体" w:cs="宋体"/>
          <w:b/>
          <w:color w:val="000000"/>
          <w:sz w:val="21"/>
          <w:szCs w:val="21"/>
          <w:highlight w:val="none"/>
          <w:lang w:eastAsia="zh-CN"/>
        </w:rPr>
        <w:t xml:space="preserve">5.1 质量要求</w:t>
      </w:r>
      <w:bookmarkEnd w:id="625"/>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bookmarkStart w:id="626" w:name="_Toc303539106"/>
      <w:r/>
      <w:bookmarkStart w:id="627" w:name="_Toc297216155"/>
      <w:r/>
      <w:bookmarkStart w:id="628" w:name="_Toc304295527"/>
      <w:r/>
      <w:bookmarkStart w:id="629" w:name="_Toc300934949"/>
      <w:r/>
      <w:bookmarkStart w:id="630" w:name="_Toc297123496"/>
      <w:r/>
      <w:bookmarkStart w:id="631" w:name="_Toc318581164"/>
      <w:r/>
      <w:bookmarkStart w:id="632" w:name="_Toc312677997"/>
      <w:r>
        <w:rPr>
          <w:rFonts w:hint="eastAsia" w:ascii="宋体" w:hAnsi="宋体" w:eastAsia="宋体" w:cs="宋体"/>
          <w:color w:val="000000"/>
          <w:sz w:val="21"/>
          <w:szCs w:val="21"/>
          <w:highlight w:val="none"/>
          <w:lang w:eastAsia="zh-CN"/>
        </w:rPr>
        <w:t xml:space="preserve">.1.1 特殊质量标准和要求：</w:t>
      </w:r>
      <w:r>
        <w:rPr>
          <w:rFonts w:hint="eastAsia" w:ascii="宋体" w:hAnsi="宋体" w:eastAsia="宋体" w:cs="宋体"/>
          <w:color w:val="000000"/>
          <w:sz w:val="21"/>
          <w:szCs w:val="21"/>
          <w:highlight w:val="none"/>
          <w:u w:val="single"/>
          <w:lang w:eastAsia="zh-CN"/>
        </w:rPr>
        <w:t xml:space="preserve">工程质量符合国家质量验收标准，并达到投标承诺的质量标准等级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关于工程奖项的约定：</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633" w:name="_Toc36797933"/>
      <w:r>
        <w:rPr>
          <w:rFonts w:hint="eastAsia" w:ascii="宋体" w:hAnsi="宋体" w:eastAsia="宋体" w:cs="宋体"/>
          <w:b/>
          <w:color w:val="000000"/>
          <w:sz w:val="21"/>
          <w:szCs w:val="21"/>
          <w:highlight w:val="none"/>
          <w:lang w:eastAsia="zh-CN"/>
        </w:rPr>
        <w:t xml:space="preserve">5.2 隐蔽工程检查</w:t>
      </w:r>
      <w:bookmarkEnd w:id="633"/>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5.2.1承包人提前通知监理人隐蔽工程检查的期限的约定：</w:t>
      </w:r>
      <w:r>
        <w:rPr>
          <w:rFonts w:hint="eastAsia" w:ascii="宋体" w:hAnsi="宋体" w:eastAsia="宋体" w:cs="宋体"/>
          <w:color w:val="000000"/>
          <w:sz w:val="21"/>
          <w:szCs w:val="21"/>
          <w:highlight w:val="none"/>
          <w:u w:val="single"/>
          <w:lang w:eastAsia="zh-CN"/>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监理人不能按时进行检查时，应提前</w:t>
      </w:r>
      <w:r>
        <w:rPr>
          <w:rFonts w:hint="eastAsia" w:ascii="宋体" w:hAnsi="宋体" w:eastAsia="宋体" w:cs="宋体"/>
          <w:color w:val="000000"/>
          <w:sz w:val="21"/>
          <w:szCs w:val="21"/>
          <w:highlight w:val="none"/>
          <w:u w:val="single"/>
          <w:lang w:eastAsia="zh-CN"/>
        </w:rPr>
        <w:t xml:space="preserve">24 </w:t>
      </w:r>
      <w:r>
        <w:rPr>
          <w:rFonts w:hint="eastAsia" w:ascii="宋体" w:hAnsi="宋体" w:eastAsia="宋体" w:cs="宋体"/>
          <w:color w:val="000000"/>
          <w:sz w:val="21"/>
          <w:szCs w:val="21"/>
          <w:highlight w:val="none"/>
          <w:lang w:eastAsia="zh-CN"/>
        </w:rPr>
        <w:t xml:space="preserve">小时提交书面延期要求。</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关于延期最长不得超过：</w:t>
      </w:r>
      <w:r>
        <w:rPr>
          <w:rFonts w:hint="eastAsia" w:ascii="宋体" w:hAnsi="宋体" w:eastAsia="宋体" w:cs="宋体"/>
          <w:color w:val="000000"/>
          <w:sz w:val="21"/>
          <w:szCs w:val="21"/>
          <w:highlight w:val="none"/>
          <w:u w:val="single"/>
          <w:lang w:eastAsia="zh-CN"/>
        </w:rPr>
        <w:t xml:space="preserve">48</w:t>
      </w:r>
      <w:r>
        <w:rPr>
          <w:rFonts w:hint="eastAsia" w:ascii="宋体" w:hAnsi="宋体" w:eastAsia="宋体" w:cs="宋体"/>
          <w:color w:val="000000"/>
          <w:sz w:val="21"/>
          <w:szCs w:val="21"/>
          <w:highlight w:val="none"/>
          <w:lang w:eastAsia="zh-CN"/>
        </w:rPr>
        <w:t xml:space="preserve">小时。</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634" w:name="_Toc351203638"/>
      <w:r>
        <w:rPr>
          <w:rFonts w:hint="eastAsia" w:cs="宋体"/>
          <w:color w:val="000000"/>
          <w:sz w:val="21"/>
          <w:szCs w:val="21"/>
          <w:highlight w:val="none"/>
          <w:lang w:eastAsia="zh-CN"/>
        </w:rPr>
        <w:t xml:space="preserve">6. 安全文明施工与环境保护</w:t>
      </w:r>
      <w:bookmarkEnd w:id="634"/>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6.1安全文明施工</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6.1.1 项目安全生产的达标目标及相应事项的约定：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①承包人必须按照工程所在地省、市规定的要求、标准、规范实行安全施工管理，总承包单位对施工现场的安全施工负总责，专业工程承包单位应当服从总承包单位的安全施工管理 。</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②除执行通用合同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③承包人负责施工现场的第三方人身安全。 </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eastAsia="zh-CN"/>
        </w:rPr>
        <w:t xml:space="preserve">④发包人不得要求承包人违反安全管理的规定进行施工。因发包人原因导致的生产安全事故，由发包人承担相应法律责任及费用。因承包人原因造成人员伤亡或机具损坏而导致停工，承包人承担1000元/天的违约金，且工期不予顺延，同时发包人还保留进一步索赔的权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6.1.2 关于治安保卫的特别约定：</w:t>
      </w:r>
      <w:r>
        <w:rPr>
          <w:rFonts w:hint="eastAsia" w:ascii="宋体" w:hAnsi="宋体" w:eastAsia="宋体" w:cs="宋体"/>
          <w:color w:val="000000"/>
          <w:sz w:val="21"/>
          <w:szCs w:val="21"/>
          <w:highlight w:val="none"/>
          <w:u w:val="single"/>
          <w:lang w:eastAsia="zh-CN"/>
        </w:rPr>
        <w:t xml:space="preserve">承担施工安全保卫工作及非夜间施工照明的责任和要求，具体如下：</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①根据监理、发包人批准的施工方案，在施工现场适当地方设置门卫，并安排专人24小时看管，禁止非本工程施工、管理人员、车辆进入现场；</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②为保护本工程免遭损坏，或为现场附近和过往人群的安全与方便，在确有必要的时候和地方，或当监理工程师或有关主管部门要求时，承包人应自费提供照明、警卫、护栅、警告标志等安全防护措施。</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③在实施和完成本工程过程中，承包人应承担非夜间施工照明和照明设施的维护责任；</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④承包人必须承担上述工作所需的所有费用。</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⑤如承包人未履行上述约定及通用合同条款相关义务造成工程、财产和人身伤害，由承包人承担责任、赔偿损失及支付发生的费用。</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eastAsia="zh-CN"/>
        </w:rPr>
        <w:t xml:space="preserve">关于编制施工场地治安管理计划的约定：由承包人负责施工现场内治安保卫工作，包括：（1）对进入到施工现场的参建单位相关人员的管理；（2）配合公安、交警等部门的管理；（3）承担治安管理工作相关费用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6.1.3 文明施工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合同当事人对文明施工的要求：</w:t>
      </w:r>
      <w:r>
        <w:rPr>
          <w:rFonts w:hint="eastAsia" w:ascii="宋体" w:hAnsi="宋体" w:eastAsia="宋体" w:cs="宋体"/>
          <w:color w:val="000000"/>
          <w:sz w:val="21"/>
          <w:szCs w:val="21"/>
          <w:highlight w:val="none"/>
          <w:u w:val="single"/>
          <w:lang w:eastAsia="zh-CN"/>
        </w:rPr>
        <w:t xml:space="preserve">施工场地符合项目所在地省、市、区、县级有关主管部门规定的标准化施工现场和文明工地要求，同时应满足市政、市容等有关主管部门的有关规定，承包人违反规定造成的损失和罚款由承包人负责</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6.1.4 关于安全文明施工费支付比例和支付期限的约定：</w:t>
      </w:r>
      <w:r>
        <w:rPr>
          <w:rFonts w:hint="eastAsia" w:ascii="宋体" w:hAnsi="宋体" w:eastAsia="宋体" w:cs="宋体"/>
          <w:color w:val="000000"/>
          <w:sz w:val="21"/>
          <w:szCs w:val="21"/>
          <w:highlight w:val="none"/>
          <w:u w:val="single"/>
          <w:lang w:eastAsia="zh-CN"/>
        </w:rPr>
        <w:t xml:space="preserve">支付工程预付款时，同时支付安全文明施工基本费的60%，其余部分按照提前安排的原则进行分解，于工程竣工前包含在工程款内付清(发包人不单独支付该费用)，安全文明施工费的支付和到账时间不能免除承包人的安全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6.1.5 承包人及其现场施工人员必须遵守南京中山植物园的管理规定，服从发包人的现场指挥。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施工过程中，必须维护南京中山植物园的良好社会形象，不得损害发包人和南京中山植物园的声誉，否则，发包人有权要求承包人立即纠正并赔偿发包人损失，承包人拒不纠正的，发包人有权解除本合同并追究承包人的违约责任。</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End w:id="626"/>
      <w:r/>
      <w:bookmarkEnd w:id="627"/>
      <w:r/>
      <w:bookmarkEnd w:id="628"/>
      <w:r/>
      <w:bookmarkEnd w:id="629"/>
      <w:r/>
      <w:bookmarkEnd w:id="630"/>
      <w:r/>
      <w:bookmarkEnd w:id="631"/>
      <w:r/>
      <w:bookmarkEnd w:id="632"/>
      <w:r/>
      <w:bookmarkStart w:id="635" w:name="_Toc351203639"/>
      <w:r>
        <w:rPr>
          <w:rFonts w:hint="eastAsia" w:cs="宋体"/>
          <w:color w:val="000000"/>
          <w:sz w:val="21"/>
          <w:szCs w:val="21"/>
          <w:highlight w:val="none"/>
          <w:lang w:eastAsia="zh-CN"/>
        </w:rPr>
        <w:t xml:space="preserve">7. 工期和进度</w:t>
      </w:r>
      <w:bookmarkEnd w:id="635"/>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7.1 施工组织设计</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7.1.1 合同当事人约定的施工组织设计应包括的其他内容：</w:t>
      </w:r>
      <w:r>
        <w:rPr>
          <w:rFonts w:hint="eastAsia" w:ascii="宋体" w:hAnsi="宋体" w:eastAsia="宋体" w:cs="宋体"/>
          <w:color w:val="000000"/>
          <w:sz w:val="21"/>
          <w:szCs w:val="21"/>
          <w:highlight w:val="none"/>
          <w:u w:val="single"/>
          <w:lang w:eastAsia="zh-CN"/>
        </w:rPr>
        <w:t xml:space="preserve">总体施工组织设计及分期工程施工组织设计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7.1.2 施工组织设计的提交和修改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承包人提交详细施工组织设计的期限的约定：</w:t>
      </w:r>
      <w:r>
        <w:rPr>
          <w:rFonts w:hint="eastAsia" w:ascii="宋体" w:hAnsi="宋体" w:eastAsia="宋体" w:cs="宋体"/>
          <w:color w:val="000000"/>
          <w:sz w:val="21"/>
          <w:szCs w:val="21"/>
          <w:highlight w:val="none"/>
          <w:u w:val="single"/>
          <w:lang w:eastAsia="zh-CN"/>
        </w:rPr>
        <w:t xml:space="preserve">开工令签发后7天内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发包人和监理人在收到详细的施工组织设计后确认或提出修改意见的期限：</w:t>
      </w:r>
      <w:r>
        <w:rPr>
          <w:rFonts w:hint="eastAsia" w:ascii="宋体" w:hAnsi="宋体" w:eastAsia="宋体" w:cs="宋体"/>
          <w:color w:val="000000"/>
          <w:sz w:val="21"/>
          <w:szCs w:val="21"/>
          <w:highlight w:val="none"/>
          <w:u w:val="single"/>
          <w:lang w:eastAsia="zh-CN"/>
        </w:rPr>
        <w:t xml:space="preserve">收到后7天内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7</w:t>
      </w:r>
      <w:bookmarkStart w:id="636" w:name="_Toc297216173"/>
      <w:r/>
      <w:bookmarkStart w:id="637" w:name="_Toc312678005"/>
      <w:r/>
      <w:bookmarkStart w:id="638" w:name="_Toc297123514"/>
      <w:r/>
      <w:bookmarkStart w:id="639" w:name="_Toc300934966"/>
      <w:r/>
      <w:bookmarkStart w:id="640" w:name="_Toc304295541"/>
      <w:r/>
      <w:bookmarkStart w:id="641" w:name="_Toc312677479"/>
      <w:r/>
      <w:bookmarkStart w:id="642" w:name="_Toc303539123"/>
      <w:r>
        <w:rPr>
          <w:rFonts w:hint="eastAsia" w:ascii="宋体" w:hAnsi="宋体" w:eastAsia="宋体" w:cs="宋体"/>
          <w:b/>
          <w:color w:val="000000"/>
          <w:sz w:val="21"/>
          <w:szCs w:val="21"/>
          <w:highlight w:val="none"/>
          <w:lang w:eastAsia="zh-CN"/>
        </w:rPr>
        <w:t xml:space="preserve">.2 施工进度计划</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7.2.1 施工进度计划的修订</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lang w:eastAsia="zh-CN"/>
        </w:rPr>
        <w:t xml:space="preserve">收到后7天内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7.3 开工</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7.3.1 开工准备</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关于承包人提交工程开工报审表的期限：</w:t>
      </w:r>
      <w:r>
        <w:rPr>
          <w:rFonts w:hint="eastAsia" w:ascii="宋体" w:hAnsi="宋体" w:eastAsia="宋体" w:cs="宋体"/>
          <w:color w:val="000000"/>
          <w:sz w:val="21"/>
          <w:szCs w:val="21"/>
          <w:highlight w:val="none"/>
          <w:u w:val="single"/>
          <w:lang w:eastAsia="zh-CN"/>
        </w:rPr>
        <w:t xml:space="preserve">第一次工地例会后7天内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关于发包人应完成的其他开工准备工作及期限：</w:t>
      </w:r>
      <w:r>
        <w:rPr>
          <w:rFonts w:hint="eastAsia" w:ascii="宋体" w:hAnsi="宋体" w:eastAsia="宋体" w:cs="宋体"/>
          <w:color w:val="000000"/>
          <w:sz w:val="21"/>
          <w:szCs w:val="21"/>
          <w:highlight w:val="none"/>
          <w:u w:val="single"/>
          <w:lang w:eastAsia="zh-CN"/>
        </w:rPr>
        <w:t xml:space="preserve">第一次工地例会后7天内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关于承包人应完成的其他开工准备工作及期限：</w:t>
      </w:r>
      <w:r>
        <w:rPr>
          <w:rFonts w:hint="eastAsia" w:ascii="宋体" w:hAnsi="宋体" w:eastAsia="宋体" w:cs="宋体"/>
          <w:color w:val="000000"/>
          <w:sz w:val="21"/>
          <w:szCs w:val="21"/>
          <w:highlight w:val="none"/>
          <w:u w:val="single"/>
          <w:lang w:eastAsia="zh-CN"/>
        </w:rPr>
        <w:t xml:space="preserve">第一次工地例会后7天内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7.3.2开工通知</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因发包人原因造成监理人未能在计划开工日期之日起</w:t>
      </w:r>
      <w:r>
        <w:rPr>
          <w:rFonts w:hint="eastAsia" w:ascii="宋体" w:hAnsi="宋体" w:eastAsia="宋体" w:cs="宋体"/>
          <w:color w:val="000000"/>
          <w:sz w:val="21"/>
          <w:szCs w:val="21"/>
          <w:highlight w:val="none"/>
          <w:u w:val="single"/>
          <w:lang w:eastAsia="zh-CN"/>
        </w:rPr>
        <w:t xml:space="preserve">90</w:t>
      </w:r>
      <w:r>
        <w:rPr>
          <w:rFonts w:hint="eastAsia" w:ascii="宋体" w:hAnsi="宋体" w:eastAsia="宋体" w:cs="宋体"/>
          <w:color w:val="000000"/>
          <w:sz w:val="21"/>
          <w:szCs w:val="21"/>
          <w:highlight w:val="none"/>
          <w:lang w:eastAsia="zh-CN"/>
        </w:rPr>
        <w:t xml:space="preserve">天内发出开工通知的，承包人有权提出价格调整要求，或者解除合同。</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636"/>
      <w:r/>
      <w:bookmarkEnd w:id="637"/>
      <w:r/>
      <w:bookmarkEnd w:id="638"/>
      <w:r/>
      <w:bookmarkEnd w:id="639"/>
      <w:r/>
      <w:bookmarkEnd w:id="640"/>
      <w:r/>
      <w:bookmarkEnd w:id="641"/>
      <w:r/>
      <w:bookmarkEnd w:id="642"/>
      <w:r>
        <w:rPr>
          <w:rFonts w:hint="eastAsia" w:ascii="宋体" w:hAnsi="宋体" w:eastAsia="宋体" w:cs="宋体"/>
          <w:b/>
          <w:color w:val="000000"/>
          <w:sz w:val="21"/>
          <w:szCs w:val="21"/>
          <w:highlight w:val="none"/>
          <w:lang w:eastAsia="zh-CN"/>
        </w:rPr>
        <w:t xml:space="preserve">7.4 测量放线</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7.4.1发包人通过监理人向承包人提供测量基准点、基准线和水准点及其书面资料的期限：</w:t>
      </w:r>
      <w:r>
        <w:rPr>
          <w:rFonts w:hint="eastAsia" w:ascii="宋体" w:hAnsi="宋体" w:eastAsia="宋体" w:cs="宋体"/>
          <w:color w:val="000000"/>
          <w:sz w:val="21"/>
          <w:szCs w:val="21"/>
          <w:highlight w:val="none"/>
          <w:u w:val="single"/>
          <w:lang w:eastAsia="zh-CN"/>
        </w:rPr>
        <w:t xml:space="preserve">按照通用合同条款执行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7</w:t>
      </w:r>
      <w:bookmarkStart w:id="643" w:name="_Toc297123516"/>
      <w:r/>
      <w:bookmarkStart w:id="644" w:name="_Toc312678010"/>
      <w:r/>
      <w:bookmarkStart w:id="645" w:name="_Toc297216175"/>
      <w:r/>
      <w:bookmarkStart w:id="646" w:name="_Toc312677484"/>
      <w:r/>
      <w:bookmarkStart w:id="647" w:name="_Toc300934968"/>
      <w:r/>
      <w:bookmarkStart w:id="648" w:name="_Toc304295546"/>
      <w:r/>
      <w:bookmarkStart w:id="649" w:name="_Toc303539125"/>
      <w:r>
        <w:rPr>
          <w:rFonts w:hint="eastAsia" w:ascii="宋体" w:hAnsi="宋体" w:eastAsia="宋体" w:cs="宋体"/>
          <w:b/>
          <w:color w:val="000000"/>
          <w:sz w:val="21"/>
          <w:szCs w:val="21"/>
          <w:highlight w:val="none"/>
          <w:lang w:eastAsia="zh-CN"/>
        </w:rPr>
        <w:t xml:space="preserve">.5 工期延误</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643"/>
      <w:r/>
      <w:bookmarkEnd w:id="644"/>
      <w:r/>
      <w:bookmarkEnd w:id="645"/>
      <w:r/>
      <w:bookmarkEnd w:id="646"/>
      <w:r/>
      <w:bookmarkEnd w:id="647"/>
      <w:r/>
      <w:bookmarkEnd w:id="648"/>
      <w:r/>
      <w:bookmarkEnd w:id="649"/>
      <w:r/>
      <w:bookmarkStart w:id="650" w:name="_Toc318581171"/>
      <w:r/>
      <w:bookmarkStart w:id="651" w:name="_Toc312678014"/>
      <w:r>
        <w:rPr>
          <w:rFonts w:hint="eastAsia" w:ascii="宋体" w:hAnsi="宋体" w:eastAsia="宋体" w:cs="宋体"/>
          <w:color w:val="000000"/>
          <w:sz w:val="21"/>
          <w:szCs w:val="21"/>
          <w:highlight w:val="none"/>
          <w:lang w:eastAsia="zh-CN"/>
        </w:rPr>
        <w:t xml:space="preserve">7.5.1 因发包人原因导致工期延误</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（7）因发包人原因导致工期延误的其他情形：</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①发包人未能及时提供设计施工变更修改图；</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②一周内非承包人原因停水、停电、停气造成停工累计超过8小时；　</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③不可抗力；</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④其余按本合同《通用合同条款》执行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7.5.2 因承包人原因导致工期延误</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因承包人原因造成工期延误，逾期竣工违约金的计算方法为：</w:t>
      </w:r>
      <w:bookmarkEnd w:id="650"/>
      <w:r/>
      <w:bookmarkEnd w:id="651"/>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因发包人原因和国家行政命令要求的停工，承包人必须按照相关规定，提供相关资料报监理工程师，经监理工程师及发包人审核并签证后，工期可顺延；但发包人不支付停工期间的窝工及机械停滞等产生的任何费用。</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eastAsia="zh-CN"/>
        </w:rPr>
        <w:t xml:space="preserve">（2）因发包人原因造成工期延误的，发包人提前7天书面通知承包人，承包人应积极配合发包人做好施工计划调整，合理调整人员和施工机械，合同工期顺延，发包人不承担任何费用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（3）由于承包人原因造成工期延误，每延误一天按照签约合同价的万分之二向发包人支付违约金；最高限额不超过签约合同价的2%。</w:t>
      </w:r>
      <w:r>
        <w:rPr>
          <w:rFonts w:hint="eastAsia" w:ascii="宋体" w:hAnsi="宋体" w:eastAsia="宋体" w:cs="宋体"/>
          <w:color w:val="000000"/>
          <w:sz w:val="21"/>
          <w:szCs w:val="21"/>
          <w:highlight w:val="none"/>
          <w:lang w:eastAsia="zh-CN" w:bidi="ar"/>
        </w:rPr>
        <w:t xml:space="preserve"> </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4）本工程在节假日（除春节）及麦收、秋收须连续施工，承包人须保障劳动力、设备、材料、资金等资源的投入，所发生的一切费用已经包含在本合同价款的工程非实体部分包干费中。承包人承诺在节假日（除春节）、麦收、秋收等原因减少在现场的施工劳力，否则承包人有权视情况处以违约金。</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5）当承包人不能按照已批准的进度计划实现节点目标，而又无切实有效措施保证竣工的，经专家评审确认后，发包人有权将承包人承包范围内的部分工程量进行切割，交由其他单位实施，实际发生的费用均由承包人全额承担，承包人应无条件服从并给予配合。</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因承包人原因造成工期延误，逾期竣工违约金的上限：最高限额为签约合同价的2%。对承包人不能按期竣工的，且拖延工期达到一定期限的，除支付违约金外，发包人有权解除合同，承包人应按发包人要求退场，并承担发包人的实际损失。</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7</w:t>
      </w:r>
      <w:bookmarkStart w:id="652" w:name="_Toc297123519"/>
      <w:r/>
      <w:bookmarkStart w:id="653" w:name="_Toc312678015"/>
      <w:r/>
      <w:bookmarkStart w:id="654" w:name="_Toc300934971"/>
      <w:r/>
      <w:bookmarkStart w:id="655" w:name="_Toc297216178"/>
      <w:r/>
      <w:bookmarkStart w:id="656" w:name="_Toc303539128"/>
      <w:r/>
      <w:bookmarkStart w:id="657" w:name="_Toc304295549"/>
      <w:r>
        <w:rPr>
          <w:rFonts w:hint="eastAsia" w:ascii="宋体" w:hAnsi="宋体" w:eastAsia="宋体" w:cs="宋体"/>
          <w:b/>
          <w:color w:val="000000"/>
          <w:sz w:val="21"/>
          <w:szCs w:val="21"/>
          <w:highlight w:val="none"/>
          <w:lang w:eastAsia="zh-CN"/>
        </w:rPr>
        <w:t xml:space="preserve">.6 不</w:t>
      </w:r>
      <w:bookmarkEnd w:id="652"/>
      <w:r/>
      <w:bookmarkEnd w:id="653"/>
      <w:r/>
      <w:bookmarkEnd w:id="654"/>
      <w:r/>
      <w:bookmarkEnd w:id="655"/>
      <w:r/>
      <w:bookmarkEnd w:id="656"/>
      <w:r/>
      <w:bookmarkEnd w:id="657"/>
      <w:r>
        <w:rPr>
          <w:rFonts w:hint="eastAsia" w:ascii="宋体" w:hAnsi="宋体" w:eastAsia="宋体" w:cs="宋体"/>
          <w:b/>
          <w:color w:val="000000"/>
          <w:sz w:val="21"/>
          <w:szCs w:val="21"/>
          <w:highlight w:val="none"/>
          <w:lang w:eastAsia="zh-CN"/>
        </w:rPr>
        <w:t xml:space="preserve">利物质条件</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Start w:id="658" w:name="_Toc297123520"/>
      <w:r/>
      <w:bookmarkStart w:id="659" w:name="_Toc297216179"/>
      <w:r/>
      <w:bookmarkStart w:id="660" w:name="_Toc300934972"/>
      <w:r/>
      <w:bookmarkStart w:id="661" w:name="_Toc318581172"/>
      <w:r/>
      <w:bookmarkStart w:id="662" w:name="_Toc304295550"/>
      <w:r/>
      <w:bookmarkStart w:id="663" w:name="_Toc312678016"/>
      <w:r/>
      <w:bookmarkStart w:id="664" w:name="_Toc303539129"/>
      <w:r>
        <w:rPr>
          <w:rFonts w:hint="eastAsia" w:ascii="宋体" w:hAnsi="宋体" w:eastAsia="宋体" w:cs="宋体"/>
          <w:color w:val="000000"/>
          <w:sz w:val="21"/>
          <w:szCs w:val="21"/>
          <w:highlight w:val="none"/>
          <w:lang w:eastAsia="zh-CN"/>
        </w:rPr>
        <w:t xml:space="preserve">不利物质条件的其他情形和有关约定：</w:t>
      </w:r>
      <w:r>
        <w:rPr>
          <w:rFonts w:hint="eastAsia" w:ascii="宋体" w:hAnsi="宋体" w:eastAsia="宋体" w:cs="宋体"/>
          <w:color w:val="000000"/>
          <w:sz w:val="21"/>
          <w:szCs w:val="21"/>
          <w:highlight w:val="none"/>
          <w:u w:val="single"/>
          <w:lang w:eastAsia="zh-CN"/>
        </w:rPr>
        <w:t xml:space="preserve">（1）地下不明障碍物；(2)古墓或文物；(3)其余按本合同《通用合同条款》执行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658"/>
      <w:r/>
      <w:bookmarkEnd w:id="659"/>
      <w:r/>
      <w:bookmarkEnd w:id="660"/>
      <w:r/>
      <w:bookmarkEnd w:id="661"/>
      <w:r/>
      <w:bookmarkEnd w:id="662"/>
      <w:r/>
      <w:bookmarkEnd w:id="663"/>
      <w:r/>
      <w:bookmarkEnd w:id="664"/>
      <w:r>
        <w:rPr>
          <w:rFonts w:hint="eastAsia" w:ascii="宋体" w:hAnsi="宋体" w:eastAsia="宋体" w:cs="宋体"/>
          <w:b/>
          <w:color w:val="000000"/>
          <w:sz w:val="21"/>
          <w:szCs w:val="21"/>
          <w:highlight w:val="none"/>
          <w:lang w:eastAsia="zh-CN"/>
        </w:rPr>
        <w:t xml:space="preserve">7</w:t>
      </w:r>
      <w:bookmarkStart w:id="665" w:name="_Toc304295551"/>
      <w:r/>
      <w:bookmarkStart w:id="666" w:name="_Toc303539130"/>
      <w:r/>
      <w:bookmarkStart w:id="667" w:name="_Toc297123521"/>
      <w:r/>
      <w:bookmarkStart w:id="668" w:name="_Toc312678017"/>
      <w:r/>
      <w:bookmarkStart w:id="669" w:name="_Toc300934973"/>
      <w:r/>
      <w:bookmarkStart w:id="670" w:name="_Toc297216180"/>
      <w:r>
        <w:rPr>
          <w:rFonts w:hint="eastAsia" w:ascii="宋体" w:hAnsi="宋体" w:eastAsia="宋体" w:cs="宋体"/>
          <w:b/>
          <w:color w:val="000000"/>
          <w:sz w:val="21"/>
          <w:szCs w:val="21"/>
          <w:highlight w:val="none"/>
          <w:lang w:eastAsia="zh-CN"/>
        </w:rPr>
        <w:t xml:space="preserve">.7异常恶劣的气候条件</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665"/>
      <w:r/>
      <w:bookmarkEnd w:id="666"/>
      <w:r/>
      <w:bookmarkEnd w:id="667"/>
      <w:r/>
      <w:bookmarkEnd w:id="668"/>
      <w:r/>
      <w:bookmarkEnd w:id="669"/>
      <w:r/>
      <w:bookmarkEnd w:id="670"/>
      <w:r>
        <w:rPr>
          <w:rFonts w:hint="eastAsia" w:ascii="宋体" w:hAnsi="宋体" w:eastAsia="宋体" w:cs="宋体"/>
          <w:color w:val="000000"/>
          <w:sz w:val="21"/>
          <w:szCs w:val="21"/>
          <w:highlight w:val="none"/>
          <w:lang w:eastAsia="zh-CN"/>
        </w:rPr>
        <w:t xml:space="preserve">发包人和承包人同意以下情形视为异常恶劣的气候条件：</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color w:val="000000"/>
          <w:sz w:val="21"/>
          <w:szCs w:val="21"/>
          <w:highlight w:val="none"/>
          <w:u w:val="single"/>
          <w:lang w:eastAsia="zh-CN"/>
        </w:rPr>
      </w:pPr>
      <w:r/>
      <w:bookmarkStart w:id="671" w:name="_Toc36797934"/>
      <w:r>
        <w:rPr>
          <w:rFonts w:hint="eastAsia" w:ascii="宋体" w:hAnsi="宋体" w:eastAsia="宋体" w:cs="宋体"/>
          <w:color w:val="000000"/>
          <w:sz w:val="21"/>
          <w:szCs w:val="21"/>
          <w:highlight w:val="none"/>
          <w:u w:val="single"/>
          <w:lang w:eastAsia="zh-CN"/>
        </w:rPr>
        <w:t xml:space="preserve">（1） 持续降雨24小时且降雨量200mm以上；下雪为30mm以上；</w:t>
      </w:r>
      <w:r>
        <w:rPr>
          <w:rFonts w:hint="eastAsia" w:ascii="宋体" w:hAnsi="宋体" w:eastAsia="宋体" w:cs="宋体"/>
          <w:color w:val="000000"/>
          <w:sz w:val="21"/>
          <w:szCs w:val="21"/>
          <w:highlight w:val="none"/>
          <w:u w:val="single"/>
          <w:lang w:eastAsia="zh-CN"/>
        </w:rPr>
      </w:r>
      <w:r/>
    </w:p>
    <w:p>
      <w:pPr>
        <w:pStyle w:val="1108"/>
        <w:ind w:firstLine="482"/>
        <w:jc w:val="both"/>
        <w:spacing w:after="12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 40℃及以上持续24小时的高温。</w:t>
      </w:r>
      <w:r>
        <w:rPr>
          <w:rFonts w:hint="eastAsia" w:ascii="宋体" w:hAnsi="宋体" w:eastAsia="宋体" w:cs="宋体"/>
          <w:color w:val="000000"/>
          <w:sz w:val="21"/>
          <w:szCs w:val="21"/>
          <w:highlight w:val="none"/>
          <w:u w:val="single"/>
          <w:lang w:eastAsia="zh-CN"/>
        </w:rPr>
      </w:r>
      <w:r/>
    </w:p>
    <w:p>
      <w:pPr>
        <w:pStyle w:val="1108"/>
        <w:ind w:firstLine="482"/>
        <w:jc w:val="both"/>
        <w:spacing w:after="12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 日气温超过38℃的高温大于3天或低于-20℃的严寒大于3天；</w:t>
      </w:r>
      <w:r>
        <w:rPr>
          <w:rFonts w:hint="eastAsia" w:ascii="宋体" w:hAnsi="宋体" w:eastAsia="宋体" w:cs="宋体"/>
          <w:color w:val="000000"/>
          <w:sz w:val="21"/>
          <w:szCs w:val="21"/>
          <w:highlight w:val="none"/>
          <w:u w:val="singl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7.9 提前竣工的奖励</w:t>
      </w:r>
      <w:bookmarkEnd w:id="671"/>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7.9.1提前竣工的奖励：</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672" w:name="_Toc351203640"/>
      <w:r>
        <w:rPr>
          <w:rFonts w:hint="eastAsia" w:cs="宋体"/>
          <w:color w:val="000000"/>
          <w:sz w:val="21"/>
          <w:szCs w:val="21"/>
          <w:highlight w:val="none"/>
          <w:lang w:eastAsia="zh-CN"/>
        </w:rPr>
        <w:t xml:space="preserve">8. 材料与设备</w:t>
      </w:r>
      <w:bookmarkEnd w:id="672"/>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615"/>
      <w:r/>
      <w:bookmarkEnd w:id="616"/>
      <w:r/>
      <w:bookmarkEnd w:id="617"/>
      <w:r/>
      <w:bookmarkEnd w:id="618"/>
      <w:r/>
      <w:bookmarkEnd w:id="619"/>
      <w:r/>
      <w:bookmarkEnd w:id="620"/>
      <w:r/>
      <w:bookmarkEnd w:id="621"/>
      <w:r/>
      <w:bookmarkEnd w:id="622"/>
      <w:r/>
      <w:bookmarkEnd w:id="623"/>
      <w:r/>
      <w:bookmarkEnd w:id="624"/>
      <w:r>
        <w:rPr>
          <w:rFonts w:hint="eastAsia" w:ascii="宋体" w:hAnsi="宋体" w:eastAsia="宋体" w:cs="宋体"/>
          <w:b/>
          <w:color w:val="000000"/>
          <w:sz w:val="21"/>
          <w:szCs w:val="21"/>
          <w:highlight w:val="none"/>
          <w:lang w:eastAsia="zh-CN"/>
        </w:rPr>
        <w:t xml:space="preserve">8</w:t>
      </w:r>
      <w:bookmarkStart w:id="673" w:name="_Toc303539136"/>
      <w:r/>
      <w:bookmarkStart w:id="674" w:name="_Toc280868654"/>
      <w:r/>
      <w:bookmarkStart w:id="675" w:name="_Toc296503167"/>
      <w:r/>
      <w:bookmarkStart w:id="676" w:name="_Toc292559372"/>
      <w:r/>
      <w:bookmarkStart w:id="677" w:name="_Toc300934979"/>
      <w:r/>
      <w:bookmarkStart w:id="678" w:name="_Toc297216186"/>
      <w:r/>
      <w:bookmarkStart w:id="679" w:name="_Toc297123527"/>
      <w:r/>
      <w:bookmarkStart w:id="680" w:name="_Toc296944506"/>
      <w:r/>
      <w:bookmarkStart w:id="681" w:name="_Toc296890995"/>
      <w:r/>
      <w:bookmarkStart w:id="682" w:name="_Toc296347166"/>
      <w:r/>
      <w:bookmarkStart w:id="683" w:name="_Toc296346668"/>
      <w:r/>
      <w:bookmarkStart w:id="684" w:name="_Toc304295556"/>
      <w:r/>
      <w:bookmarkStart w:id="685" w:name="_Toc292559877"/>
      <w:r/>
      <w:bookmarkStart w:id="686" w:name="_Toc297120467"/>
      <w:r/>
      <w:bookmarkStart w:id="687" w:name="_Toc296891207"/>
      <w:r/>
      <w:bookmarkStart w:id="688" w:name="_Toc312677493"/>
      <w:r/>
      <w:bookmarkStart w:id="689" w:name="_Toc312678019"/>
      <w:r/>
      <w:bookmarkStart w:id="690" w:name="_Toc280868656"/>
      <w:r/>
      <w:bookmarkStart w:id="691" w:name="_Toc280868655"/>
      <w:r/>
      <w:bookmarkStart w:id="692" w:name="_Toc267251424"/>
      <w:r/>
      <w:bookmarkStart w:id="693" w:name="_Toc297048353"/>
      <w:r>
        <w:rPr>
          <w:rFonts w:hint="eastAsia" w:ascii="宋体" w:hAnsi="宋体" w:eastAsia="宋体" w:cs="宋体"/>
          <w:b/>
          <w:color w:val="000000"/>
          <w:sz w:val="21"/>
          <w:szCs w:val="21"/>
          <w:highlight w:val="none"/>
          <w:lang w:eastAsia="zh-CN"/>
        </w:rPr>
        <w:t xml:space="preserve">.1材料与工程设备的保管与使用</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3"/>
      <w:r>
        <w:rPr>
          <w:rFonts w:hint="eastAsia" w:ascii="宋体" w:hAnsi="宋体" w:eastAsia="宋体" w:cs="宋体"/>
          <w:color w:val="000000"/>
          <w:sz w:val="21"/>
          <w:szCs w:val="21"/>
          <w:highlight w:val="none"/>
          <w:lang w:eastAsia="zh-CN"/>
        </w:rPr>
        <w:t xml:space="preserve">8</w:t>
      </w:r>
      <w:bookmarkStart w:id="694" w:name="_Toc318581173"/>
      <w:r/>
      <w:bookmarkStart w:id="695" w:name="_Toc296890996"/>
      <w:r/>
      <w:bookmarkStart w:id="696" w:name="_Toc300934980"/>
      <w:r/>
      <w:bookmarkStart w:id="697" w:name="_Toc304295557"/>
      <w:r/>
      <w:bookmarkStart w:id="698" w:name="_Toc297123528"/>
      <w:r/>
      <w:bookmarkStart w:id="699" w:name="_Toc312677494"/>
      <w:r/>
      <w:bookmarkStart w:id="700" w:name="_Toc297048354"/>
      <w:r/>
      <w:bookmarkStart w:id="701" w:name="_Toc297120468"/>
      <w:r/>
      <w:bookmarkStart w:id="702" w:name="_Toc296347167"/>
      <w:r/>
      <w:bookmarkStart w:id="703" w:name="_Toc312678020"/>
      <w:r/>
      <w:bookmarkStart w:id="704" w:name="_Toc296503168"/>
      <w:r/>
      <w:bookmarkStart w:id="705" w:name="_Toc296944507"/>
      <w:r/>
      <w:bookmarkStart w:id="706" w:name="_Toc296891208"/>
      <w:r/>
      <w:bookmarkStart w:id="707" w:name="_Toc297216187"/>
      <w:r/>
      <w:bookmarkStart w:id="708" w:name="_Toc296346669"/>
      <w:r/>
      <w:bookmarkStart w:id="709" w:name="_Toc303539137"/>
      <w:r/>
      <w:bookmarkStart w:id="710" w:name="_Toc292559878"/>
      <w:r/>
      <w:bookmarkStart w:id="711" w:name="_Toc292559373"/>
      <w:r>
        <w:rPr>
          <w:rFonts w:hint="eastAsia" w:ascii="宋体" w:hAnsi="宋体" w:eastAsia="宋体" w:cs="宋体"/>
          <w:color w:val="000000"/>
          <w:sz w:val="21"/>
          <w:szCs w:val="21"/>
          <w:highlight w:val="none"/>
          <w:lang w:eastAsia="zh-CN"/>
        </w:rPr>
        <w:t xml:space="preserve">.1.1发包人供应的材料设备的保管费用的承担：</w:t>
      </w:r>
      <w:bookmarkEnd w:id="710"/>
      <w:r/>
      <w:bookmarkEnd w:id="711"/>
      <w:r>
        <w:rPr>
          <w:rFonts w:hint="eastAsia" w:ascii="宋体" w:hAnsi="宋体" w:eastAsia="宋体" w:cs="宋体"/>
          <w:color w:val="000000"/>
          <w:sz w:val="21"/>
          <w:szCs w:val="21"/>
          <w:highlight w:val="none"/>
          <w:u w:val="single"/>
          <w:lang w:eastAsia="zh-CN"/>
        </w:rPr>
        <w:t xml:space="preserve">本次招标无发包人供应材料设备，如在施工中发生，则按发包人供应材料设备总价的1%在结算时支付（因承包人原因导致部分材料设备由发包人采购除外）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关于材料的约定：</w:t>
      </w:r>
      <w:r>
        <w:rPr>
          <w:rFonts w:hint="eastAsia" w:ascii="宋体" w:hAnsi="宋体" w:eastAsia="宋体" w:cs="宋体"/>
          <w:color w:val="000000"/>
          <w:sz w:val="21"/>
          <w:szCs w:val="21"/>
          <w:highlight w:val="none"/>
          <w:u w:val="single"/>
          <w:lang w:eastAsia="zh-CN"/>
        </w:rPr>
      </w:r>
      <w:r/>
    </w:p>
    <w:p>
      <w:pPr>
        <w:pStyle w:val="1108"/>
        <w:ind w:firstLine="42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凡由承包人采购的材料，必须为全新、未使用、正牌、合格产品，承包人应按照设计要求、技术标准及招标文件的约定采购，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rPr>
          <w:rFonts w:hint="eastAsia" w:ascii="宋体" w:hAnsi="宋体" w:eastAsia="宋体" w:cs="宋体"/>
          <w:color w:val="000000"/>
          <w:sz w:val="21"/>
          <w:szCs w:val="21"/>
          <w:highlight w:val="none"/>
          <w:u w:val="single"/>
          <w:lang w:eastAsia="zh-CN"/>
        </w:rPr>
      </w:r>
      <w:r/>
    </w:p>
    <w:p>
      <w:pPr>
        <w:pStyle w:val="1108"/>
        <w:ind w:firstLine="42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承包人在施工中偷工减料的，使用不合格的建筑材料、建筑构配件和设备的，或者有不按照工程设计图纸或者施工技术标准施工的其他行为的，责令改正，结合相关法律法规规定，按签约合同价的4%要求承包人支付违约金；造成建设工程质量不符合规定的质量标准的，负责返工、修理，并赔偿因此造成的损失；情节严重的，责令停业整顿，降低资质等级或者吊销资质证书。</w:t>
      </w:r>
      <w:r>
        <w:rPr>
          <w:rFonts w:hint="eastAsia" w:ascii="宋体" w:hAnsi="宋体" w:eastAsia="宋体" w:cs="宋体"/>
          <w:color w:val="000000"/>
          <w:sz w:val="21"/>
          <w:szCs w:val="21"/>
          <w:highlight w:val="none"/>
          <w:u w:val="single"/>
          <w:lang w:eastAsia="zh-CN"/>
        </w:rPr>
      </w:r>
      <w:r/>
    </w:p>
    <w:p>
      <w:pPr>
        <w:pStyle w:val="1108"/>
        <w:ind w:firstLine="42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承包人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承包人承担，对于已发生的还将进行“以一罚十”的处罚。</w:t>
      </w:r>
      <w:r>
        <w:rPr>
          <w:rFonts w:hint="eastAsia" w:ascii="宋体" w:hAnsi="宋体" w:eastAsia="宋体" w:cs="宋体"/>
          <w:color w:val="000000"/>
          <w:sz w:val="21"/>
          <w:szCs w:val="21"/>
          <w:highlight w:val="none"/>
          <w:u w:val="singl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712" w:name="_Toc36797935"/>
      <w:r>
        <w:rPr>
          <w:rFonts w:hint="eastAsia" w:ascii="宋体" w:hAnsi="宋体" w:eastAsia="宋体" w:cs="宋体"/>
          <w:b/>
          <w:color w:val="000000"/>
          <w:sz w:val="21"/>
          <w:szCs w:val="21"/>
          <w:highlight w:val="none"/>
          <w:lang w:eastAsia="zh-CN"/>
        </w:rPr>
        <w:t xml:space="preserve">8.2 样品</w:t>
      </w:r>
      <w:bookmarkEnd w:id="712"/>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8.2.1 样品的报送与封存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需要承包人报送样品的材料或工程设备，样品的种类、名称、规格、数量要求：</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用于本工程之任何材料，在使用前必须得到发包人授权的监理工程师认可或批准。在施工前，承包人须提供各有关物料之样本作认可之用，认可的物料样本由发包人封样备查。发包人对任何样本之认可或批准，并不会解除承包人按合同须履行之责任。</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（2）承包人应在投标文件中明确上述主要材料所选的品牌、厂家，如果承包人在投标文件中没有明确选用何种品牌，发包人可以指定其他任一品牌厂家，且合同价格不予调整。</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主要材料推荐品牌及要求”详见招标清单编制总说明（如有），承包人必须在本表规定的品牌范围内提供样品或样册，经监理、发包人确认后方可使用。发包人有权在招标文件规定推荐品牌范围内更换或调整材料，仍按投标价格进行结算，竣工结算时不予调整。</w:t>
      </w:r>
      <w:r>
        <w:rPr>
          <w:rFonts w:hint="eastAsia" w:ascii="宋体" w:hAnsi="宋体" w:eastAsia="宋体" w:cs="宋体"/>
          <w:color w:val="000000"/>
          <w:sz w:val="21"/>
          <w:szCs w:val="21"/>
          <w:highlight w:val="none"/>
          <w:u w:val="singl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713" w:name="_Toc36797936"/>
      <w:r>
        <w:rPr>
          <w:rFonts w:hint="eastAsia" w:ascii="宋体" w:hAnsi="宋体" w:eastAsia="宋体" w:cs="宋体"/>
          <w:b/>
          <w:color w:val="000000"/>
          <w:sz w:val="21"/>
          <w:szCs w:val="21"/>
          <w:highlight w:val="none"/>
          <w:lang w:eastAsia="zh-CN"/>
        </w:rPr>
        <w:t xml:space="preserve">8.3 施工设备和临时设施</w:t>
      </w:r>
      <w:bookmarkEnd w:id="713"/>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8.3.1 承包人提供的施工设备和临时设施</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b/>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关于修建临时设施费用承担的约定：</w:t>
      </w:r>
      <w:r>
        <w:rPr>
          <w:rFonts w:hint="eastAsia" w:ascii="宋体" w:hAnsi="宋体" w:eastAsia="宋体" w:cs="宋体"/>
          <w:color w:val="000000"/>
          <w:sz w:val="21"/>
          <w:szCs w:val="21"/>
          <w:highlight w:val="none"/>
          <w:u w:val="single"/>
          <w:lang w:eastAsia="zh-CN"/>
        </w:rPr>
        <w:t xml:space="preserve">按照通用合同条款执行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color w:val="000000"/>
          <w:sz w:val="21"/>
          <w:szCs w:val="21"/>
          <w:highlight w:val="none"/>
          <w:u w:val="single"/>
          <w:lang w:eastAsia="zh-CN"/>
        </w:rPr>
      </w:r>
      <w:r/>
    </w:p>
    <w:p>
      <w:pPr>
        <w:pStyle w:val="1108"/>
        <w:ind w:firstLine="482"/>
        <w:jc w:val="both"/>
        <w:spacing w:line="360" w:lineRule="auto"/>
        <w:rPr>
          <w:rFonts w:hint="eastAsia" w:cs="宋体"/>
          <w:color w:val="000000"/>
          <w:sz w:val="21"/>
          <w:szCs w:val="21"/>
          <w:highlight w:val="none"/>
          <w:lang w:eastAsia="zh-CN"/>
        </w:rPr>
      </w:pPr>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Start w:id="714" w:name="_Toc351203641"/>
      <w:r>
        <w:rPr>
          <w:rFonts w:hint="eastAsia" w:cs="宋体"/>
          <w:color w:val="000000"/>
          <w:sz w:val="21"/>
          <w:szCs w:val="21"/>
          <w:highlight w:val="none"/>
          <w:lang w:eastAsia="zh-CN"/>
        </w:rPr>
        <w:t xml:space="preserve">9</w:t>
      </w:r>
      <w:bookmarkEnd w:id="690"/>
      <w:r/>
      <w:bookmarkEnd w:id="691"/>
      <w:r/>
      <w:bookmarkEnd w:id="692"/>
      <w:r/>
      <w:bookmarkStart w:id="715" w:name="_Toc312677495"/>
      <w:r/>
      <w:bookmarkStart w:id="716" w:name="_Toc304295559"/>
      <w:r/>
      <w:bookmarkStart w:id="717" w:name="_Toc312678021"/>
      <w:r/>
      <w:bookmarkStart w:id="718" w:name="_Toc297123533"/>
      <w:r/>
      <w:bookmarkStart w:id="719" w:name="_Toc303539139"/>
      <w:r/>
      <w:bookmarkStart w:id="720" w:name="_Toc300934982"/>
      <w:r/>
      <w:bookmarkStart w:id="721" w:name="_Toc297216192"/>
      <w:r/>
      <w:bookmarkStart w:id="722" w:name="_Toc267251427"/>
      <w:r/>
      <w:bookmarkStart w:id="723" w:name="_Toc296503173"/>
      <w:r/>
      <w:bookmarkStart w:id="724" w:name="_Toc297120473"/>
      <w:r/>
      <w:bookmarkStart w:id="725" w:name="_Toc296891213"/>
      <w:r/>
      <w:bookmarkStart w:id="726" w:name="_Toc267251428"/>
      <w:r/>
      <w:bookmarkStart w:id="727" w:name="_Toc292559378"/>
      <w:r/>
      <w:bookmarkStart w:id="728" w:name="_Toc296891001"/>
      <w:r/>
      <w:bookmarkStart w:id="729" w:name="_Toc296944512"/>
      <w:r/>
      <w:bookmarkStart w:id="730" w:name="_Toc292559883"/>
      <w:r/>
      <w:bookmarkStart w:id="731" w:name="_Toc297048359"/>
      <w:r/>
      <w:bookmarkStart w:id="732" w:name="_Toc296347172"/>
      <w:r/>
      <w:bookmarkStart w:id="733" w:name="_Toc296346674"/>
      <w:r>
        <w:rPr>
          <w:rFonts w:hint="eastAsia" w:cs="宋体"/>
          <w:color w:val="000000"/>
          <w:sz w:val="21"/>
          <w:szCs w:val="21"/>
          <w:highlight w:val="none"/>
          <w:lang w:eastAsia="zh-CN"/>
        </w:rPr>
        <w:t xml:space="preserve">. 试验与检验</w:t>
      </w:r>
      <w:bookmarkEnd w:id="714"/>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715"/>
      <w:r/>
      <w:bookmarkEnd w:id="716"/>
      <w:r/>
      <w:bookmarkEnd w:id="717"/>
      <w:r/>
      <w:bookmarkEnd w:id="718"/>
      <w:r/>
      <w:bookmarkEnd w:id="719"/>
      <w:r/>
      <w:bookmarkEnd w:id="720"/>
      <w:r/>
      <w:bookmarkEnd w:id="721"/>
      <w:r>
        <w:rPr>
          <w:rFonts w:hint="eastAsia" w:ascii="宋体" w:hAnsi="宋体" w:eastAsia="宋体" w:cs="宋体"/>
          <w:b/>
          <w:color w:val="000000"/>
          <w:sz w:val="21"/>
          <w:szCs w:val="21"/>
          <w:highlight w:val="none"/>
          <w:lang w:eastAsia="zh-CN"/>
        </w:rPr>
        <w:t xml:space="preserve">9</w:t>
      </w:r>
      <w:bookmarkStart w:id="734" w:name="_Toc297123534"/>
      <w:r/>
      <w:bookmarkStart w:id="735" w:name="_Toc297216193"/>
      <w:r/>
      <w:bookmarkStart w:id="736" w:name="_Toc312678022"/>
      <w:r/>
      <w:bookmarkStart w:id="737" w:name="_Toc300934983"/>
      <w:r/>
      <w:bookmarkStart w:id="738" w:name="_Toc304295560"/>
      <w:r/>
      <w:bookmarkStart w:id="739" w:name="_Toc312677496"/>
      <w:r/>
      <w:bookmarkStart w:id="740" w:name="_Toc303539140"/>
      <w:r>
        <w:rPr>
          <w:rFonts w:hint="eastAsia" w:ascii="宋体" w:hAnsi="宋体" w:eastAsia="宋体" w:cs="宋体"/>
          <w:b/>
          <w:color w:val="000000"/>
          <w:sz w:val="21"/>
          <w:szCs w:val="21"/>
          <w:highlight w:val="none"/>
          <w:lang w:eastAsia="zh-CN"/>
        </w:rPr>
        <w:t xml:space="preserve">.1试验设备与试验人员</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734"/>
      <w:r/>
      <w:bookmarkEnd w:id="735"/>
      <w:r/>
      <w:bookmarkEnd w:id="736"/>
      <w:r/>
      <w:bookmarkEnd w:id="737"/>
      <w:r/>
      <w:bookmarkEnd w:id="738"/>
      <w:r/>
      <w:bookmarkEnd w:id="739"/>
      <w:r/>
      <w:bookmarkEnd w:id="740"/>
      <w:r>
        <w:rPr>
          <w:rFonts w:hint="eastAsia" w:ascii="宋体" w:hAnsi="宋体" w:eastAsia="宋体" w:cs="宋体"/>
          <w:color w:val="000000"/>
          <w:sz w:val="21"/>
          <w:szCs w:val="21"/>
          <w:highlight w:val="none"/>
          <w:lang w:eastAsia="zh-CN"/>
        </w:rPr>
        <w:t xml:space="preserve">9</w:t>
      </w:r>
      <w:bookmarkStart w:id="741" w:name="_Toc312678023"/>
      <w:r/>
      <w:bookmarkStart w:id="742" w:name="_Toc303539141"/>
      <w:r/>
      <w:bookmarkStart w:id="743" w:name="_Toc300934984"/>
      <w:r/>
      <w:bookmarkStart w:id="744" w:name="_Toc297216194"/>
      <w:r/>
      <w:bookmarkStart w:id="745" w:name="_Toc304295561"/>
      <w:r/>
      <w:bookmarkStart w:id="746" w:name="_Toc312677497"/>
      <w:r/>
      <w:bookmarkStart w:id="747" w:name="_Toc318581174"/>
      <w:r/>
      <w:bookmarkStart w:id="748" w:name="_Toc297123535"/>
      <w:r>
        <w:rPr>
          <w:rFonts w:hint="eastAsia" w:ascii="宋体" w:hAnsi="宋体" w:eastAsia="宋体" w:cs="宋体"/>
          <w:color w:val="000000"/>
          <w:sz w:val="21"/>
          <w:szCs w:val="21"/>
          <w:highlight w:val="none"/>
          <w:lang w:eastAsia="zh-CN"/>
        </w:rPr>
        <w:t xml:space="preserve">.1.1 试验设备</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施工现场需要配置的试验场所：</w:t>
      </w:r>
      <w:bookmarkEnd w:id="741"/>
      <w:r/>
      <w:bookmarkEnd w:id="742"/>
      <w:r/>
      <w:bookmarkEnd w:id="743"/>
      <w:r/>
      <w:bookmarkEnd w:id="744"/>
      <w:r/>
      <w:bookmarkEnd w:id="745"/>
      <w:r/>
      <w:bookmarkEnd w:id="746"/>
      <w:r/>
      <w:bookmarkEnd w:id="748"/>
      <w:r/>
      <w:bookmarkStart w:id="749" w:name="_Toc304295562"/>
      <w:r/>
      <w:bookmarkStart w:id="750" w:name="_Toc297216195"/>
      <w:r/>
      <w:bookmarkStart w:id="751" w:name="_Toc300934985"/>
      <w:r/>
      <w:bookmarkStart w:id="752" w:name="_Toc297123536"/>
      <w:r/>
      <w:bookmarkStart w:id="753" w:name="_Toc312677498"/>
      <w:r/>
      <w:bookmarkStart w:id="754" w:name="_Toc312678024"/>
      <w:r/>
      <w:bookmarkStart w:id="755" w:name="_Toc303539142"/>
      <w:r>
        <w:rPr>
          <w:rFonts w:hint="eastAsia" w:ascii="宋体" w:hAnsi="宋体" w:eastAsia="宋体" w:cs="宋体"/>
          <w:color w:val="000000"/>
          <w:sz w:val="21"/>
          <w:szCs w:val="21"/>
          <w:highlight w:val="none"/>
          <w:u w:val="single"/>
          <w:lang w:eastAsia="zh-CN"/>
        </w:rPr>
        <w:t xml:space="preserve">承包人按规定和按投标文件承诺配置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施工现场需要配备的试验设备：</w:t>
      </w:r>
      <w:r>
        <w:rPr>
          <w:rFonts w:hint="eastAsia" w:ascii="宋体" w:hAnsi="宋体" w:eastAsia="宋体" w:cs="宋体"/>
          <w:color w:val="000000"/>
          <w:sz w:val="21"/>
          <w:szCs w:val="21"/>
          <w:highlight w:val="none"/>
          <w:u w:val="single"/>
          <w:lang w:eastAsia="zh-CN"/>
        </w:rPr>
        <w:t xml:space="preserve">承包人按后附表：《试验仪器设备配置表》要求配置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施工现场需要具备的其他试验条件：</w:t>
      </w:r>
      <w:r>
        <w:rPr>
          <w:rFonts w:hint="eastAsia" w:ascii="宋体" w:hAnsi="宋体" w:eastAsia="宋体" w:cs="宋体"/>
          <w:color w:val="000000"/>
          <w:sz w:val="21"/>
          <w:szCs w:val="21"/>
          <w:highlight w:val="none"/>
          <w:u w:val="single"/>
          <w:lang w:eastAsia="zh-CN"/>
        </w:rPr>
        <w:t xml:space="preserve">暂无，如需要，另行协商解决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756" w:name="_Toc36797937"/>
      <w:r>
        <w:rPr>
          <w:rFonts w:hint="eastAsia" w:ascii="宋体" w:hAnsi="宋体" w:eastAsia="宋体" w:cs="宋体"/>
          <w:b/>
          <w:color w:val="000000"/>
          <w:sz w:val="21"/>
          <w:szCs w:val="21"/>
          <w:highlight w:val="none"/>
          <w:lang w:eastAsia="zh-CN"/>
        </w:rPr>
        <w:t xml:space="preserve">9.2 现场工艺试验</w:t>
      </w:r>
      <w:bookmarkEnd w:id="756"/>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现场工艺试验的有关约定：</w:t>
      </w:r>
      <w:r>
        <w:rPr>
          <w:rFonts w:hint="eastAsia" w:ascii="宋体" w:hAnsi="宋体" w:eastAsia="宋体" w:cs="宋体"/>
          <w:color w:val="000000"/>
          <w:sz w:val="21"/>
          <w:szCs w:val="21"/>
          <w:highlight w:val="none"/>
          <w:u w:val="single"/>
          <w:lang w:eastAsia="zh-CN"/>
        </w:rPr>
        <w:t xml:space="preserve">符合发包人或监理人现场要求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End w:id="747"/>
      <w:r/>
      <w:bookmarkEnd w:id="749"/>
      <w:r/>
      <w:bookmarkEnd w:id="750"/>
      <w:r/>
      <w:bookmarkEnd w:id="751"/>
      <w:r/>
      <w:bookmarkEnd w:id="752"/>
      <w:r/>
      <w:bookmarkEnd w:id="753"/>
      <w:r/>
      <w:bookmarkEnd w:id="754"/>
      <w:r/>
      <w:bookmarkEnd w:id="755"/>
      <w:r/>
      <w:bookmarkStart w:id="757" w:name="_Toc351203642"/>
      <w:r>
        <w:rPr>
          <w:rFonts w:hint="eastAsia" w:cs="宋体"/>
          <w:color w:val="000000"/>
          <w:sz w:val="21"/>
          <w:szCs w:val="21"/>
          <w:highlight w:val="none"/>
          <w:lang w:eastAsia="zh-CN"/>
        </w:rPr>
        <w:t xml:space="preserve">1</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Start w:id="758" w:name="_Toc303539146"/>
      <w:r/>
      <w:bookmarkStart w:id="759" w:name="_Toc292559398"/>
      <w:r/>
      <w:bookmarkStart w:id="760" w:name="_Toc297048379"/>
      <w:r/>
      <w:bookmarkStart w:id="761" w:name="_Toc297120493"/>
      <w:r/>
      <w:bookmarkStart w:id="762" w:name="_Toc296944532"/>
      <w:r/>
      <w:bookmarkStart w:id="763" w:name="_Toc296891233"/>
      <w:r/>
      <w:bookmarkStart w:id="764" w:name="_Toc300934989"/>
      <w:r/>
      <w:bookmarkStart w:id="765" w:name="_Toc296891021"/>
      <w:r/>
      <w:bookmarkStart w:id="766" w:name="_Toc292559903"/>
      <w:r/>
      <w:bookmarkStart w:id="767" w:name="_Toc304295566"/>
      <w:r/>
      <w:bookmarkStart w:id="768" w:name="_Toc296347192"/>
      <w:r/>
      <w:bookmarkStart w:id="769" w:name="_Toc296503193"/>
      <w:r/>
      <w:bookmarkStart w:id="770" w:name="_Toc297123540"/>
      <w:r/>
      <w:bookmarkStart w:id="771" w:name="_Toc296346694"/>
      <w:r/>
      <w:bookmarkStart w:id="772" w:name="_Toc312677499"/>
      <w:r/>
      <w:bookmarkStart w:id="773" w:name="_Toc312678025"/>
      <w:r/>
      <w:bookmarkStart w:id="774" w:name="_Toc267251440"/>
      <w:r/>
      <w:bookmarkStart w:id="775" w:name="_Toc297216199"/>
      <w:r/>
      <w:bookmarkStart w:id="776" w:name="_Toc267251441"/>
      <w:r/>
      <w:bookmarkStart w:id="777" w:name="_Toc267251435"/>
      <w:r/>
      <w:bookmarkStart w:id="778" w:name="_Toc267251439"/>
      <w:r/>
      <w:bookmarkStart w:id="779" w:name="_Toc267251437"/>
      <w:r/>
      <w:bookmarkStart w:id="780" w:name="_Toc267251433"/>
      <w:r/>
      <w:bookmarkStart w:id="781" w:name="_Toc267251442"/>
      <w:r>
        <w:rPr>
          <w:rFonts w:hint="eastAsia" w:cs="宋体"/>
          <w:color w:val="000000"/>
          <w:sz w:val="21"/>
          <w:szCs w:val="21"/>
          <w:highlight w:val="none"/>
          <w:lang w:eastAsia="zh-CN"/>
        </w:rPr>
        <w:t xml:space="preserve">0. 变更</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5"/>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772"/>
      <w:r/>
      <w:bookmarkEnd w:id="773"/>
      <w:r>
        <w:rPr>
          <w:rFonts w:hint="eastAsia" w:ascii="宋体" w:hAnsi="宋体" w:eastAsia="宋体" w:cs="宋体"/>
          <w:b/>
          <w:color w:val="000000"/>
          <w:sz w:val="21"/>
          <w:szCs w:val="21"/>
          <w:highlight w:val="none"/>
          <w:lang w:eastAsia="zh-CN"/>
        </w:rPr>
        <w:t xml:space="preserve">1</w:t>
      </w:r>
      <w:bookmarkStart w:id="782" w:name="_Toc296891234"/>
      <w:r/>
      <w:bookmarkStart w:id="783" w:name="_Toc303539147"/>
      <w:r/>
      <w:bookmarkStart w:id="784" w:name="_Toc312677500"/>
      <w:r/>
      <w:bookmarkStart w:id="785" w:name="_Toc304295567"/>
      <w:r/>
      <w:bookmarkStart w:id="786" w:name="_Toc297123541"/>
      <w:r/>
      <w:bookmarkStart w:id="787" w:name="_Toc296891022"/>
      <w:r/>
      <w:bookmarkStart w:id="788" w:name="_Toc297120494"/>
      <w:r/>
      <w:bookmarkStart w:id="789" w:name="_Toc297216200"/>
      <w:r/>
      <w:bookmarkStart w:id="790" w:name="_Toc296503194"/>
      <w:r/>
      <w:bookmarkStart w:id="791" w:name="_Toc297048380"/>
      <w:r/>
      <w:bookmarkStart w:id="792" w:name="_Toc312678026"/>
      <w:r/>
      <w:bookmarkStart w:id="793" w:name="_Toc296347193"/>
      <w:r/>
      <w:bookmarkStart w:id="794" w:name="_Toc292559399"/>
      <w:r/>
      <w:bookmarkStart w:id="795" w:name="_Toc300934990"/>
      <w:r/>
      <w:bookmarkStart w:id="796" w:name="_Toc292559904"/>
      <w:r/>
      <w:bookmarkStart w:id="797" w:name="_Toc296346695"/>
      <w:r/>
      <w:bookmarkStart w:id="798" w:name="_Toc296944533"/>
      <w:r>
        <w:rPr>
          <w:rFonts w:hint="eastAsia" w:ascii="宋体" w:hAnsi="宋体" w:eastAsia="宋体" w:cs="宋体"/>
          <w:b/>
          <w:color w:val="000000"/>
          <w:sz w:val="21"/>
          <w:szCs w:val="21"/>
          <w:highlight w:val="none"/>
          <w:lang w:eastAsia="zh-CN"/>
        </w:rPr>
        <w:t xml:space="preserve">0.1变更的范围</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关于变更的范围的约定：</w:t>
      </w:r>
      <w:r>
        <w:rPr>
          <w:rFonts w:hint="eastAsia" w:ascii="宋体" w:hAnsi="宋体" w:eastAsia="宋体" w:cs="宋体"/>
          <w:color w:val="000000"/>
          <w:sz w:val="21"/>
          <w:szCs w:val="21"/>
          <w:highlight w:val="none"/>
          <w:u w:val="single"/>
          <w:lang w:eastAsia="zh-CN"/>
        </w:rPr>
        <w:t xml:space="preserve">工程实施过程中由发包人提出或由承包人提出经发包人批准为前提，包含设计图纸发生修改，对施工工艺、顺序和时间的改变，施工条件发生改变，为完成合同工程所需要追加的额外工作等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799" w:name="_Toc36797938"/>
      <w:r>
        <w:rPr>
          <w:rFonts w:hint="eastAsia" w:ascii="宋体" w:hAnsi="宋体" w:eastAsia="宋体" w:cs="宋体"/>
          <w:b/>
          <w:color w:val="000000"/>
          <w:sz w:val="21"/>
          <w:szCs w:val="21"/>
          <w:highlight w:val="none"/>
          <w:lang w:eastAsia="zh-CN"/>
        </w:rPr>
        <w:t xml:space="preserve">10.4 变更估价</w:t>
      </w:r>
      <w:bookmarkEnd w:id="799"/>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10.4.1 变更估价原则</w:t>
      </w:r>
      <w:r>
        <w:rPr>
          <w:rFonts w:hint="eastAsia" w:ascii="宋体" w:hAnsi="宋体" w:eastAsia="宋体" w:cs="宋体"/>
          <w:color w:val="000000"/>
          <w:sz w:val="21"/>
          <w:szCs w:val="21"/>
          <w:highlight w:val="none"/>
          <w:lang w:eastAsia="zh-CN"/>
        </w:rPr>
      </w:r>
      <w:r/>
    </w:p>
    <w:p>
      <w:pPr>
        <w:pStyle w:val="11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关于变更估价的约定: </w:t>
      </w:r>
      <w:r>
        <w:rPr>
          <w:rFonts w:hint="eastAsia" w:ascii="宋体" w:hAnsi="宋体" w:eastAsia="宋体" w:cs="宋体"/>
          <w:color w:val="000000"/>
          <w:sz w:val="21"/>
          <w:szCs w:val="21"/>
          <w:highlight w:val="none"/>
          <w:lang w:eastAsia="zh-CN"/>
        </w:rPr>
      </w:r>
      <w:r/>
    </w:p>
    <w:p>
      <w:pPr>
        <w:pStyle w:val="1108"/>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（1）工程量清单中已有工作内容和价格组成相同于变更子目或单项的综合单价时，按合同已有综合单价执行；</w:t>
      </w:r>
      <w:r>
        <w:rPr>
          <w:rFonts w:hint="eastAsia" w:ascii="宋体" w:hAnsi="宋体" w:eastAsia="宋体" w:cs="宋体"/>
          <w:color w:val="000000"/>
          <w:sz w:val="21"/>
          <w:szCs w:val="21"/>
          <w:highlight w:val="none"/>
          <w:u w:val="single"/>
          <w:lang w:eastAsia="zh-CN"/>
        </w:rPr>
      </w:r>
      <w:r/>
    </w:p>
    <w:p>
      <w:pPr>
        <w:pStyle w:val="1108"/>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（2）工程量清单中只有工作内容和价格组成类似于变更子目或单项的综合单价时，参照类似综合单价；</w:t>
      </w:r>
      <w:r>
        <w:rPr>
          <w:rFonts w:hint="eastAsia" w:ascii="宋体" w:hAnsi="宋体" w:eastAsia="宋体" w:cs="宋体"/>
          <w:color w:val="000000"/>
          <w:sz w:val="21"/>
          <w:szCs w:val="21"/>
          <w:highlight w:val="none"/>
          <w:u w:val="single"/>
          <w:lang w:eastAsia="zh-CN"/>
        </w:rPr>
      </w:r>
      <w:r/>
    </w:p>
    <w:p>
      <w:pPr>
        <w:pStyle w:val="1108"/>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工程量清单中没有工作内容和价格组成相同或类似于变更子目或单项的综合单价时，按本工程招控制价的计价标准原则和下浮率进行组价，材料价格按同期南京市场信息价格执行，如信息指导价无相关价格，则按照市场询价确定，固定品牌广告价格不作为参考依旧。变更价按投标下浮比例（1-中标价/招标控制价×100%）下浮后作为变更报价，报送监理和跟踪审计复核，发包人审批。</w:t>
      </w:r>
      <w:r>
        <w:rPr>
          <w:rFonts w:hint="eastAsia" w:ascii="宋体" w:hAnsi="宋体" w:eastAsia="宋体" w:cs="宋体"/>
          <w:color w:val="000000"/>
          <w:sz w:val="21"/>
          <w:szCs w:val="21"/>
          <w:highlight w:val="none"/>
          <w:u w:val="single"/>
          <w:lang w:eastAsia="zh-CN"/>
        </w:rPr>
      </w:r>
      <w:r/>
    </w:p>
    <w:p>
      <w:pPr>
        <w:pStyle w:val="1108"/>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（4）变更材料价格的确定：</w:t>
      </w:r>
      <w:r>
        <w:rPr>
          <w:rFonts w:hint="eastAsia" w:ascii="宋体" w:hAnsi="宋体" w:eastAsia="宋体" w:cs="宋体"/>
          <w:color w:val="000000"/>
          <w:sz w:val="21"/>
          <w:szCs w:val="21"/>
          <w:highlight w:val="none"/>
          <w:u w:val="single"/>
          <w:lang w:eastAsia="zh-CN"/>
        </w:rPr>
      </w:r>
      <w:r/>
    </w:p>
    <w:p>
      <w:pPr>
        <w:pStyle w:val="1108"/>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① 投标文件承包人材料价格明细表已有的材料，根据承包人材料价格明细表所列的材料单价计算；</w:t>
      </w:r>
      <w:r>
        <w:rPr>
          <w:rFonts w:hint="eastAsia" w:ascii="宋体" w:hAnsi="宋体" w:eastAsia="宋体" w:cs="宋体"/>
          <w:color w:val="000000"/>
          <w:sz w:val="21"/>
          <w:szCs w:val="21"/>
          <w:highlight w:val="none"/>
          <w:u w:val="single"/>
          <w:lang w:eastAsia="zh-CN"/>
        </w:rPr>
      </w:r>
      <w:r/>
    </w:p>
    <w:p>
      <w:pPr>
        <w:pStyle w:val="1108"/>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② 承包人材料价格明细表中没有的材料，由承包人呈报价格, 最终经监理、跟踪审计审核、发包人批准后的价格为准。承包人呈报的价格不得高于南京市工程造价管理部门当期施工的指导价价格，无指导价价格的，不得高于市场询价价格，否则高出的价格差价作为承包人结算让利部分。</w:t>
      </w:r>
      <w:r>
        <w:rPr>
          <w:rFonts w:hint="eastAsia" w:ascii="宋体" w:hAnsi="宋体" w:eastAsia="宋体" w:cs="宋体"/>
          <w:color w:val="000000"/>
          <w:sz w:val="21"/>
          <w:szCs w:val="21"/>
          <w:highlight w:val="none"/>
          <w:u w:val="single"/>
          <w:lang w:eastAsia="zh-CN"/>
        </w:rPr>
      </w:r>
      <w:r/>
    </w:p>
    <w:p>
      <w:pPr>
        <w:pStyle w:val="1108"/>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③ 如承包人材料价格明细表中已有的材料，在建设过程中因市场原因无法采购，而发生材料代用时，必须经监理和发包人代表报请发包人技术部门审核同意后方可代用，并由承包人呈报价格，经监理、跟踪审计审核、发包人审核批准的价格为准，超出原材料价款的费用由承包方承担。</w:t>
      </w:r>
      <w:r>
        <w:rPr>
          <w:rFonts w:hint="eastAsia" w:ascii="宋体" w:hAnsi="宋体" w:eastAsia="宋体" w:cs="宋体"/>
          <w:color w:val="000000"/>
          <w:sz w:val="21"/>
          <w:szCs w:val="21"/>
          <w:highlight w:val="none"/>
          <w:u w:val="single"/>
          <w:lang w:eastAsia="zh-CN"/>
        </w:rPr>
      </w:r>
      <w:r/>
    </w:p>
    <w:p>
      <w:pPr>
        <w:pStyle w:val="1108"/>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④以上所述的发包人审核批准的价格必须是发包人代表报请发包人合约部门核实，否则不作为工程结算依据。</w:t>
      </w:r>
      <w:r>
        <w:rPr>
          <w:rFonts w:hint="eastAsia" w:ascii="宋体" w:hAnsi="宋体" w:eastAsia="宋体" w:cs="宋体"/>
          <w:color w:val="000000"/>
          <w:sz w:val="21"/>
          <w:szCs w:val="21"/>
          <w:highlight w:val="none"/>
          <w:u w:val="single"/>
          <w:lang w:eastAsia="zh-CN"/>
        </w:rPr>
      </w:r>
      <w:r/>
    </w:p>
    <w:p>
      <w:pPr>
        <w:pStyle w:val="1108"/>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5）重大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w:t>
      </w:r>
      <w:r>
        <w:rPr>
          <w:rFonts w:hint="eastAsia" w:ascii="宋体" w:hAnsi="宋体" w:eastAsia="宋体" w:cs="宋体"/>
          <w:color w:val="000000"/>
          <w:sz w:val="21"/>
          <w:szCs w:val="21"/>
          <w:highlight w:val="none"/>
          <w:u w:val="single"/>
          <w:lang w:eastAsia="zh-CN"/>
        </w:rPr>
      </w:r>
      <w:r/>
    </w:p>
    <w:p>
      <w:pPr>
        <w:pStyle w:val="1108"/>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①清单编制说明中约定包干使用的费用不予调整。如：脚手架、垂直运输、降排水等</w:t>
      </w:r>
      <w:r>
        <w:rPr>
          <w:rFonts w:hint="eastAsia" w:ascii="宋体" w:hAnsi="宋体" w:eastAsia="宋体" w:cs="宋体"/>
          <w:color w:val="000000"/>
          <w:sz w:val="21"/>
          <w:szCs w:val="21"/>
          <w:highlight w:val="none"/>
          <w:u w:val="single"/>
          <w:lang w:eastAsia="zh-CN"/>
        </w:rPr>
      </w:r>
      <w:r/>
    </w:p>
    <w:p>
      <w:pPr>
        <w:pStyle w:val="1108"/>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②按总价（或系数）计算的措施项目费，结算时其费率不调整。</w:t>
      </w:r>
      <w:r>
        <w:rPr>
          <w:rFonts w:hint="eastAsia" w:ascii="宋体" w:hAnsi="宋体" w:eastAsia="宋体" w:cs="宋体"/>
          <w:color w:val="000000"/>
          <w:sz w:val="21"/>
          <w:szCs w:val="21"/>
          <w:highlight w:val="none"/>
          <w:u w:val="single"/>
          <w:lang w:eastAsia="zh-CN"/>
        </w:rPr>
      </w:r>
      <w:r/>
    </w:p>
    <w:p>
      <w:pPr>
        <w:pStyle w:val="1108"/>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③采用单价计算的措施项目费，按照实际发生变化的措施项目按本条目（1）（2）（3）条款确定价格</w:t>
      </w:r>
      <w:r>
        <w:rPr>
          <w:rFonts w:hint="eastAsia" w:ascii="宋体" w:hAnsi="宋体" w:eastAsia="宋体" w:cs="宋体"/>
          <w:color w:val="000000"/>
          <w:sz w:val="21"/>
          <w:szCs w:val="21"/>
          <w:highlight w:val="none"/>
          <w:u w:val="single"/>
          <w:lang w:eastAsia="zh-CN"/>
        </w:rPr>
      </w:r>
      <w:r/>
    </w:p>
    <w:p>
      <w:pPr>
        <w:pStyle w:val="1108"/>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④如果承包人未事先将拟实施的方案提交给发包人确认，则视为工程变更不引起措施项目费的调整或承包人放弃调整措施项目费的权利。</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w:t>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Start w:id="800" w:name="_Toc297048383"/>
      <w:r/>
      <w:bookmarkStart w:id="801" w:name="_Toc297123544"/>
      <w:r/>
      <w:bookmarkStart w:id="802" w:name="_Toc296944536"/>
      <w:r/>
      <w:bookmarkStart w:id="803" w:name="_Toc303539150"/>
      <w:r/>
      <w:bookmarkStart w:id="804" w:name="_Toc292559907"/>
      <w:r/>
      <w:bookmarkStart w:id="805" w:name="_Toc296891237"/>
      <w:r/>
      <w:bookmarkStart w:id="806" w:name="_Toc297120497"/>
      <w:r/>
      <w:bookmarkStart w:id="807" w:name="_Toc304295570"/>
      <w:r/>
      <w:bookmarkStart w:id="808" w:name="_Toc312677503"/>
      <w:r/>
      <w:bookmarkStart w:id="809" w:name="_Toc312678029"/>
      <w:r/>
      <w:bookmarkStart w:id="810" w:name="_Toc292559402"/>
      <w:r/>
      <w:bookmarkStart w:id="811" w:name="_Toc300934993"/>
      <w:r/>
      <w:bookmarkStart w:id="812" w:name="_Toc296347196"/>
      <w:r/>
      <w:bookmarkStart w:id="813" w:name="_Toc296503197"/>
      <w:r/>
      <w:bookmarkStart w:id="814" w:name="_Toc297216203"/>
      <w:r/>
      <w:bookmarkStart w:id="815" w:name="_Toc296891025"/>
      <w:r/>
      <w:bookmarkStart w:id="816" w:name="_Toc296346698"/>
      <w:r>
        <w:rPr>
          <w:rFonts w:hint="eastAsia" w:ascii="宋体" w:hAnsi="宋体" w:eastAsia="宋体" w:cs="宋体"/>
          <w:b/>
          <w:color w:val="000000"/>
          <w:sz w:val="21"/>
          <w:szCs w:val="21"/>
          <w:highlight w:val="none"/>
          <w:lang w:eastAsia="zh-CN"/>
        </w:rPr>
        <w:t xml:space="preserve">0.5承</w:t>
      </w:r>
      <w:bookmarkEnd w:id="800"/>
      <w:r/>
      <w:bookmarkEnd w:id="801"/>
      <w:r/>
      <w:bookmarkEnd w:id="802"/>
      <w:r/>
      <w:bookmarkEnd w:id="803"/>
      <w:r/>
      <w:bookmarkEnd w:id="804"/>
      <w:r/>
      <w:bookmarkEnd w:id="805"/>
      <w:r/>
      <w:bookmarkEnd w:id="806"/>
      <w:r/>
      <w:bookmarkEnd w:id="810"/>
      <w:r/>
      <w:bookmarkEnd w:id="811"/>
      <w:r/>
      <w:bookmarkEnd w:id="812"/>
      <w:r/>
      <w:bookmarkEnd w:id="813"/>
      <w:r/>
      <w:bookmarkEnd w:id="814"/>
      <w:r/>
      <w:bookmarkEnd w:id="815"/>
      <w:r/>
      <w:bookmarkEnd w:id="816"/>
      <w:r/>
      <w:bookmarkStart w:id="817" w:name="_Toc292559408"/>
      <w:r/>
      <w:bookmarkStart w:id="818" w:name="_Toc297216204"/>
      <w:r/>
      <w:bookmarkStart w:id="819" w:name="_Toc296347202"/>
      <w:r/>
      <w:bookmarkStart w:id="820" w:name="_Toc296944542"/>
      <w:r/>
      <w:bookmarkStart w:id="821" w:name="_Toc303539151"/>
      <w:r/>
      <w:bookmarkStart w:id="822" w:name="_Toc296891243"/>
      <w:r/>
      <w:bookmarkStart w:id="823" w:name="_Toc296346704"/>
      <w:r/>
      <w:bookmarkStart w:id="824" w:name="_Toc297123545"/>
      <w:r/>
      <w:bookmarkStart w:id="825" w:name="_Toc296891031"/>
      <w:r/>
      <w:bookmarkStart w:id="826" w:name="_Toc297120503"/>
      <w:r/>
      <w:bookmarkStart w:id="827" w:name="_Toc297048389"/>
      <w:r/>
      <w:bookmarkStart w:id="828" w:name="_Toc300934994"/>
      <w:r/>
      <w:bookmarkStart w:id="829" w:name="_Toc296503203"/>
      <w:r/>
      <w:bookmarkStart w:id="830" w:name="_Toc292559913"/>
      <w:r>
        <w:rPr>
          <w:rFonts w:hint="eastAsia" w:ascii="宋体" w:hAnsi="宋体" w:eastAsia="宋体" w:cs="宋体"/>
          <w:b/>
          <w:color w:val="000000"/>
          <w:sz w:val="21"/>
          <w:szCs w:val="21"/>
          <w:highlight w:val="none"/>
          <w:lang w:eastAsia="zh-CN"/>
        </w:rPr>
        <w:t xml:space="preserve">包人的合理化建议</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807"/>
      <w:r/>
      <w:bookmarkEnd w:id="808"/>
      <w:r/>
      <w:bookmarkEnd w:id="809"/>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ascii="宋体" w:hAnsi="宋体" w:eastAsia="宋体" w:cs="宋体"/>
          <w:color w:val="000000"/>
          <w:sz w:val="21"/>
          <w:szCs w:val="21"/>
          <w:highlight w:val="none"/>
          <w:lang w:eastAsia="zh-CN"/>
        </w:rPr>
        <w:t xml:space="preserve">监理人审查承包人合理化建议的期限：</w:t>
      </w:r>
      <w:r>
        <w:rPr>
          <w:rFonts w:hint="eastAsia" w:ascii="宋体" w:hAnsi="宋体" w:eastAsia="宋体" w:cs="宋体"/>
          <w:color w:val="000000"/>
          <w:sz w:val="21"/>
          <w:szCs w:val="21"/>
          <w:highlight w:val="none"/>
          <w:u w:val="single"/>
          <w:lang w:eastAsia="zh-CN"/>
        </w:rPr>
        <w:t xml:space="preserve">按照通用合同条款执行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发包人审批承包人合理化建议的期限：</w:t>
      </w:r>
      <w:r>
        <w:rPr>
          <w:rFonts w:hint="eastAsia" w:ascii="宋体" w:hAnsi="宋体" w:eastAsia="宋体" w:cs="宋体"/>
          <w:color w:val="000000"/>
          <w:sz w:val="21"/>
          <w:szCs w:val="21"/>
          <w:highlight w:val="none"/>
          <w:u w:val="single"/>
          <w:lang w:eastAsia="zh-CN"/>
        </w:rPr>
        <w:t xml:space="preserve">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承</w:t>
      </w:r>
      <w:bookmarkStart w:id="831" w:name="_Toc296944543"/>
      <w:r/>
      <w:bookmarkStart w:id="832" w:name="_Toc312677504"/>
      <w:r/>
      <w:bookmarkStart w:id="833" w:name="_Toc296347203"/>
      <w:r/>
      <w:bookmarkStart w:id="834" w:name="_Toc296346705"/>
      <w:r/>
      <w:bookmarkStart w:id="835" w:name="_Toc292559409"/>
      <w:r/>
      <w:bookmarkStart w:id="836" w:name="_Toc296891032"/>
      <w:r/>
      <w:bookmarkStart w:id="837" w:name="_Toc312678030"/>
      <w:r/>
      <w:bookmarkStart w:id="838" w:name="_Toc297048390"/>
      <w:r/>
      <w:bookmarkStart w:id="839" w:name="_Toc297120504"/>
      <w:r/>
      <w:bookmarkStart w:id="840" w:name="_Toc303539152"/>
      <w:r/>
      <w:bookmarkStart w:id="841" w:name="_Toc300934995"/>
      <w:r/>
      <w:bookmarkStart w:id="842" w:name="_Toc296503204"/>
      <w:r/>
      <w:bookmarkStart w:id="843" w:name="_Toc297216205"/>
      <w:r/>
      <w:bookmarkStart w:id="844" w:name="_Toc318581175"/>
      <w:r/>
      <w:bookmarkStart w:id="845" w:name="_Toc297123546"/>
      <w:r/>
      <w:bookmarkStart w:id="846" w:name="_Toc292559914"/>
      <w:r/>
      <w:bookmarkStart w:id="847" w:name="_Toc304295571"/>
      <w:r/>
      <w:bookmarkStart w:id="848" w:name="_Toc296891244"/>
      <w:r>
        <w:rPr>
          <w:rFonts w:hint="eastAsia" w:ascii="宋体" w:hAnsi="宋体" w:eastAsia="宋体" w:cs="宋体"/>
          <w:color w:val="000000"/>
          <w:sz w:val="21"/>
          <w:szCs w:val="21"/>
          <w:highlight w:val="none"/>
          <w:lang w:eastAsia="zh-CN"/>
        </w:rPr>
        <w:t xml:space="preserve">包人提出的合理化建议降低了合同价格或者提高了工程经济效益的奖励的方法和金额为：</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Start w:id="849" w:name="_Toc36797939"/>
      <w:r>
        <w:rPr>
          <w:rFonts w:hint="eastAsia" w:ascii="宋体" w:hAnsi="宋体" w:eastAsia="宋体" w:cs="宋体"/>
          <w:b/>
          <w:color w:val="000000"/>
          <w:sz w:val="21"/>
          <w:szCs w:val="21"/>
          <w:highlight w:val="none"/>
          <w:lang w:eastAsia="zh-CN"/>
        </w:rPr>
        <w:t xml:space="preserve">1</w:t>
      </w:r>
      <w:bookmarkStart w:id="850" w:name="_Toc292559909"/>
      <w:r/>
      <w:bookmarkStart w:id="851" w:name="_Toc296944538"/>
      <w:r/>
      <w:bookmarkStart w:id="852" w:name="_Toc303539154"/>
      <w:r/>
      <w:bookmarkStart w:id="853" w:name="_Toc296891239"/>
      <w:r/>
      <w:bookmarkStart w:id="854" w:name="_Toc297048385"/>
      <w:r/>
      <w:bookmarkStart w:id="855" w:name="_Toc297216207"/>
      <w:r/>
      <w:bookmarkStart w:id="856" w:name="_Toc312678033"/>
      <w:r/>
      <w:bookmarkStart w:id="857" w:name="_Toc292559404"/>
      <w:r/>
      <w:bookmarkStart w:id="858" w:name="_Toc300934997"/>
      <w:r/>
      <w:bookmarkStart w:id="859" w:name="_Toc312677507"/>
      <w:r/>
      <w:bookmarkStart w:id="860" w:name="_Toc296346700"/>
      <w:r/>
      <w:bookmarkStart w:id="861" w:name="_Toc297123548"/>
      <w:r/>
      <w:bookmarkStart w:id="862" w:name="_Toc296503199"/>
      <w:r/>
      <w:bookmarkStart w:id="863" w:name="_Toc297120499"/>
      <w:r/>
      <w:bookmarkStart w:id="864" w:name="_Toc304295574"/>
      <w:r/>
      <w:bookmarkStart w:id="865" w:name="_Toc296347198"/>
      <w:r/>
      <w:bookmarkStart w:id="866" w:name="_Toc296891027"/>
      <w:r>
        <w:rPr>
          <w:rFonts w:hint="eastAsia" w:ascii="宋体" w:hAnsi="宋体" w:eastAsia="宋体" w:cs="宋体"/>
          <w:b/>
          <w:color w:val="000000"/>
          <w:sz w:val="21"/>
          <w:szCs w:val="21"/>
          <w:highlight w:val="none"/>
          <w:lang w:eastAsia="zh-CN"/>
        </w:rPr>
        <w:t xml:space="preserve">0.7 暂估价</w:t>
      </w:r>
      <w:bookmarkEnd w:id="849"/>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rFonts w:hint="eastAsia" w:ascii="宋体" w:hAnsi="宋体" w:eastAsia="宋体" w:cs="宋体"/>
          <w:color w:val="000000"/>
          <w:sz w:val="21"/>
          <w:szCs w:val="21"/>
          <w:highlight w:val="none"/>
          <w:lang w:eastAsia="zh-CN"/>
        </w:rPr>
        <w:t xml:space="preserve">暂</w:t>
      </w:r>
      <w:bookmarkStart w:id="867" w:name="_Toc318581176"/>
      <w:r/>
      <w:bookmarkStart w:id="868" w:name="_Toc312677508"/>
      <w:r/>
      <w:bookmarkStart w:id="869" w:name="_Toc312678034"/>
      <w:r>
        <w:rPr>
          <w:rFonts w:hint="eastAsia" w:ascii="宋体" w:hAnsi="宋体" w:eastAsia="宋体" w:cs="宋体"/>
          <w:color w:val="000000"/>
          <w:sz w:val="21"/>
          <w:szCs w:val="21"/>
          <w:highlight w:val="none"/>
          <w:lang w:eastAsia="zh-CN"/>
        </w:rPr>
        <w:t xml:space="preserve">估价材料和工程设备的明细详见附件11：《暂估价一览表》。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867"/>
      <w:r/>
      <w:bookmarkEnd w:id="868"/>
      <w:r/>
      <w:bookmarkEnd w:id="869"/>
      <w:r>
        <w:rPr>
          <w:rFonts w:hint="eastAsia" w:ascii="宋体" w:hAnsi="宋体" w:eastAsia="宋体" w:cs="宋体"/>
          <w:color w:val="000000"/>
          <w:sz w:val="21"/>
          <w:szCs w:val="21"/>
          <w:highlight w:val="none"/>
          <w:lang w:eastAsia="zh-CN"/>
        </w:rPr>
        <w:t xml:space="preserve">1</w:t>
      </w:r>
      <w:bookmarkStart w:id="870" w:name="_Toc318581177"/>
      <w:r/>
      <w:bookmarkStart w:id="871" w:name="_Toc312677509"/>
      <w:r/>
      <w:bookmarkStart w:id="872" w:name="_Toc312678035"/>
      <w:r>
        <w:rPr>
          <w:rFonts w:hint="eastAsia" w:ascii="宋体" w:hAnsi="宋体" w:eastAsia="宋体" w:cs="宋体"/>
          <w:color w:val="000000"/>
          <w:sz w:val="21"/>
          <w:szCs w:val="21"/>
          <w:highlight w:val="none"/>
          <w:lang w:eastAsia="zh-CN"/>
        </w:rPr>
        <w:t xml:space="preserve">0.7.1 依法必须招标的暂估价项目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870"/>
      <w:r/>
      <w:bookmarkEnd w:id="871"/>
      <w:r/>
      <w:bookmarkEnd w:id="872"/>
      <w:r>
        <w:rPr>
          <w:rFonts w:hint="eastAsia" w:ascii="宋体" w:hAnsi="宋体" w:eastAsia="宋体" w:cs="宋体"/>
          <w:color w:val="000000"/>
          <w:sz w:val="21"/>
          <w:szCs w:val="21"/>
          <w:highlight w:val="none"/>
          <w:lang w:eastAsia="zh-CN"/>
        </w:rPr>
        <w:t xml:space="preserve">对于依法必须招标的暂估价项目的确认和批准</w:t>
      </w:r>
      <w:r>
        <w:rPr>
          <w:rFonts w:hint="eastAsia" w:ascii="宋体" w:hAnsi="宋体" w:eastAsia="宋体" w:cs="宋体"/>
          <w:color w:val="000000"/>
          <w:sz w:val="21"/>
          <w:szCs w:val="21"/>
          <w:highlight w:val="none"/>
          <w:u w:val="single"/>
          <w:lang w:eastAsia="zh-CN"/>
        </w:rPr>
        <w:t xml:space="preserve">由发包人组织招标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10.7.2 不属于依法必须招标的暂估价项目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对于不属于依法必须招标的暂估价项目的确认和批准采取第</w:t>
      </w:r>
      <w:r>
        <w:rPr>
          <w:rFonts w:hint="eastAsia" w:ascii="宋体" w:hAnsi="宋体" w:eastAsia="宋体" w:cs="宋体"/>
          <w:color w:val="000000"/>
          <w:sz w:val="21"/>
          <w:szCs w:val="21"/>
          <w:highlight w:val="none"/>
          <w:u w:val="single"/>
          <w:lang w:eastAsia="zh-CN"/>
        </w:rPr>
        <w:t xml:space="preserve">3 </w:t>
      </w:r>
      <w:r>
        <w:rPr>
          <w:rFonts w:hint="eastAsia" w:ascii="宋体" w:hAnsi="宋体" w:eastAsia="宋体" w:cs="宋体"/>
          <w:color w:val="000000"/>
          <w:sz w:val="21"/>
          <w:szCs w:val="21"/>
          <w:highlight w:val="none"/>
          <w:lang w:eastAsia="zh-CN"/>
        </w:rPr>
        <w:t xml:space="preserve">种方式确定。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第3种方式：承包人直接实施的暂估价项目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承包人直接实施的暂估价项目的约定：</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10.8 暂列金额</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合同当事人关于暂列金额使用的约定：</w:t>
      </w:r>
      <w:r>
        <w:rPr>
          <w:rFonts w:hint="eastAsia" w:ascii="宋体" w:hAnsi="宋体" w:eastAsia="宋体" w:cs="宋体"/>
          <w:color w:val="000000"/>
          <w:sz w:val="21"/>
          <w:szCs w:val="21"/>
          <w:highlight w:val="none"/>
          <w:u w:val="single"/>
          <w:lang w:eastAsia="zh-CN"/>
        </w:rPr>
        <w:t xml:space="preserve">暂列金额归发包人所有或使用，暂列金额应按照发包人的要求使用，发包人的要求应通过监理人发出。</w:t>
      </w:r>
      <w:r>
        <w:rPr>
          <w:rFonts w:hint="eastAsia" w:ascii="宋体" w:hAnsi="宋体" w:eastAsia="宋体" w:cs="宋体"/>
          <w:color w:val="000000"/>
          <w:sz w:val="21"/>
          <w:szCs w:val="21"/>
          <w:highlight w:val="none"/>
          <w:u w:val="single"/>
          <w:lang w:eastAsia="zh-CN"/>
        </w:rPr>
      </w:r>
      <w:r/>
    </w:p>
    <w:p>
      <w:pPr>
        <w:pStyle w:val="1108"/>
        <w:ind w:firstLine="482"/>
        <w:jc w:val="both"/>
        <w:spacing w:line="360" w:lineRule="auto"/>
        <w:rPr>
          <w:rFonts w:hint="eastAsia" w:cs="宋体"/>
          <w:color w:val="000000"/>
          <w:sz w:val="21"/>
          <w:szCs w:val="21"/>
          <w:highlight w:val="none"/>
          <w:lang w:eastAsia="zh-CN"/>
        </w:rPr>
      </w:pPr>
      <w:r/>
      <w:bookmarkStart w:id="873" w:name="_Toc351203643"/>
      <w:r>
        <w:rPr>
          <w:rFonts w:hint="eastAsia" w:cs="宋体"/>
          <w:color w:val="000000"/>
          <w:sz w:val="21"/>
          <w:szCs w:val="21"/>
          <w:highlight w:val="none"/>
          <w:lang w:eastAsia="zh-CN"/>
        </w:rPr>
        <w:t xml:space="preserve">11. 价格调整</w:t>
      </w:r>
      <w:bookmarkEnd w:id="873"/>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874" w:name="_Toc296346702"/>
      <w:r/>
      <w:bookmarkStart w:id="875" w:name="_Toc297123550"/>
      <w:r/>
      <w:bookmarkStart w:id="876" w:name="_Toc304295577"/>
      <w:r/>
      <w:bookmarkStart w:id="877" w:name="_Toc296347200"/>
      <w:r/>
      <w:bookmarkStart w:id="878" w:name="_Toc296944540"/>
      <w:r/>
      <w:bookmarkStart w:id="879" w:name="_Toc303539157"/>
      <w:r/>
      <w:bookmarkStart w:id="880" w:name="_Toc296891029"/>
      <w:r/>
      <w:bookmarkStart w:id="881" w:name="_Toc292559911"/>
      <w:r/>
      <w:bookmarkStart w:id="882" w:name="_Toc297120501"/>
      <w:r/>
      <w:bookmarkStart w:id="883" w:name="_Toc297048387"/>
      <w:r/>
      <w:bookmarkStart w:id="884" w:name="_Toc296891241"/>
      <w:r/>
      <w:bookmarkStart w:id="885" w:name="_Toc296503201"/>
      <w:r/>
      <w:bookmarkStart w:id="886" w:name="_Toc312678039"/>
      <w:r/>
      <w:bookmarkStart w:id="887" w:name="_Toc292559406"/>
      <w:r/>
      <w:bookmarkStart w:id="888" w:name="_Toc297216209"/>
      <w:r/>
      <w:bookmarkStart w:id="889" w:name="_Toc300935000"/>
      <w:r>
        <w:rPr>
          <w:rFonts w:hint="eastAsia" w:ascii="宋体" w:hAnsi="宋体" w:eastAsia="宋体" w:cs="宋体"/>
          <w:b/>
          <w:color w:val="000000"/>
          <w:sz w:val="21"/>
          <w:szCs w:val="21"/>
          <w:highlight w:val="none"/>
          <w:lang w:eastAsia="zh-CN"/>
        </w:rPr>
        <w:t xml:space="preserve">11.1 市场价格波动引起的调整</w:t>
      </w:r>
      <w:r>
        <w:rPr>
          <w:rFonts w:hint="eastAsia" w:ascii="宋体" w:hAnsi="宋体" w:eastAsia="宋体" w:cs="宋体"/>
          <w:b/>
          <w:color w:val="000000"/>
          <w:sz w:val="21"/>
          <w:szCs w:val="21"/>
          <w:highlight w:val="none"/>
          <w:lang w:eastAsia="zh-CN"/>
        </w:rPr>
      </w:r>
      <w:r/>
    </w:p>
    <w:p>
      <w:pPr>
        <w:pStyle w:val="1108"/>
        <w:ind w:firstLine="420"/>
        <w:spacing w:line="360" w:lineRule="auto"/>
        <w:rPr>
          <w:rFonts w:hint="eastAsia" w:ascii="宋体" w:hAnsi="宋体" w:eastAsia="宋体" w:cs="宋体"/>
          <w:color w:val="000000"/>
          <w:sz w:val="21"/>
          <w:szCs w:val="21"/>
          <w:highlight w:val="none"/>
          <w:lang w:eastAsia="zh-CN"/>
        </w:rPr>
      </w:pPr>
      <w:r/>
      <w:bookmarkEnd w:id="774"/>
      <w:r/>
      <w:bookmarkEnd w:id="776"/>
      <w:r/>
      <w:bookmarkEnd w:id="777"/>
      <w:r/>
      <w:bookmarkEnd w:id="778"/>
      <w:r/>
      <w:bookmarkEnd w:id="779"/>
      <w:r/>
      <w:bookmarkEnd w:id="780"/>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Start w:id="890" w:name="_Toc292559410"/>
      <w:r/>
      <w:bookmarkStart w:id="891" w:name="_Toc296891033"/>
      <w:r/>
      <w:bookmarkStart w:id="892" w:name="_Toc296346706"/>
      <w:r/>
      <w:bookmarkStart w:id="893" w:name="_Toc297120505"/>
      <w:r/>
      <w:bookmarkStart w:id="894" w:name="_Toc296347204"/>
      <w:r/>
      <w:bookmarkStart w:id="895" w:name="_Toc296891245"/>
      <w:r/>
      <w:bookmarkStart w:id="896" w:name="_Toc297048391"/>
      <w:r/>
      <w:bookmarkStart w:id="897" w:name="_Toc292559915"/>
      <w:r/>
      <w:bookmarkStart w:id="898" w:name="_Toc351203644"/>
      <w:r/>
      <w:bookmarkStart w:id="899" w:name="_Toc297123552"/>
      <w:r/>
      <w:bookmarkStart w:id="900" w:name="_Toc303539159"/>
      <w:r/>
      <w:bookmarkStart w:id="901" w:name="_Toc312678040"/>
      <w:r/>
      <w:bookmarkStart w:id="902" w:name="_Toc304295579"/>
      <w:r/>
      <w:bookmarkStart w:id="903" w:name="_Toc300935002"/>
      <w:r/>
      <w:bookmarkStart w:id="904" w:name="_Toc297216211"/>
      <w:r/>
      <w:bookmarkStart w:id="905" w:name="_Toc296944544"/>
      <w:r/>
      <w:bookmarkStart w:id="906" w:name="_Toc296503205"/>
      <w:r>
        <w:rPr>
          <w:rFonts w:hint="eastAsia" w:ascii="宋体" w:hAnsi="宋体" w:eastAsia="宋体" w:cs="宋体"/>
          <w:color w:val="000000"/>
          <w:sz w:val="21"/>
          <w:szCs w:val="21"/>
          <w:highlight w:val="none"/>
          <w:lang w:eastAsia="zh-CN"/>
        </w:rPr>
        <w:t xml:space="preserve">（1）市场价格波动是否调整合同价格的约定：</w:t>
      </w:r>
      <w:r>
        <w:rPr>
          <w:rFonts w:hint="eastAsia" w:ascii="宋体" w:hAnsi="宋体" w:eastAsia="宋体" w:cs="宋体"/>
          <w:color w:val="000000"/>
          <w:sz w:val="21"/>
          <w:szCs w:val="21"/>
          <w:highlight w:val="none"/>
          <w:lang w:eastAsia="zh-CN"/>
        </w:rPr>
      </w:r>
      <w:r/>
    </w:p>
    <w:p>
      <w:pPr>
        <w:pStyle w:val="11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eastAsia="zh-CN"/>
        </w:rPr>
        <w:t xml:space="preserve">①施工期间Ⅰ类、Ⅱ类建材的市场价格波动调整及认定，按“苏建价[2008]67 号文”执行；因承包人原因造成工期延误的，延误期间发生的材料价格上涨差额由承包人承担。②人工工资的政策性调整，允许调整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因市场价格波动调整合同价格，采用以下第</w:t>
      </w:r>
      <w:r>
        <w:rPr>
          <w:rFonts w:hint="eastAsia" w:ascii="宋体" w:hAnsi="宋体" w:eastAsia="宋体" w:cs="宋体"/>
          <w:color w:val="000000"/>
          <w:sz w:val="21"/>
          <w:szCs w:val="21"/>
          <w:highlight w:val="none"/>
          <w:u w:val="single"/>
          <w:lang w:eastAsia="zh-CN"/>
        </w:rPr>
        <w:t xml:space="preserve"> 3</w:t>
      </w:r>
      <w:r>
        <w:rPr>
          <w:rFonts w:hint="eastAsia" w:ascii="宋体" w:hAnsi="宋体" w:eastAsia="宋体" w:cs="宋体"/>
          <w:color w:val="000000"/>
          <w:sz w:val="21"/>
          <w:szCs w:val="21"/>
          <w:highlight w:val="none"/>
          <w:lang w:eastAsia="zh-CN"/>
        </w:rPr>
        <w:t xml:space="preserve">种方式对合同价格进行调整：</w:t>
      </w:r>
      <w:r>
        <w:rPr>
          <w:rFonts w:hint="eastAsia" w:ascii="宋体" w:hAnsi="宋体" w:eastAsia="宋体" w:cs="宋体"/>
          <w:color w:val="000000"/>
          <w:sz w:val="21"/>
          <w:szCs w:val="21"/>
          <w:highlight w:val="none"/>
          <w:lang w:eastAsia="zh-CN"/>
        </w:rPr>
      </w:r>
      <w:r/>
    </w:p>
    <w:p>
      <w:pPr>
        <w:pStyle w:val="11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第1种方式：采用价格指数进行价格调整。</w:t>
      </w:r>
      <w:r>
        <w:rPr>
          <w:rFonts w:hint="eastAsia" w:ascii="宋体" w:hAnsi="宋体" w:eastAsia="宋体" w:cs="宋体"/>
          <w:color w:val="000000"/>
          <w:sz w:val="21"/>
          <w:szCs w:val="21"/>
          <w:highlight w:val="none"/>
          <w:lang w:eastAsia="zh-CN"/>
        </w:rPr>
      </w:r>
      <w:r/>
    </w:p>
    <w:p>
      <w:pPr>
        <w:pStyle w:val="1108"/>
        <w:ind w:firstLine="420"/>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关于各可调因子、定值和变值权重，以及基本价格指数及其来源的约定：</w:t>
      </w:r>
      <w:r>
        <w:rPr>
          <w:rFonts w:hint="eastAsia" w:ascii="宋体" w:hAnsi="宋体" w:eastAsia="宋体" w:cs="宋体"/>
          <w:color w:val="000000"/>
          <w:sz w:val="21"/>
          <w:szCs w:val="21"/>
          <w:highlight w:val="none"/>
          <w:u w:val="single"/>
          <w:lang w:eastAsia="zh-CN"/>
        </w:rPr>
        <w:t xml:space="preserve">          /    </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u w:val="single"/>
          <w:lang w:eastAsia="zh-CN"/>
        </w:rPr>
      </w:r>
      <w:r/>
    </w:p>
    <w:p>
      <w:pPr>
        <w:pStyle w:val="11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第2种方式：采用造价信息进行价格调整。</w:t>
      </w:r>
      <w:r>
        <w:rPr>
          <w:rFonts w:hint="eastAsia" w:ascii="宋体" w:hAnsi="宋体" w:eastAsia="宋体" w:cs="宋体"/>
          <w:color w:val="000000"/>
          <w:sz w:val="21"/>
          <w:szCs w:val="21"/>
          <w:highlight w:val="none"/>
          <w:lang w:eastAsia="zh-CN"/>
        </w:rPr>
      </w:r>
      <w:r/>
    </w:p>
    <w:p>
      <w:pPr>
        <w:pStyle w:val="11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（2）关于基准价格的约定：</w:t>
      </w:r>
      <w:r>
        <w:rPr>
          <w:rFonts w:hint="eastAsia" w:ascii="宋体" w:hAnsi="宋体" w:eastAsia="宋体" w:cs="宋体"/>
          <w:color w:val="000000"/>
          <w:sz w:val="21"/>
          <w:szCs w:val="21"/>
          <w:highlight w:val="none"/>
          <w:u w:val="single"/>
          <w:lang w:eastAsia="zh-CN"/>
        </w:rPr>
        <w:t xml:space="preserve">         /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专用合同条款：</w:t>
      </w:r>
      <w:r>
        <w:rPr>
          <w:rFonts w:hint="eastAsia" w:ascii="宋体" w:hAnsi="宋体" w:eastAsia="宋体" w:cs="宋体"/>
          <w:color w:val="000000"/>
          <w:sz w:val="21"/>
          <w:szCs w:val="21"/>
          <w:highlight w:val="none"/>
          <w:lang w:eastAsia="zh-CN"/>
        </w:rPr>
      </w:r>
      <w:r/>
    </w:p>
    <w:p>
      <w:pPr>
        <w:pStyle w:val="11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1"/>
          <w:szCs w:val="21"/>
          <w:highlight w:val="none"/>
          <w:u w:val="single"/>
          <w:lang w:eastAsia="zh-CN"/>
        </w:rPr>
        <w:t xml:space="preserve">  / </w:t>
      </w:r>
      <w:r>
        <w:rPr>
          <w:rFonts w:hint="eastAsia" w:ascii="宋体" w:hAnsi="宋体" w:eastAsia="宋体" w:cs="宋体"/>
          <w:color w:val="000000"/>
          <w:sz w:val="21"/>
          <w:szCs w:val="21"/>
          <w:highlight w:val="none"/>
          <w:lang w:eastAsia="zh-CN"/>
        </w:rPr>
        <w:t xml:space="preserve">%时，或材料单价跌幅以已标价工程量清单或预算书中载明材料单价为基础超过</w:t>
      </w:r>
      <w:r>
        <w:rPr>
          <w:rFonts w:hint="eastAsia" w:ascii="宋体" w:hAnsi="宋体" w:eastAsia="宋体" w:cs="宋体"/>
          <w:color w:val="000000"/>
          <w:sz w:val="21"/>
          <w:szCs w:val="21"/>
          <w:highlight w:val="none"/>
          <w:u w:val="single"/>
          <w:lang w:eastAsia="zh-CN"/>
        </w:rPr>
        <w:t xml:space="preserve">  / </w:t>
      </w:r>
      <w:r>
        <w:rPr>
          <w:rFonts w:hint="eastAsia" w:ascii="宋体" w:hAnsi="宋体" w:eastAsia="宋体" w:cs="宋体"/>
          <w:color w:val="000000"/>
          <w:sz w:val="21"/>
          <w:szCs w:val="21"/>
          <w:highlight w:val="none"/>
          <w:lang w:eastAsia="zh-CN"/>
        </w:rPr>
        <w:t xml:space="preserve">%时，其超过部分据实调整。</w:t>
      </w:r>
      <w:r>
        <w:rPr>
          <w:rFonts w:hint="eastAsia" w:ascii="宋体" w:hAnsi="宋体" w:eastAsia="宋体" w:cs="宋体"/>
          <w:color w:val="000000"/>
          <w:sz w:val="21"/>
          <w:szCs w:val="21"/>
          <w:highlight w:val="none"/>
          <w:lang w:eastAsia="zh-CN"/>
        </w:rPr>
      </w:r>
      <w:r/>
    </w:p>
    <w:p>
      <w:pPr>
        <w:pStyle w:val="1108"/>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1"/>
          <w:szCs w:val="21"/>
          <w:highlight w:val="none"/>
          <w:u w:val="single"/>
          <w:lang w:eastAsia="zh-CN"/>
        </w:rPr>
        <w:t xml:space="preserve"> /  </w:t>
      </w:r>
      <w:r>
        <w:rPr>
          <w:rFonts w:hint="eastAsia" w:ascii="宋体" w:hAnsi="宋体" w:eastAsia="宋体" w:cs="宋体"/>
          <w:color w:val="000000"/>
          <w:sz w:val="21"/>
          <w:szCs w:val="21"/>
          <w:highlight w:val="none"/>
          <w:lang w:eastAsia="zh-CN"/>
        </w:rPr>
        <w:t xml:space="preserve">%时，材料单价涨幅以已标价工程量清单或预算书中载明材料单价为基础超过</w:t>
      </w:r>
      <w:r>
        <w:rPr>
          <w:rFonts w:hint="eastAsia" w:ascii="宋体" w:hAnsi="宋体" w:eastAsia="宋体" w:cs="宋体"/>
          <w:color w:val="000000"/>
          <w:sz w:val="21"/>
          <w:szCs w:val="21"/>
          <w:highlight w:val="none"/>
          <w:u w:val="single"/>
          <w:lang w:eastAsia="zh-CN"/>
        </w:rPr>
        <w:t xml:space="preserve">  / </w:t>
      </w:r>
      <w:r>
        <w:rPr>
          <w:rFonts w:hint="eastAsia" w:ascii="宋体" w:hAnsi="宋体" w:eastAsia="宋体" w:cs="宋体"/>
          <w:color w:val="000000"/>
          <w:sz w:val="21"/>
          <w:szCs w:val="21"/>
          <w:highlight w:val="none"/>
          <w:lang w:eastAsia="zh-CN"/>
        </w:rPr>
        <w:t xml:space="preserve">%时，其超过部分据实调整。</w:t>
      </w:r>
      <w:r>
        <w:rPr>
          <w:rFonts w:hint="eastAsia" w:ascii="宋体" w:hAnsi="宋体" w:eastAsia="宋体" w:cs="宋体"/>
          <w:color w:val="000000"/>
          <w:sz w:val="21"/>
          <w:szCs w:val="21"/>
          <w:highlight w:val="none"/>
          <w:lang w:eastAsia="zh-CN"/>
        </w:rPr>
      </w:r>
      <w:r/>
    </w:p>
    <w:p>
      <w:pPr>
        <w:pStyle w:val="1108"/>
        <w:ind w:firstLine="645"/>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1"/>
          <w:szCs w:val="21"/>
          <w:highlight w:val="none"/>
          <w:u w:val="single"/>
          <w:lang w:eastAsia="zh-CN"/>
        </w:rPr>
        <w:t xml:space="preserve"> /  </w:t>
      </w:r>
      <w:r>
        <w:rPr>
          <w:rFonts w:hint="eastAsia" w:ascii="宋体" w:hAnsi="宋体" w:eastAsia="宋体" w:cs="宋体"/>
          <w:color w:val="000000"/>
          <w:sz w:val="21"/>
          <w:szCs w:val="21"/>
          <w:highlight w:val="none"/>
          <w:lang w:eastAsia="zh-CN"/>
        </w:rPr>
        <w:t xml:space="preserve">%时，其超过部分据实调整。</w:t>
      </w:r>
      <w:r>
        <w:rPr>
          <w:rFonts w:hint="eastAsia" w:ascii="宋体" w:hAnsi="宋体" w:eastAsia="宋体" w:cs="宋体"/>
          <w:color w:val="000000"/>
          <w:sz w:val="21"/>
          <w:szCs w:val="21"/>
          <w:highlight w:val="none"/>
          <w:lang w:eastAsia="zh-CN"/>
        </w:rPr>
      </w:r>
      <w:r/>
    </w:p>
    <w:p>
      <w:pPr>
        <w:pStyle w:val="1108"/>
        <w:ind w:firstLine="646"/>
        <w:spacing w:before="100" w:after="10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第3种方式：其他价格调整方式：</w:t>
      </w:r>
      <w:r>
        <w:rPr>
          <w:rFonts w:hint="eastAsia" w:ascii="宋体" w:hAnsi="宋体" w:eastAsia="宋体" w:cs="宋体"/>
          <w:color w:val="000000"/>
          <w:sz w:val="21"/>
          <w:szCs w:val="21"/>
          <w:highlight w:val="none"/>
          <w:u w:val="single"/>
          <w:lang w:eastAsia="zh-CN"/>
        </w:rPr>
        <w:t xml:space="preserve">签证、变更、变动后的子目或漏项的综合单价，按以下办法调整：</w:t>
      </w:r>
      <w:r>
        <w:rPr>
          <w:rFonts w:hint="eastAsia" w:ascii="宋体" w:hAnsi="宋体" w:eastAsia="宋体" w:cs="宋体"/>
          <w:color w:val="000000"/>
          <w:sz w:val="21"/>
          <w:szCs w:val="21"/>
          <w:highlight w:val="none"/>
          <w:u w:val="single"/>
          <w:lang w:eastAsia="zh-CN"/>
        </w:rPr>
      </w:r>
      <w:r/>
    </w:p>
    <w:p>
      <w:pPr>
        <w:pStyle w:val="1108"/>
        <w:ind w:firstLine="646"/>
        <w:spacing w:before="100" w:after="10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（1）工程量清单中已有工作内容和价格组成相同于变更子目或单项的综合单价时，按合同已有综合单价执行；</w:t>
      </w:r>
      <w:r>
        <w:rPr>
          <w:rFonts w:hint="eastAsia" w:ascii="宋体" w:hAnsi="宋体" w:eastAsia="宋体" w:cs="宋体"/>
          <w:color w:val="000000"/>
          <w:sz w:val="21"/>
          <w:szCs w:val="21"/>
          <w:highlight w:val="none"/>
          <w:u w:val="single"/>
          <w:lang w:eastAsia="zh-CN"/>
        </w:rPr>
      </w:r>
      <w:r/>
    </w:p>
    <w:p>
      <w:pPr>
        <w:pStyle w:val="1108"/>
        <w:ind w:firstLine="646"/>
        <w:spacing w:before="100" w:after="10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（2）工程量清单中只有工作内容和价格组成类似于变更子目或单项的综合单价时，可以参照类似综合单价，由双方协商调整后确定变更的综合单价；</w:t>
      </w:r>
      <w:r>
        <w:rPr>
          <w:rFonts w:hint="eastAsia" w:ascii="宋体" w:hAnsi="宋体" w:eastAsia="宋体" w:cs="宋体"/>
          <w:color w:val="000000"/>
          <w:sz w:val="21"/>
          <w:szCs w:val="21"/>
          <w:highlight w:val="none"/>
          <w:u w:val="single"/>
          <w:lang w:eastAsia="zh-CN"/>
        </w:rPr>
      </w:r>
      <w:r/>
    </w:p>
    <w:p>
      <w:pPr>
        <w:pStyle w:val="1108"/>
        <w:ind w:firstLine="646"/>
        <w:spacing w:before="100" w:after="10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（3）工程量清单中没有工作内容和价格组成相同或类似于变更子目或单项的综合单价时，按本工程招标控制价的计价标准原则和下浮率进行组价，材料价格按同期南京 信息指导价执行，变更总价按投标下浮比例（1-中标价/招标控制价×100%）下浮后作为变更报价，报送监理和跟踪审计复核，发包人审批。如信息指导价无相关价格，则按照市场询价确定，材料价格按市场询价结果不下浮，其他定额组价及费用标准取定按投标下浮比例（1-中标价/招标控制价×100%）下浮作为变更报价，报送监理和跟踪审计复核，发包人审批。</w:t>
      </w:r>
      <w:r>
        <w:rPr>
          <w:rFonts w:hint="eastAsia" w:ascii="宋体" w:hAnsi="宋体" w:eastAsia="宋体" w:cs="宋体"/>
          <w:color w:val="000000"/>
          <w:sz w:val="21"/>
          <w:szCs w:val="21"/>
          <w:highlight w:val="none"/>
          <w:u w:val="single"/>
          <w:lang w:eastAsia="zh-CN"/>
        </w:rPr>
      </w:r>
      <w:r/>
    </w:p>
    <w:p>
      <w:pPr>
        <w:pStyle w:val="1108"/>
        <w:ind w:firstLine="646"/>
        <w:spacing w:before="100" w:after="10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3、因发包人原因造成工期延误的，延误期间发生的材料价格涨跌差额由发包人承担；因承包人原因造成工期延误的，延误期间发生的材料价格上涨差额由承包人承担。</w:t>
      </w:r>
      <w:r>
        <w:rPr>
          <w:rFonts w:hint="eastAsia" w:ascii="宋体" w:hAnsi="宋体" w:eastAsia="宋体" w:cs="宋体"/>
          <w:color w:val="000000"/>
          <w:sz w:val="21"/>
          <w:szCs w:val="21"/>
          <w:highlight w:val="none"/>
          <w:u w:val="single"/>
          <w:lang w:eastAsia="zh-CN"/>
        </w:rPr>
      </w:r>
      <w:r/>
    </w:p>
    <w:p>
      <w:pPr>
        <w:pStyle w:val="1108"/>
        <w:ind w:firstLine="646"/>
        <w:spacing w:before="100" w:after="100"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4、承包人在施工过程中发生的变更、签证，应严格按发包人的变更、签证管理流程进行申报，价格调整方法参照专用合同条款11.1</w:t>
      </w:r>
      <w:r>
        <w:rPr>
          <w:rFonts w:hint="eastAsia" w:ascii="宋体" w:hAnsi="宋体" w:eastAsia="宋体" w:cs="宋体"/>
          <w:color w:val="000000"/>
          <w:sz w:val="21"/>
          <w:szCs w:val="21"/>
          <w:highlight w:val="none"/>
          <w:u w:val="single"/>
          <w:lang w:eastAsia="zh-CN"/>
        </w:rPr>
      </w:r>
      <w:r/>
    </w:p>
    <w:p>
      <w:pPr>
        <w:pStyle w:val="1108"/>
        <w:ind w:firstLine="64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eastAsia="zh-CN"/>
        </w:rPr>
        <w:t xml:space="preserve">5、若发包人需要变更某种材料的品牌、质量等级、规格，发包人 将以书面形式通知承包人，要求承包人按照某种价格限价购买，如果此限定价格与投标时所报价格不一致，需通过变更签证方式予以确认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rPr>
          <w:rFonts w:hint="eastAsia" w:cs="宋体"/>
          <w:color w:val="000000"/>
          <w:sz w:val="21"/>
          <w:szCs w:val="21"/>
          <w:highlight w:val="none"/>
          <w:lang w:eastAsia="zh-CN"/>
        </w:rPr>
        <w:t xml:space="preserve">12. </w:t>
      </w:r>
      <w:bookmarkEnd w:id="890"/>
      <w:r/>
      <w:bookmarkEnd w:id="891"/>
      <w:r/>
      <w:bookmarkEnd w:id="892"/>
      <w:r/>
      <w:bookmarkEnd w:id="893"/>
      <w:r/>
      <w:bookmarkEnd w:id="894"/>
      <w:r/>
      <w:bookmarkEnd w:id="895"/>
      <w:r/>
      <w:bookmarkEnd w:id="896"/>
      <w:r/>
      <w:bookmarkEnd w:id="897"/>
      <w:r/>
      <w:bookmarkEnd w:id="905"/>
      <w:r/>
      <w:bookmarkEnd w:id="906"/>
      <w:r>
        <w:rPr>
          <w:rFonts w:hint="eastAsia" w:cs="宋体"/>
          <w:color w:val="000000"/>
          <w:sz w:val="21"/>
          <w:szCs w:val="21"/>
          <w:highlight w:val="none"/>
          <w:lang w:eastAsia="zh-CN"/>
        </w:rPr>
        <w:t xml:space="preserve">合同价格、计量与支付</w:t>
      </w:r>
      <w:bookmarkEnd w:id="898"/>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color w:val="000000"/>
          <w:sz w:val="21"/>
          <w:szCs w:val="21"/>
          <w:highlight w:val="none"/>
          <w:lang w:eastAsia="zh-CN"/>
        </w:rPr>
      </w:pPr>
      <w:r/>
      <w:bookmarkEnd w:id="899"/>
      <w:r/>
      <w:bookmarkEnd w:id="900"/>
      <w:r/>
      <w:bookmarkEnd w:id="901"/>
      <w:r/>
      <w:bookmarkEnd w:id="902"/>
      <w:r/>
      <w:bookmarkEnd w:id="903"/>
      <w:r/>
      <w:bookmarkEnd w:id="904"/>
      <w:r/>
      <w:bookmarkStart w:id="907" w:name="_Toc292559411"/>
      <w:r/>
      <w:bookmarkStart w:id="908" w:name="_Toc296891034"/>
      <w:r/>
      <w:bookmarkStart w:id="909" w:name="_Toc292559916"/>
      <w:r/>
      <w:bookmarkStart w:id="910" w:name="_Toc296346707"/>
      <w:r/>
      <w:bookmarkStart w:id="911" w:name="_Toc296891246"/>
      <w:r/>
      <w:bookmarkStart w:id="912" w:name="_Toc296503206"/>
      <w:r/>
      <w:bookmarkStart w:id="913" w:name="_Toc296944545"/>
      <w:r/>
      <w:bookmarkStart w:id="914" w:name="_Toc296347205"/>
      <w:r/>
      <w:bookmarkStart w:id="915" w:name="_Toc297120506"/>
      <w:r/>
      <w:bookmarkStart w:id="916" w:name="_Toc297048392"/>
      <w:r/>
      <w:bookmarkStart w:id="917" w:name="_Toc303539160"/>
      <w:r/>
      <w:bookmarkStart w:id="918" w:name="_Toc297123553"/>
      <w:r/>
      <w:bookmarkStart w:id="919" w:name="_Toc304295580"/>
      <w:r/>
      <w:bookmarkStart w:id="920" w:name="_Toc300935003"/>
      <w:r/>
      <w:bookmarkStart w:id="921" w:name="_Toc297216212"/>
      <w:r/>
      <w:bookmarkStart w:id="922" w:name="_Toc267251461"/>
      <w:r/>
      <w:bookmarkStart w:id="923" w:name="_Toc312678041"/>
      <w:r>
        <w:rPr>
          <w:rFonts w:hint="eastAsia" w:ascii="宋体" w:hAnsi="宋体" w:eastAsia="宋体" w:cs="宋体"/>
          <w:b/>
          <w:color w:val="000000"/>
          <w:sz w:val="21"/>
          <w:szCs w:val="21"/>
          <w:highlight w:val="none"/>
          <w:lang w:eastAsia="zh-CN"/>
        </w:rPr>
        <w:t xml:space="preserve">12.1 合</w:t>
      </w:r>
      <w:bookmarkEnd w:id="907"/>
      <w:r/>
      <w:bookmarkEnd w:id="909"/>
      <w:r/>
      <w:bookmarkEnd w:id="922"/>
      <w:r>
        <w:rPr>
          <w:rFonts w:hint="eastAsia" w:ascii="宋体" w:hAnsi="宋体" w:eastAsia="宋体" w:cs="宋体"/>
          <w:b/>
          <w:color w:val="000000"/>
          <w:sz w:val="21"/>
          <w:szCs w:val="21"/>
          <w:highlight w:val="none"/>
          <w:lang w:eastAsia="zh-CN"/>
        </w:rPr>
        <w:t xml:space="preserve">同价</w:t>
      </w:r>
      <w:bookmarkEnd w:id="908"/>
      <w:r/>
      <w:bookmarkEnd w:id="910"/>
      <w:r/>
      <w:bookmarkEnd w:id="911"/>
      <w:r/>
      <w:bookmarkEnd w:id="912"/>
      <w:r/>
      <w:bookmarkEnd w:id="913"/>
      <w:r/>
      <w:bookmarkEnd w:id="914"/>
      <w:r/>
      <w:bookmarkEnd w:id="915"/>
      <w:r/>
      <w:bookmarkEnd w:id="916"/>
      <w:r>
        <w:rPr>
          <w:rFonts w:hint="eastAsia" w:ascii="宋体" w:hAnsi="宋体" w:eastAsia="宋体" w:cs="宋体"/>
          <w:b/>
          <w:color w:val="000000"/>
          <w:sz w:val="21"/>
          <w:szCs w:val="21"/>
          <w:highlight w:val="none"/>
          <w:lang w:eastAsia="zh-CN"/>
        </w:rPr>
        <w:t xml:space="preserve">格形式：</w:t>
      </w:r>
      <w:bookmarkEnd w:id="917"/>
      <w:r/>
      <w:bookmarkEnd w:id="918"/>
      <w:r/>
      <w:bookmarkEnd w:id="919"/>
      <w:r/>
      <w:bookmarkEnd w:id="920"/>
      <w:r/>
      <w:bookmarkEnd w:id="921"/>
      <w:r/>
      <w:bookmarkEnd w:id="923"/>
      <w:r>
        <w:rPr>
          <w:rFonts w:hint="eastAsia" w:ascii="宋体" w:hAnsi="宋体" w:eastAsia="宋体" w:cs="宋体"/>
          <w:b/>
          <w:color w:val="000000"/>
          <w:sz w:val="21"/>
          <w:szCs w:val="21"/>
          <w:highlight w:val="none"/>
          <w:lang w:eastAsia="zh-CN"/>
        </w:rPr>
        <w:t xml:space="preserve">综合固定</w:t>
      </w:r>
      <w:r>
        <w:rPr>
          <w:rFonts w:hint="eastAsia" w:ascii="宋体" w:hAnsi="宋体" w:eastAsia="宋体" w:cs="宋体"/>
          <w:color w:val="000000"/>
          <w:sz w:val="21"/>
          <w:szCs w:val="21"/>
          <w:highlight w:val="none"/>
          <w:lang w:eastAsia="zh-CN"/>
        </w:rPr>
        <w:t xml:space="preserve">单价合同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综合单价包含的风险范围：</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 承包人须完全承担建设项目的技术和管理风险；</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 承包人有承限度的承担市场风险，详见专用合同条款第11.1款；</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（3）发包人须完全承担法律、法规、规章和政策发生变化的风险，人工费调整的风险（详见专用合同条款第11.1（1）款），由政府定价或政府指导价的原材料价格调整的风险（详见专用合同条款第11.1（1）款）；</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（4）对于不可抗力的风险发包人和承包人各自承担各自损失。  </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（5）总承包服务费、施工配合费：</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①承包人负责整个项目的施工总承包管理工作，并为专业分包工程提供施工配合工作（包括但不限于：为各专业分包单位提供已有的、可以利用的脚手架、垂直运输设施、仓储设施、安全保卫等）。</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②承包人有责任对其他分包的专业工程进行管理和协调工作，并提供配合和服务。按发包人要求分包的专业工程发包人按分包专业工程结算价（扣除设备价款）的2%计入工程结算价。</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风险费用的计算方法： 已包含于签约合同价中。</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风险范围以外合同价格的调整方法： </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（1）发包人认可的设计变更；</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（2）发包人、监理均认可的现场签证；</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（3）发包人及监理认可的材料代用（材料代用引起的量差和价差）；</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（4）工程量清单中已有但实际施工中未发生的项目（扣减）；</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（5）其它不可抗力造成的意外情况，调整前需经政府相关部门认可；</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（6）对设计变更、签证部分：</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①合同中已有适用于变更工程的价格，按合同已有的价格计算，变更合同价款；</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②合同中有类似于变更工程的价格，可以参照此价格确定变更合同价款；</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③合同中没有适用或类似于变更工程价格，由承包人重新报价，双方协商一致后签字确认。</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▲调整因素：</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⑴监理认可、发包人批准的设计变更及图纸会审记录；</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⑵监理认可、发包人批准的工程签证；</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▲调整时间：</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如发生风险范围以外合同价款调整因素，承包人应及时申报，报监理人、造价咨询人计量、审核确认，最终须经发包人批准。</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▲调整方法：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设计变更、工程签证的调整办法见专用合同条款。</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924" w:name="_Toc312678042"/>
      <w:r/>
      <w:bookmarkStart w:id="925" w:name="_Toc297123554"/>
      <w:r/>
      <w:bookmarkStart w:id="926" w:name="_Toc300935004"/>
      <w:r/>
      <w:bookmarkStart w:id="927" w:name="_Toc303539161"/>
      <w:r/>
      <w:bookmarkStart w:id="928" w:name="_Toc296891035"/>
      <w:r/>
      <w:bookmarkStart w:id="929" w:name="_Toc296347206"/>
      <w:r/>
      <w:bookmarkStart w:id="930" w:name="_Toc296503207"/>
      <w:r/>
      <w:bookmarkStart w:id="931" w:name="_Toc296944546"/>
      <w:r/>
      <w:bookmarkStart w:id="932" w:name="_Toc292559917"/>
      <w:r/>
      <w:bookmarkStart w:id="933" w:name="_Toc296891247"/>
      <w:r/>
      <w:bookmarkStart w:id="934" w:name="_Toc297120507"/>
      <w:r/>
      <w:bookmarkStart w:id="935" w:name="_Toc297048393"/>
      <w:r/>
      <w:bookmarkStart w:id="936" w:name="_Toc296346708"/>
      <w:r/>
      <w:bookmarkStart w:id="937" w:name="_Toc292559412"/>
      <w:r/>
      <w:bookmarkStart w:id="938" w:name="_Toc297216213"/>
      <w:r/>
      <w:bookmarkStart w:id="939" w:name="_Toc304295581"/>
      <w:r>
        <w:rPr>
          <w:rFonts w:hint="eastAsia" w:ascii="宋体" w:hAnsi="宋体" w:eastAsia="宋体" w:cs="宋体"/>
          <w:b/>
          <w:color w:val="000000"/>
          <w:sz w:val="21"/>
          <w:szCs w:val="21"/>
          <w:highlight w:val="none"/>
          <w:lang w:eastAsia="zh-CN"/>
        </w:rPr>
        <w:t xml:space="preserve">12.2 预付款</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924"/>
      <w:r/>
      <w:bookmarkEnd w:id="925"/>
      <w:r/>
      <w:bookmarkEnd w:id="926"/>
      <w:r/>
      <w:bookmarkEnd w:id="927"/>
      <w:r/>
      <w:bookmarkEnd w:id="938"/>
      <w:r/>
      <w:bookmarkEnd w:id="939"/>
      <w:r>
        <w:rPr>
          <w:rFonts w:hint="eastAsia" w:ascii="宋体" w:hAnsi="宋体" w:eastAsia="宋体" w:cs="宋体"/>
          <w:color w:val="000000"/>
          <w:sz w:val="21"/>
          <w:szCs w:val="21"/>
          <w:highlight w:val="none"/>
          <w:lang w:eastAsia="zh-CN"/>
        </w:rPr>
        <w:t xml:space="preserve">12.2.1 预付款的支付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928"/>
      <w:r/>
      <w:bookmarkEnd w:id="929"/>
      <w:r/>
      <w:bookmarkEnd w:id="930"/>
      <w:r/>
      <w:bookmarkEnd w:id="931"/>
      <w:r/>
      <w:bookmarkEnd w:id="932"/>
      <w:r/>
      <w:bookmarkEnd w:id="933"/>
      <w:r/>
      <w:bookmarkEnd w:id="934"/>
      <w:r/>
      <w:bookmarkEnd w:id="935"/>
      <w:r/>
      <w:bookmarkEnd w:id="936"/>
      <w:r/>
      <w:bookmarkEnd w:id="937"/>
      <w:r>
        <w:rPr>
          <w:rFonts w:hint="eastAsia" w:ascii="宋体" w:hAnsi="宋体" w:eastAsia="宋体" w:cs="宋体"/>
          <w:color w:val="000000"/>
          <w:sz w:val="21"/>
          <w:szCs w:val="21"/>
          <w:highlight w:val="none"/>
          <w:lang w:eastAsia="zh-CN"/>
        </w:rPr>
        <w:t xml:space="preserve">预付款支付比例或金额：</w:t>
      </w:r>
      <w:r>
        <w:rPr>
          <w:rFonts w:hint="eastAsia" w:ascii="宋体" w:hAnsi="宋体" w:eastAsia="宋体" w:cs="宋体"/>
          <w:color w:val="000000"/>
          <w:sz w:val="21"/>
          <w:szCs w:val="21"/>
          <w:highlight w:val="none"/>
          <w:u w:val="single"/>
          <w:lang w:eastAsia="zh-CN"/>
        </w:rPr>
        <w:t xml:space="preserve">合同签订后7个工作日内付至合同价的30%（扣除暂列金）预付款。</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预付款支付期限：</w:t>
      </w:r>
      <w:r>
        <w:rPr>
          <w:rFonts w:hint="eastAsia" w:ascii="宋体" w:hAnsi="宋体" w:eastAsia="宋体" w:cs="宋体"/>
          <w:color w:val="000000"/>
          <w:sz w:val="21"/>
          <w:szCs w:val="21"/>
          <w:highlight w:val="none"/>
          <w:u w:val="single"/>
          <w:lang w:eastAsia="zh-CN"/>
        </w:rPr>
        <w:t xml:space="preserve"> 合同签订后7个工作日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预付款扣回的方式：</w:t>
      </w:r>
      <w:r>
        <w:rPr>
          <w:rFonts w:hint="eastAsia" w:ascii="宋体" w:hAnsi="宋体" w:eastAsia="宋体" w:cs="宋体"/>
          <w:color w:val="000000"/>
          <w:sz w:val="21"/>
          <w:szCs w:val="21"/>
          <w:highlight w:val="none"/>
          <w:u w:val="single"/>
          <w:lang w:eastAsia="zh-CN"/>
        </w:rPr>
        <w:t xml:space="preserve"> \ 。</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12.3 计量</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12.3.1 计量原则</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工程量计算规则：</w:t>
      </w:r>
      <w:r>
        <w:rPr>
          <w:rFonts w:hint="eastAsia" w:ascii="宋体" w:hAnsi="宋体" w:eastAsia="宋体" w:cs="宋体"/>
          <w:color w:val="000000"/>
          <w:sz w:val="21"/>
          <w:szCs w:val="21"/>
          <w:highlight w:val="none"/>
          <w:u w:val="single"/>
          <w:lang w:eastAsia="zh-CN"/>
        </w:rPr>
        <w:t xml:space="preserve">按相关的国家标准、行业标准等为依据。</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12.3.2 计量周期</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关于计量周期的约定：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（1）承包人应于每月18日向监理人或发包人报送上月15日至当月15日已完成的工程量报告，并附已完成工程量报表和有关资料。</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监理人或发包人应在收到承包人提交的工程量报告后7天内完成对承包人提交的工程量报表的审核并报送发包人，以确定当月实际完成的工程量。监理人或发包人对工程量有异议的，有权要求承包人进行共同复核或抽样复测。承包人应协助监理人或发包人进行复核或抽样复测，并按监理人或发包人要求提供补充计量资料。承包人未按监理人或发包人要求参加复核或抽样复测的，监理人或发包人复核或修正的工程量视为承包人实际完成的工程量。</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eastAsia="zh-CN"/>
        </w:rPr>
        <w:t xml:space="preserve">（3）监理人或发包人未在收到承包人提交的工程量报表后的7天内完成审核的，承包人报送的工程量报告中的工程量视为承包人实际完成的工程量，据此计算工程价款。</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12.3.3 单价合同的计量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关于单价合同计量的约定：</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（1）承包人应于每月18日向监理人报送上月15日至当月15日已完成的工程量报告，并附已完成工程量报表和有关资料。</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监理人应在收到承包人提交的工程量报告后7天内完成对承包人提交的工程量报表针对其质量验收合格负责审核，审核后报送发包人，以确定当月实际完成的工程量。监理单位对工程量有异议的，有权要求承包人进行共同复核或抽样复测。承包人应协助监理单位进行复核或抽样复测，并按监理要求提供补充计量资料。承包人未按监理单位要求参加复核或抽样复测的，监理单位复核或修正的工程量视为承包人实际完成的工程量。</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12.3.4 总价合同的计量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关于总价合同计量的约定：</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12.3.5总价合同采用支付分解表计量支付的，是否适用第12.3.4 项〔总价合同的计量〕约定进行计量：</w:t>
      </w:r>
      <w:r>
        <w:rPr>
          <w:rFonts w:hint="eastAsia" w:ascii="宋体" w:hAnsi="宋体" w:eastAsia="宋体" w:cs="宋体"/>
          <w:color w:val="000000"/>
          <w:sz w:val="21"/>
          <w:szCs w:val="21"/>
          <w:highlight w:val="none"/>
          <w:u w:val="single"/>
          <w:lang w:eastAsia="zh-CN"/>
        </w:rPr>
        <w:t xml:space="preserve">无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12.3.6 其他价格形式合同的计量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其他价格形式的计量方式和程序：</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12.4 工程进度款支付</w:t>
      </w:r>
      <w:bookmarkStart w:id="940" w:name="_Toc296346712"/>
      <w:r/>
      <w:bookmarkStart w:id="941" w:name="_Toc296891039"/>
      <w:r/>
      <w:bookmarkStart w:id="942" w:name="_Toc297123556"/>
      <w:r/>
      <w:bookmarkStart w:id="943" w:name="_Toc296503211"/>
      <w:r/>
      <w:bookmarkStart w:id="944" w:name="_Toc296891251"/>
      <w:r/>
      <w:bookmarkStart w:id="945" w:name="_Toc297120511"/>
      <w:r/>
      <w:bookmarkStart w:id="946" w:name="_Toc297048397"/>
      <w:r/>
      <w:bookmarkStart w:id="947" w:name="_Toc297216215"/>
      <w:r/>
      <w:bookmarkStart w:id="948" w:name="_Toc303539163"/>
      <w:r/>
      <w:bookmarkStart w:id="949" w:name="_Toc292559921"/>
      <w:r/>
      <w:bookmarkStart w:id="950" w:name="_Toc296347210"/>
      <w:r/>
      <w:bookmarkStart w:id="951" w:name="_Toc292559416"/>
      <w:r/>
      <w:bookmarkStart w:id="952" w:name="_Toc300935006"/>
      <w:r/>
      <w:bookmarkStart w:id="953" w:name="_Toc296944550"/>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12.4.1关于付款周期的约定：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（1）合同生效后7个工作日内付至签约合同价（扣除暂列金）的30%作为预付款；</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val="zh-CN" w:eastAsia="zh-CN"/>
        </w:rPr>
      </w:pP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zh-CN" w:eastAsia="zh-CN"/>
        </w:rPr>
        <w:t xml:space="preserve">工程进度完成</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lang w:val="zh-CN" w:eastAsia="zh-CN"/>
        </w:rPr>
        <w:t xml:space="preserve">0%，经监理、发包人审核后支付至签约合同价（预付款转为工程进度款，扣除暂列金）的</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lang w:val="zh-CN" w:eastAsia="zh-CN"/>
        </w:rPr>
        <w:t xml:space="preserve">0%；</w:t>
      </w:r>
      <w:r>
        <w:rPr>
          <w:rFonts w:hint="eastAsia" w:ascii="宋体" w:hAnsi="宋体" w:eastAsia="宋体" w:cs="宋体"/>
          <w:color w:val="000000"/>
          <w:sz w:val="21"/>
          <w:szCs w:val="21"/>
          <w:highlight w:val="none"/>
          <w:u w:val="single"/>
          <w:lang w:val="zh-CN"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lang w:eastAsia="zh-CN"/>
        </w:rPr>
        <w:t xml:space="preserve">）工程完工，经监理、发包人审核后支付至已完产值的80%；</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lang w:eastAsia="zh-CN"/>
        </w:rPr>
        <w:t xml:space="preserve">）承包人按照要求提交全部竣工验收资料和竣工结算资料，由发包人组织竣工验收和组织审计部门进行竣工结算审计。工程竣工验收合格并经结算审计后，支付至审定结算价的 100%（同时扣除全部甲供材料款和应扣的水电费等相关费用以及违约金、赔偿金）。尾款结算前承包人须向承包人缴纳审定结算价的3%作为质保金。</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注：</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（1）所有工程支付款必须由监理人签字确认有效工程量，发包人才予办理工程款支付的手续；</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（2）每次付款前，承包人必须提供符合国家规定的增值税专用发票；</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12.4.2 进度付款申请单的编制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关于进度付款申请单编制的约定：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（1）截至本次付款周期已完成工作对应的金额；</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（2）变更应增加和扣减的变更金额；</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（3）预付款约定应支付的预付款和扣减的返还预付款；</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（4）索赔应增加和扣减的索赔金额；</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（5）对已签发的进度款支付证书中出现错误的修正，应在本次进度付款中支付或扣除的金额；</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eastAsia="zh-CN"/>
        </w:rPr>
        <w:t xml:space="preserve">（6）根据合同约定应增加和扣减的其他金额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bookmarkEnd w:id="940"/>
      <w:r/>
      <w:bookmarkEnd w:id="941"/>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rPr>
          <w:rFonts w:hint="eastAsia" w:ascii="宋体" w:hAnsi="宋体" w:eastAsia="宋体" w:cs="宋体"/>
          <w:color w:val="000000"/>
          <w:sz w:val="21"/>
          <w:szCs w:val="21"/>
          <w:highlight w:val="none"/>
          <w:lang w:eastAsia="zh-CN"/>
        </w:rPr>
        <w:t xml:space="preserve">2.4.3 进度付款申请单的提交</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（1）单价合同进度付款申请单提交的约定：</w:t>
      </w:r>
      <w:r>
        <w:rPr>
          <w:rFonts w:hint="eastAsia" w:ascii="宋体" w:hAnsi="宋体" w:eastAsia="宋体" w:cs="宋体"/>
          <w:color w:val="000000"/>
          <w:sz w:val="21"/>
          <w:szCs w:val="21"/>
          <w:highlight w:val="none"/>
          <w:u w:val="single"/>
          <w:lang w:eastAsia="zh-CN"/>
        </w:rPr>
        <w:t xml:space="preserve">不采用。</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（2）总价合同进度付款申请单提交的约定：</w:t>
      </w:r>
      <w:r>
        <w:rPr>
          <w:rFonts w:hint="eastAsia" w:ascii="宋体" w:hAnsi="宋体" w:eastAsia="宋体" w:cs="宋体"/>
          <w:color w:val="000000"/>
          <w:sz w:val="21"/>
          <w:szCs w:val="21"/>
          <w:highlight w:val="none"/>
          <w:u w:val="single"/>
          <w:lang w:eastAsia="zh-CN"/>
        </w:rPr>
        <w:t xml:space="preserve">按月向监理人提交，并附上已完成工程量报表和有关资料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（3）其他价格形式合同进度付款申请单提交的约定：</w:t>
      </w:r>
      <w:r>
        <w:rPr>
          <w:rFonts w:hint="eastAsia" w:ascii="宋体" w:hAnsi="宋体" w:eastAsia="宋体" w:cs="宋体"/>
          <w:color w:val="000000"/>
          <w:sz w:val="21"/>
          <w:szCs w:val="21"/>
          <w:highlight w:val="none"/>
          <w:u w:val="single"/>
          <w:lang w:eastAsia="zh-CN"/>
        </w:rPr>
        <w:t xml:space="preserve">不采用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12.4.4 进度款审核和支付</w:t>
      </w:r>
      <w:r>
        <w:rPr>
          <w:rFonts w:hint="eastAsia" w:ascii="宋体" w:hAnsi="宋体" w:eastAsia="宋体" w:cs="宋体"/>
          <w:color w:val="000000"/>
          <w:sz w:val="21"/>
          <w:szCs w:val="21"/>
          <w:highlight w:val="none"/>
          <w:lang w:eastAsia="zh-CN"/>
        </w:rPr>
      </w:r>
      <w:r/>
    </w:p>
    <w:p>
      <w:pPr>
        <w:pStyle w:val="1108"/>
        <w:ind w:firstLine="52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（1）监理人审查并报送发包人的期限：监理人应在收到承包人进度付款申请单以及相关资料后7天内完成审查并报送发包人。</w:t>
      </w:r>
      <w:r>
        <w:rPr>
          <w:rFonts w:hint="eastAsia" w:ascii="宋体" w:hAnsi="宋体" w:eastAsia="宋体" w:cs="宋体"/>
          <w:color w:val="000000"/>
          <w:sz w:val="21"/>
          <w:szCs w:val="21"/>
          <w:highlight w:val="none"/>
          <w:lang w:eastAsia="zh-CN"/>
        </w:rPr>
      </w:r>
      <w:r/>
    </w:p>
    <w:p>
      <w:pPr>
        <w:pStyle w:val="1108"/>
        <w:ind w:firstLine="52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发包人完成审批并签发进度款支付证书的期限：发包人应在收到后14天内完成审批并签发进度款支付证书。</w:t>
      </w:r>
      <w:r>
        <w:rPr>
          <w:rFonts w:hint="eastAsia" w:ascii="宋体" w:hAnsi="宋体" w:eastAsia="宋体" w:cs="宋体"/>
          <w:color w:val="000000"/>
          <w:sz w:val="21"/>
          <w:szCs w:val="21"/>
          <w:highlight w:val="none"/>
          <w:lang w:eastAsia="zh-CN"/>
        </w:rPr>
      </w:r>
      <w:r/>
    </w:p>
    <w:p>
      <w:pPr>
        <w:pStyle w:val="1108"/>
        <w:ind w:firstLine="52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（2）发包人支付进度款的期限：发包人应在进度款支付证书签发后14天内完成支付。</w:t>
      </w:r>
      <w:r>
        <w:rPr>
          <w:rFonts w:hint="eastAsia" w:ascii="宋体" w:hAnsi="宋体" w:eastAsia="宋体" w:cs="宋体"/>
          <w:color w:val="000000"/>
          <w:sz w:val="21"/>
          <w:szCs w:val="21"/>
          <w:highlight w:val="none"/>
          <w:lang w:eastAsia="zh-CN"/>
        </w:rPr>
      </w:r>
      <w:r/>
    </w:p>
    <w:p>
      <w:pPr>
        <w:pStyle w:val="1108"/>
        <w:ind w:firstLine="52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发包人逾期支付进度款的违约金的计算方式：按通用合同条款执行。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12.4.5 支付分解表的编制</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2、总价合同支付分解表的编制与审批：按通用合同条款执行。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3、单价合同的总价项目支付分解表的编制与审批：按通用合同条款执行。</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End w:id="781"/>
      <w:r/>
      <w:bookmarkStart w:id="954" w:name="_Toc351203645"/>
      <w:r/>
      <w:bookmarkStart w:id="955" w:name="_Toc304295593"/>
      <w:r/>
      <w:bookmarkStart w:id="956" w:name="_Toc303539172"/>
      <w:r/>
      <w:bookmarkStart w:id="957" w:name="_Toc296944558"/>
      <w:r/>
      <w:bookmarkStart w:id="958" w:name="_Toc300935015"/>
      <w:r/>
      <w:bookmarkStart w:id="959" w:name="_Toc296891259"/>
      <w:r/>
      <w:bookmarkStart w:id="960" w:name="_Toc297120519"/>
      <w:r/>
      <w:bookmarkStart w:id="961" w:name="_Toc292559929"/>
      <w:r/>
      <w:bookmarkStart w:id="962" w:name="_Toc296347218"/>
      <w:r/>
      <w:bookmarkStart w:id="963" w:name="_Toc296891047"/>
      <w:r/>
      <w:bookmarkStart w:id="964" w:name="_Toc296503219"/>
      <w:r/>
      <w:bookmarkStart w:id="965" w:name="_Toc297048405"/>
      <w:r/>
      <w:bookmarkStart w:id="966" w:name="_Toc292559424"/>
      <w:r/>
      <w:bookmarkStart w:id="967" w:name="_Toc312678053"/>
      <w:r/>
      <w:bookmarkStart w:id="968" w:name="_Toc297123564"/>
      <w:r/>
      <w:bookmarkStart w:id="969" w:name="_Toc296346720"/>
      <w:r/>
      <w:bookmarkStart w:id="970" w:name="_Toc297216223"/>
      <w:r>
        <w:rPr>
          <w:rFonts w:hint="eastAsia" w:cs="宋体"/>
          <w:color w:val="000000"/>
          <w:sz w:val="21"/>
          <w:szCs w:val="21"/>
          <w:highlight w:val="none"/>
          <w:lang w:eastAsia="zh-CN"/>
        </w:rPr>
        <w:t xml:space="preserve">13.验收和工程试车</w:t>
      </w:r>
      <w:bookmarkEnd w:id="954"/>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955"/>
      <w:r/>
      <w:bookmarkEnd w:id="956"/>
      <w:r/>
      <w:bookmarkEnd w:id="957"/>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rPr>
          <w:rFonts w:hint="eastAsia" w:ascii="宋体" w:hAnsi="宋体" w:eastAsia="宋体" w:cs="宋体"/>
          <w:b/>
          <w:color w:val="000000"/>
          <w:sz w:val="21"/>
          <w:szCs w:val="21"/>
          <w:highlight w:val="none"/>
          <w:lang w:eastAsia="zh-CN"/>
        </w:rPr>
        <w:t xml:space="preserve">13.1 分部分项工程验收</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13.1.1监理人不能按时进行验收时，应提前</w:t>
      </w:r>
      <w:r>
        <w:rPr>
          <w:rFonts w:hint="eastAsia" w:ascii="宋体" w:hAnsi="宋体" w:eastAsia="宋体" w:cs="宋体"/>
          <w:color w:val="000000"/>
          <w:sz w:val="21"/>
          <w:szCs w:val="21"/>
          <w:highlight w:val="none"/>
          <w:u w:val="single"/>
          <w:lang w:eastAsia="zh-CN"/>
        </w:rPr>
        <w:t xml:space="preserve">24</w:t>
      </w:r>
      <w:r>
        <w:rPr>
          <w:rFonts w:hint="eastAsia" w:ascii="宋体" w:hAnsi="宋体" w:eastAsia="宋体" w:cs="宋体"/>
          <w:color w:val="000000"/>
          <w:sz w:val="21"/>
          <w:szCs w:val="21"/>
          <w:highlight w:val="none"/>
          <w:lang w:eastAsia="zh-CN"/>
        </w:rPr>
        <w:t xml:space="preserve">小时提交书面延期要求。</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关于延期最长不得超过：</w:t>
      </w:r>
      <w:r>
        <w:rPr>
          <w:rFonts w:hint="eastAsia" w:ascii="宋体" w:hAnsi="宋体" w:eastAsia="宋体" w:cs="宋体"/>
          <w:color w:val="000000"/>
          <w:sz w:val="21"/>
          <w:szCs w:val="21"/>
          <w:highlight w:val="none"/>
          <w:u w:val="single"/>
          <w:lang w:eastAsia="zh-CN"/>
        </w:rPr>
        <w:t xml:space="preserve">48</w:t>
      </w:r>
      <w:r>
        <w:rPr>
          <w:rFonts w:hint="eastAsia" w:ascii="宋体" w:hAnsi="宋体" w:eastAsia="宋体" w:cs="宋体"/>
          <w:color w:val="000000"/>
          <w:sz w:val="21"/>
          <w:szCs w:val="21"/>
          <w:highlight w:val="none"/>
          <w:lang w:eastAsia="zh-CN"/>
        </w:rPr>
        <w:t xml:space="preserve">小时。</w:t>
      </w:r>
      <w:r>
        <w:rPr>
          <w:rFonts w:hint="eastAsia" w:ascii="宋体" w:hAnsi="宋体" w:eastAsia="宋体" w:cs="宋体"/>
          <w:b/>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971" w:name="_Toc296891051"/>
      <w:r/>
      <w:bookmarkStart w:id="972" w:name="_Toc297123565"/>
      <w:r/>
      <w:bookmarkStart w:id="973" w:name="_Toc300935016"/>
      <w:r/>
      <w:bookmarkStart w:id="974" w:name="_Toc292559933"/>
      <w:r/>
      <w:bookmarkStart w:id="975" w:name="_Toc297048409"/>
      <w:r/>
      <w:bookmarkStart w:id="976" w:name="_Toc296346724"/>
      <w:r/>
      <w:bookmarkStart w:id="977" w:name="_Toc296944562"/>
      <w:r/>
      <w:bookmarkStart w:id="978" w:name="_Toc296347222"/>
      <w:r/>
      <w:bookmarkStart w:id="979" w:name="_Toc297120523"/>
      <w:r/>
      <w:bookmarkStart w:id="980" w:name="_Toc312678056"/>
      <w:r/>
      <w:bookmarkStart w:id="981" w:name="_Toc304295596"/>
      <w:r/>
      <w:bookmarkStart w:id="982" w:name="_Toc303539173"/>
      <w:r/>
      <w:bookmarkStart w:id="983" w:name="_Toc296891263"/>
      <w:r/>
      <w:bookmarkStart w:id="984" w:name="_Toc297216224"/>
      <w:r/>
      <w:bookmarkStart w:id="985" w:name="_Toc292559428"/>
      <w:r/>
      <w:bookmarkStart w:id="986" w:name="_Toc267251470"/>
      <w:r/>
      <w:bookmarkStart w:id="987" w:name="_Toc267251473"/>
      <w:r/>
      <w:bookmarkStart w:id="988" w:name="_Toc296503223"/>
      <w:r/>
      <w:bookmarkStart w:id="989" w:name="_Toc267251471"/>
      <w:r/>
      <w:bookmarkStart w:id="990" w:name="_Toc267251476"/>
      <w:r/>
      <w:bookmarkStart w:id="991" w:name="_Toc267251474"/>
      <w:r/>
      <w:bookmarkStart w:id="992" w:name="_Toc267251475"/>
      <w:r/>
      <w:bookmarkStart w:id="993" w:name="_Toc267251472"/>
      <w:r>
        <w:rPr>
          <w:rFonts w:hint="eastAsia" w:ascii="宋体" w:hAnsi="宋体" w:eastAsia="宋体" w:cs="宋体"/>
          <w:b/>
          <w:color w:val="000000"/>
          <w:sz w:val="21"/>
          <w:szCs w:val="21"/>
          <w:highlight w:val="none"/>
          <w:lang w:eastAsia="zh-CN"/>
        </w:rPr>
        <w:t xml:space="preserve">13.2 竣工验收</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bookmarkEnd w:id="985"/>
      <w:r/>
      <w:bookmarkEnd w:id="988"/>
      <w:r/>
      <w:bookmarkStart w:id="994" w:name="_Toc280868706"/>
      <w:r/>
      <w:bookmarkStart w:id="995" w:name="_Toc280868707"/>
      <w:r/>
      <w:bookmarkStart w:id="996" w:name="_Toc280868708"/>
      <w:r/>
      <w:bookmarkStart w:id="997" w:name="_Toc280868704"/>
      <w:r/>
      <w:bookmarkStart w:id="998" w:name="_Toc280868709"/>
      <w:r/>
      <w:bookmarkStart w:id="999" w:name="_Toc280868705"/>
      <w:r>
        <w:rPr>
          <w:rFonts w:hint="eastAsia" w:ascii="宋体" w:hAnsi="宋体" w:eastAsia="宋体" w:cs="宋体"/>
          <w:color w:val="000000"/>
          <w:sz w:val="21"/>
          <w:szCs w:val="21"/>
          <w:highlight w:val="none"/>
          <w:lang w:eastAsia="zh-CN"/>
        </w:rPr>
        <w:t xml:space="preserve">13.2.1竣工验收程序</w:t>
      </w:r>
      <w:r>
        <w:rPr>
          <w:rFonts w:hint="eastAsia" w:ascii="宋体" w:hAnsi="宋体" w:eastAsia="宋体" w:cs="宋体"/>
          <w:color w:val="000000"/>
          <w:sz w:val="21"/>
          <w:szCs w:val="21"/>
          <w:highlight w:val="none"/>
          <w:lang w:eastAsia="zh-CN"/>
        </w:rPr>
      </w:r>
      <w:r/>
    </w:p>
    <w:p>
      <w:pPr>
        <w:pStyle w:val="1108"/>
        <w:ind w:left="4220" w:hanging="3780"/>
        <w:jc w:val="both"/>
        <w:spacing w:line="360" w:lineRule="auto"/>
        <w:rPr>
          <w:rFonts w:hint="eastAsia" w:ascii="宋体" w:hAnsi="宋体" w:eastAsia="宋体" w:cs="宋体"/>
          <w:color w:val="000000"/>
          <w:sz w:val="21"/>
          <w:szCs w:val="21"/>
          <w:highlight w:val="none"/>
          <w:lang w:eastAsia="zh-CN"/>
        </w:rPr>
      </w:pPr>
      <w:r/>
      <w:bookmarkEnd w:id="997"/>
      <w:r>
        <w:rPr>
          <w:rFonts w:hint="eastAsia" w:ascii="宋体" w:hAnsi="宋体" w:eastAsia="宋体" w:cs="宋体"/>
          <w:color w:val="000000"/>
          <w:sz w:val="21"/>
          <w:szCs w:val="21"/>
          <w:highlight w:val="none"/>
          <w:lang w:eastAsia="zh-CN"/>
        </w:rPr>
        <w:t xml:space="preserve">关于竣工验收程序的约定：</w:t>
      </w:r>
      <w:r>
        <w:rPr>
          <w:rFonts w:hint="eastAsia" w:ascii="宋体" w:hAnsi="宋体" w:eastAsia="宋体" w:cs="宋体"/>
          <w:color w:val="000000"/>
          <w:sz w:val="21"/>
          <w:szCs w:val="21"/>
          <w:highlight w:val="none"/>
          <w:u w:val="single"/>
          <w:lang w:eastAsia="zh-CN"/>
        </w:rPr>
        <w:t xml:space="preserve">按照通用合同条款执行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发包人不按照本项约定组织竣工验收、颁发工程接收证书的违约金的计算方法：</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rPr>
      </w:pPr>
      <w:r/>
      <w:bookmarkEnd w:id="999"/>
      <w:r>
        <w:rPr>
          <w:rFonts w:hint="eastAsia" w:ascii="宋体" w:hAnsi="宋体" w:eastAsia="宋体" w:cs="宋体"/>
          <w:color w:val="000000"/>
          <w:sz w:val="21"/>
          <w:szCs w:val="21"/>
          <w:highlight w:val="none"/>
        </w:rPr>
        <w:t xml:space="preserve">13.2.2移交、接收全部与部分工程</w:t>
      </w:r>
      <w:r>
        <w:rPr>
          <w:rFonts w:hint="eastAsia" w:ascii="宋体" w:hAnsi="宋体" w:eastAsia="宋体" w:cs="宋体"/>
          <w:color w:val="000000"/>
          <w:sz w:val="21"/>
          <w:szCs w:val="21"/>
          <w:highlight w:val="none"/>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994"/>
      <w:r>
        <w:rPr>
          <w:rFonts w:hint="eastAsia" w:ascii="宋体" w:hAnsi="宋体" w:eastAsia="宋体" w:cs="宋体"/>
          <w:color w:val="000000"/>
          <w:sz w:val="21"/>
          <w:szCs w:val="21"/>
          <w:highlight w:val="none"/>
          <w:lang w:eastAsia="zh-CN"/>
        </w:rPr>
        <w:t xml:space="preserve">承包人向发包人移交工程的期限：</w:t>
      </w:r>
      <w:r>
        <w:rPr>
          <w:rFonts w:hint="eastAsia" w:ascii="宋体" w:hAnsi="宋体" w:eastAsia="宋体" w:cs="宋体"/>
          <w:color w:val="000000"/>
          <w:sz w:val="21"/>
          <w:szCs w:val="21"/>
          <w:highlight w:val="none"/>
          <w:u w:val="single"/>
          <w:lang w:eastAsia="zh-CN"/>
        </w:rPr>
        <w:t xml:space="preserve">按照发包人要求，或竣工验收合格后15天内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发包人未按本合同约定接收全部或部分工程的，违约金的计算方法为：</w:t>
      </w:r>
      <w:r>
        <w:rPr>
          <w:rFonts w:hint="eastAsia" w:ascii="宋体" w:hAnsi="宋体" w:eastAsia="宋体" w:cs="宋体"/>
          <w:color w:val="000000"/>
          <w:sz w:val="21"/>
          <w:szCs w:val="21"/>
          <w:highlight w:val="none"/>
          <w:u w:val="single"/>
          <w:lang w:eastAsia="zh-CN"/>
        </w:rPr>
        <w:t xml:space="preserve">按通用合同条款执行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995"/>
      <w:r>
        <w:rPr>
          <w:rFonts w:hint="eastAsia" w:ascii="宋体" w:hAnsi="宋体" w:eastAsia="宋体" w:cs="宋体"/>
          <w:color w:val="000000"/>
          <w:sz w:val="21"/>
          <w:szCs w:val="21"/>
          <w:highlight w:val="none"/>
          <w:lang w:eastAsia="zh-CN"/>
        </w:rPr>
        <w:t xml:space="preserve">承包人未按时移交工程的，违约金的计算方法为：</w:t>
      </w:r>
      <w:r>
        <w:rPr>
          <w:rFonts w:hint="eastAsia" w:ascii="宋体" w:hAnsi="宋体" w:eastAsia="宋体" w:cs="宋体"/>
          <w:color w:val="000000"/>
          <w:sz w:val="21"/>
          <w:szCs w:val="21"/>
          <w:highlight w:val="none"/>
          <w:u w:val="single"/>
          <w:lang w:eastAsia="zh-CN"/>
        </w:rPr>
        <w:t xml:space="preserve">按照2000元/天支付违约金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13.3 工程试车</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End w:id="996"/>
      <w:r>
        <w:rPr>
          <w:rFonts w:hint="eastAsia" w:ascii="宋体" w:hAnsi="宋体" w:eastAsia="宋体" w:cs="宋体"/>
          <w:color w:val="000000"/>
          <w:sz w:val="21"/>
          <w:szCs w:val="21"/>
          <w:highlight w:val="none"/>
          <w:lang w:eastAsia="zh-CN"/>
        </w:rPr>
        <w:t xml:space="preserve">13.3.1 试车程序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工程试车内容：</w:t>
      </w:r>
      <w:r>
        <w:rPr>
          <w:rFonts w:hint="eastAsia" w:ascii="宋体" w:hAnsi="宋体" w:eastAsia="宋体" w:cs="宋体"/>
          <w:color w:val="000000"/>
          <w:sz w:val="21"/>
          <w:szCs w:val="21"/>
          <w:highlight w:val="none"/>
          <w:u w:val="single"/>
          <w:lang w:eastAsia="zh-CN"/>
        </w:rPr>
        <w:t xml:space="preserve">无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（1）单机无负荷试车费用由</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lang w:eastAsia="zh-CN"/>
        </w:rPr>
        <w:t xml:space="preserve">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（2）无负荷联动试车费用由</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承担。</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13.3.2 投料试车</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关于投料试车相关事项的约定：</w:t>
      </w:r>
      <w:r>
        <w:rPr>
          <w:rFonts w:hint="eastAsia" w:ascii="宋体" w:hAnsi="宋体" w:eastAsia="宋体" w:cs="宋体"/>
          <w:color w:val="000000"/>
          <w:sz w:val="21"/>
          <w:szCs w:val="21"/>
          <w:highlight w:val="none"/>
          <w:u w:val="single"/>
          <w:lang w:eastAsia="zh-CN"/>
        </w:rPr>
        <w:t xml:space="preserve">  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1000" w:name="_Toc36797940"/>
      <w:r>
        <w:rPr>
          <w:rFonts w:hint="eastAsia" w:ascii="宋体" w:hAnsi="宋体" w:eastAsia="宋体" w:cs="宋体"/>
          <w:b/>
          <w:color w:val="000000"/>
          <w:sz w:val="21"/>
          <w:szCs w:val="21"/>
          <w:highlight w:val="none"/>
          <w:lang w:eastAsia="zh-CN"/>
        </w:rPr>
        <w:t xml:space="preserve">13.6 竣工退场</w:t>
      </w:r>
      <w:bookmarkEnd w:id="1000"/>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13.6.1 竣工退场</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承包人完成竣工退场的期限：竣工验收合格后</w:t>
      </w:r>
      <w:r>
        <w:rPr>
          <w:rFonts w:hint="eastAsia" w:ascii="宋体" w:hAnsi="宋体" w:eastAsia="宋体" w:cs="宋体"/>
          <w:color w:val="000000"/>
          <w:sz w:val="21"/>
          <w:szCs w:val="21"/>
          <w:highlight w:val="none"/>
          <w:u w:val="single"/>
          <w:lang w:eastAsia="zh-CN"/>
        </w:rPr>
        <w:t xml:space="preserve">30天内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t xml:space="preserve">承包人将工程移交给发包人，撤出全部临建、施工人员、施工机械和剩余材料，并将施工现场及临时占地范围内的所有场地清理干净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1001" w:name="_Toc351203646"/>
      <w:r>
        <w:rPr>
          <w:rFonts w:hint="eastAsia" w:cs="宋体"/>
          <w:color w:val="000000"/>
          <w:sz w:val="21"/>
          <w:szCs w:val="21"/>
          <w:highlight w:val="none"/>
          <w:lang w:eastAsia="zh-CN"/>
        </w:rPr>
        <w:t xml:space="preserve">14. 竣工结算</w:t>
      </w:r>
      <w:bookmarkEnd w:id="1001"/>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14.1 竣工结算申请</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承包人提交竣工结算申请单的期限：</w:t>
      </w:r>
      <w:r>
        <w:rPr>
          <w:rFonts w:hint="eastAsia" w:ascii="宋体" w:hAnsi="宋体" w:eastAsia="宋体" w:cs="宋体"/>
          <w:color w:val="000000"/>
          <w:sz w:val="21"/>
          <w:szCs w:val="21"/>
          <w:highlight w:val="none"/>
          <w:u w:val="single"/>
          <w:lang w:eastAsia="zh-CN"/>
        </w:rPr>
        <w:t xml:space="preserve">承包人应在工程竣工验收合格后28天内向发包人提交竣工结算资料和申请书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竣工结算申请单应包括的内容：</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（1）竣工结算书原件、工程量计算书。</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（2）施工合同原件、中标通知书复印件。</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（3）招标文件、招标答疑、投标文件。</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（4）竣工图纸（蓝图）；</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（5）竣工资料原件（包括开竣工报告、分部分项工程验收记录以及材料检测等资料，经监理核查装订成册，拟报档案管存档的资料）；</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（6）设计变更、工程签证、图纸会审、会议纪要等结算资料；</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（7）电子文件（包括投标报价、竣工结算书、施工图纸等）；</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eastAsia="zh-CN"/>
        </w:rPr>
        <w:t xml:space="preserve">（8）甲供材料结算单、结算审计水电费扣除委托表，由审计单位在工程款中核减。</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1002" w:name="_Toc36797941"/>
      <w:r>
        <w:rPr>
          <w:rFonts w:hint="eastAsia" w:ascii="宋体" w:hAnsi="宋体" w:eastAsia="宋体" w:cs="宋体"/>
          <w:b/>
          <w:color w:val="000000"/>
          <w:sz w:val="21"/>
          <w:szCs w:val="21"/>
          <w:highlight w:val="none"/>
          <w:lang w:eastAsia="zh-CN"/>
        </w:rPr>
        <w:t xml:space="preserve">14.2 竣工结算审核</w:t>
      </w:r>
      <w:bookmarkEnd w:id="1002"/>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发包人审批竣工付款申请单的期限：</w:t>
      </w:r>
      <w:r>
        <w:rPr>
          <w:rFonts w:hint="eastAsia" w:ascii="宋体" w:hAnsi="宋体" w:eastAsia="宋体" w:cs="宋体"/>
          <w:color w:val="000000"/>
          <w:sz w:val="21"/>
          <w:szCs w:val="21"/>
          <w:highlight w:val="none"/>
          <w:u w:val="single"/>
          <w:lang w:eastAsia="zh-CN"/>
        </w:rPr>
        <w:t xml:space="preserve">按通用合同条款执行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发包人完成竣工付款的期限：</w:t>
      </w:r>
      <w:r>
        <w:rPr>
          <w:rFonts w:hint="eastAsia" w:ascii="宋体" w:hAnsi="宋体" w:eastAsia="宋体" w:cs="宋体"/>
          <w:color w:val="000000"/>
          <w:sz w:val="21"/>
          <w:szCs w:val="21"/>
          <w:highlight w:val="none"/>
          <w:u w:val="single"/>
          <w:lang w:eastAsia="zh-CN"/>
        </w:rPr>
        <w:t xml:space="preserve">按通用合同条款执行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60"/>
        <w:ind w:firstLine="420"/>
        <w:spacing w:before="408" w:after="408" w:line="360" w:lineRule="auto"/>
        <w:rPr>
          <w:rFonts w:hint="eastAsia" w:cs="宋体"/>
          <w:color w:val="000000"/>
          <w:sz w:val="21"/>
          <w:szCs w:val="21"/>
          <w:highlight w:val="none"/>
          <w:u w:val="single"/>
          <w:lang w:eastAsia="zh-CN"/>
        </w:rPr>
      </w:pPr>
      <w:r>
        <w:rPr>
          <w:rFonts w:hint="eastAsia" w:cs="宋体"/>
          <w:color w:val="000000"/>
          <w:sz w:val="21"/>
          <w:szCs w:val="21"/>
          <w:highlight w:val="none"/>
          <w:lang w:eastAsia="zh-CN"/>
        </w:rPr>
        <w:t xml:space="preserve">关于竣工付款证书异议部分复核的方式和程序：</w:t>
      </w:r>
      <w:r>
        <w:rPr>
          <w:rFonts w:hint="eastAsia" w:cs="宋体"/>
          <w:color w:val="000000"/>
          <w:sz w:val="21"/>
          <w:szCs w:val="21"/>
          <w:highlight w:val="none"/>
          <w:u w:val="single"/>
          <w:lang w:eastAsia="zh-CN"/>
        </w:rPr>
        <w:t xml:space="preserve">由项目终审单位提出异议，并由合同当事人按照专用合同条款约定的方式和程序进行复核，或按照第20条〔争议解决〕约定处理；承包人在计算工程量时必须按竣工图分</w:t>
      </w:r>
      <w:r>
        <w:rPr>
          <w:rFonts w:hint="eastAsia" w:cs="宋体"/>
          <w:color w:val="000000"/>
          <w:sz w:val="21"/>
          <w:szCs w:val="21"/>
          <w:highlight w:val="none"/>
          <w:u w:val="single"/>
          <w:lang w:eastAsia="zh-CN"/>
        </w:rPr>
        <w:t xml:space="preserve">专业计算，竣工图以外的变更签证部分，分专业另行计算。变更签证凡在竣工图上标明的，不得重复计算。承包人应按照“有理有据，实事求是”的原则上报工程结算，不得高估冒算，提供的结算书，竣工结算审计或跟踪审计产生的审计费中基本收费全额和效益收费的50%由发包人承担，效益收费的另50%由施工单位承担，并在工程款中扣减，其余要求按通用合同条款执行。本合同没有约定的，按财政部、建设部联合颁发的《建设工程价款结算暂行办法》（财建[2004]369号）《关于完善建设工程价款结算有关办法的通知》（财建〔2022〕183号）执行。</w:t>
      </w:r>
      <w:r>
        <w:rPr>
          <w:rFonts w:hint="eastAsia" w:cs="宋体"/>
          <w:color w:val="000000"/>
          <w:sz w:val="21"/>
          <w:szCs w:val="21"/>
          <w:highlight w:val="none"/>
          <w:u w:val="singl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14.3 最终结清</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14.3.1 最终结清申请单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承包人提交最终结清申请单的份数：</w:t>
      </w:r>
      <w:r>
        <w:rPr>
          <w:rFonts w:hint="eastAsia" w:ascii="宋体" w:hAnsi="宋体" w:eastAsia="宋体" w:cs="宋体"/>
          <w:color w:val="000000"/>
          <w:sz w:val="21"/>
          <w:szCs w:val="21"/>
          <w:highlight w:val="none"/>
          <w:u w:val="single"/>
          <w:lang w:eastAsia="zh-CN"/>
        </w:rPr>
        <w:t xml:space="preserve">两份纸质版文件，一份电子版文件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承包人提交最终结算申请单的期限：</w:t>
      </w:r>
      <w:r>
        <w:rPr>
          <w:rFonts w:hint="eastAsia" w:ascii="宋体" w:hAnsi="宋体" w:eastAsia="宋体" w:cs="宋体"/>
          <w:color w:val="000000"/>
          <w:sz w:val="21"/>
          <w:szCs w:val="21"/>
          <w:highlight w:val="none"/>
          <w:u w:val="single"/>
          <w:lang w:eastAsia="zh-CN"/>
        </w:rPr>
        <w:t xml:space="preserve">缺陷责任期届满后30天内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14.3.2 最终结清证书和支付</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（1）发包人完成最终结清申请单的审批并颁发最终结清证书的期限：</w:t>
      </w:r>
      <w:r>
        <w:rPr>
          <w:rFonts w:hint="eastAsia" w:ascii="宋体" w:hAnsi="宋体" w:eastAsia="宋体" w:cs="宋体"/>
          <w:color w:val="000000"/>
          <w:sz w:val="21"/>
          <w:szCs w:val="21"/>
          <w:highlight w:val="none"/>
          <w:u w:val="single"/>
          <w:lang w:eastAsia="zh-CN"/>
        </w:rPr>
        <w:t xml:space="preserve">收到最终结算申请书后30天内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（2）发包人完成支付的期限：</w:t>
      </w:r>
      <w:r>
        <w:rPr>
          <w:rFonts w:hint="eastAsia" w:ascii="宋体" w:hAnsi="宋体" w:eastAsia="宋体" w:cs="宋体"/>
          <w:color w:val="000000"/>
          <w:sz w:val="21"/>
          <w:szCs w:val="21"/>
          <w:highlight w:val="none"/>
          <w:u w:val="single"/>
          <w:lang w:eastAsia="zh-CN"/>
        </w:rPr>
        <w:t xml:space="preserve">最终结算申请书定审后30天内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End w:id="986"/>
      <w:r/>
      <w:bookmarkEnd w:id="987"/>
      <w:r/>
      <w:bookmarkEnd w:id="989"/>
      <w:r/>
      <w:bookmarkEnd w:id="990"/>
      <w:r/>
      <w:bookmarkEnd w:id="991"/>
      <w:r/>
      <w:bookmarkEnd w:id="992"/>
      <w:r/>
      <w:bookmarkEnd w:id="993"/>
      <w:r/>
      <w:bookmarkEnd w:id="998"/>
      <w:r/>
      <w:bookmarkStart w:id="1003" w:name="_Toc267251483"/>
      <w:r/>
      <w:bookmarkStart w:id="1004" w:name="_Toc267251497"/>
      <w:r/>
      <w:bookmarkStart w:id="1005" w:name="_Toc267251504"/>
      <w:r/>
      <w:bookmarkStart w:id="1006" w:name="_Toc267251506"/>
      <w:r/>
      <w:bookmarkStart w:id="1007" w:name="_Toc267251507"/>
      <w:r/>
      <w:bookmarkStart w:id="1008" w:name="_Toc267251482"/>
      <w:r/>
      <w:bookmarkStart w:id="1009" w:name="_Toc267251484"/>
      <w:r/>
      <w:bookmarkStart w:id="1010" w:name="_Toc267251485"/>
      <w:r/>
      <w:bookmarkStart w:id="1011" w:name="_Toc267251488"/>
      <w:r/>
      <w:bookmarkStart w:id="1012" w:name="_Toc267251490"/>
      <w:r/>
      <w:bookmarkStart w:id="1013" w:name="_Toc267251489"/>
      <w:r/>
      <w:bookmarkStart w:id="1014" w:name="_Toc267251486"/>
      <w:r/>
      <w:bookmarkStart w:id="1015" w:name="_Toc267251508"/>
      <w:r/>
      <w:bookmarkStart w:id="1016" w:name="_Toc267251509"/>
      <w:r/>
      <w:bookmarkStart w:id="1017" w:name="_Toc267251493"/>
      <w:r/>
      <w:bookmarkStart w:id="1018" w:name="_Toc267251514"/>
      <w:r/>
      <w:bookmarkStart w:id="1019" w:name="_Toc267251510"/>
      <w:r/>
      <w:bookmarkStart w:id="1020" w:name="_Toc267251511"/>
      <w:r/>
      <w:bookmarkStart w:id="1021" w:name="_Toc267251513"/>
      <w:r/>
      <w:bookmarkStart w:id="1022" w:name="_Toc267251515"/>
      <w:r/>
      <w:bookmarkStart w:id="1023" w:name="_Toc351203647"/>
      <w:r/>
      <w:bookmarkStart w:id="1024" w:name="_Toc267251498"/>
      <w:r/>
      <w:bookmarkStart w:id="1025" w:name="_Toc267251499"/>
      <w:r/>
      <w:bookmarkStart w:id="1026" w:name="_Toc267251503"/>
      <w:r/>
      <w:bookmarkStart w:id="1027" w:name="_Toc267251502"/>
      <w:r/>
      <w:bookmarkStart w:id="1028" w:name="_Toc267251495"/>
      <w:r/>
      <w:bookmarkStart w:id="1029" w:name="_Toc267251492"/>
      <w:r/>
      <w:bookmarkStart w:id="1030" w:name="_Toc267251494"/>
      <w:r/>
      <w:bookmarkStart w:id="1031" w:name="_Toc267251491"/>
      <w:r/>
      <w:bookmarkStart w:id="1032" w:name="_Toc267251496"/>
      <w:r/>
      <w:bookmarkStart w:id="1033" w:name="_Toc267251501"/>
      <w:r>
        <w:rPr>
          <w:rFonts w:hint="eastAsia" w:cs="宋体"/>
          <w:color w:val="000000"/>
          <w:sz w:val="21"/>
          <w:szCs w:val="21"/>
          <w:highlight w:val="none"/>
          <w:lang w:eastAsia="zh-CN"/>
        </w:rPr>
        <w:t xml:space="preserve">15. 缺陷责任期与保修</w:t>
      </w:r>
      <w:bookmarkEnd w:id="1023"/>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15.1工程保修原则</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在工程移交发包人后，因承包人原因产生的质量缺陷，承包人应承担质量缺陷责任和保修义务。缺陷责任期届满，承包人仍应按合同约定的各部位保修年限承担保修义务。</w:t>
      </w:r>
      <w:r>
        <w:rPr>
          <w:rFonts w:hint="eastAsia" w:ascii="宋体" w:hAnsi="宋体" w:eastAsia="宋体" w:cs="宋体"/>
          <w:color w:val="000000"/>
          <w:sz w:val="21"/>
          <w:szCs w:val="21"/>
          <w:highlight w:val="none"/>
          <w:u w:val="singl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15.2缺陷责任期</w:t>
      </w:r>
      <w:bookmarkEnd w:id="1003"/>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15.2.1缺陷责任期的具体期限：</w:t>
      </w:r>
      <w:r>
        <w:rPr>
          <w:rFonts w:hint="eastAsia" w:ascii="宋体" w:hAnsi="宋体" w:eastAsia="宋体" w:cs="宋体"/>
          <w:color w:val="000000"/>
          <w:sz w:val="21"/>
          <w:szCs w:val="21"/>
          <w:highlight w:val="none"/>
          <w:u w:val="single"/>
          <w:lang w:eastAsia="zh-CN"/>
        </w:rPr>
        <w:t xml:space="preserve">24个月，缺陷责任期自工程通过竣工验收之次日起计算。</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1034" w:name="_Toc36797942"/>
      <w:r>
        <w:rPr>
          <w:rFonts w:hint="eastAsia" w:ascii="宋体" w:hAnsi="宋体" w:eastAsia="宋体" w:cs="宋体"/>
          <w:b/>
          <w:color w:val="000000"/>
          <w:sz w:val="21"/>
          <w:szCs w:val="21"/>
          <w:highlight w:val="none"/>
          <w:lang w:eastAsia="zh-CN"/>
        </w:rPr>
        <w:t xml:space="preserve">15.3 质量保证金</w:t>
      </w:r>
      <w:bookmarkEnd w:id="1034"/>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关于是否扣留质量保证金的约定：</w:t>
      </w:r>
      <w:r>
        <w:rPr>
          <w:rFonts w:hint="eastAsia" w:ascii="宋体" w:hAnsi="宋体" w:eastAsia="宋体" w:cs="宋体"/>
          <w:color w:val="000000"/>
          <w:sz w:val="21"/>
          <w:szCs w:val="21"/>
          <w:highlight w:val="none"/>
          <w:u w:val="single"/>
          <w:lang w:eastAsia="zh-CN"/>
        </w:rPr>
        <w:t xml:space="preserve"> / </w:t>
      </w:r>
      <w:r>
        <w:rPr>
          <w:rFonts w:hint="eastAsia" w:ascii="宋体" w:hAnsi="宋体" w:eastAsia="宋体" w:cs="宋体"/>
          <w:color w:val="000000"/>
          <w:sz w:val="21"/>
          <w:szCs w:val="21"/>
          <w:highlight w:val="none"/>
          <w:lang w:eastAsia="zh-CN"/>
        </w:rPr>
        <w:t xml:space="preserve">。在工程项目竣工前，承包人按专用合同条款第3.7条提供履约担保的，发包人不得同时预留工程质量保证金。</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Start w:id="1035" w:name="_Toc36797943"/>
      <w:r>
        <w:rPr>
          <w:rFonts w:hint="eastAsia" w:ascii="宋体" w:hAnsi="宋体" w:eastAsia="宋体" w:cs="宋体"/>
          <w:color w:val="000000"/>
          <w:sz w:val="21"/>
          <w:szCs w:val="21"/>
          <w:highlight w:val="none"/>
          <w:lang w:eastAsia="zh-CN"/>
        </w:rPr>
        <w:t xml:space="preserve">15.3.1 承包人提供质量保证金的方式</w:t>
      </w:r>
      <w:bookmarkEnd w:id="1035"/>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质量保证金采用以下第</w:t>
      </w:r>
      <w:r>
        <w:rPr>
          <w:rFonts w:hint="eastAsia" w:ascii="宋体" w:hAnsi="宋体" w:eastAsia="宋体" w:cs="宋体"/>
          <w:color w:val="000000"/>
          <w:sz w:val="21"/>
          <w:szCs w:val="21"/>
          <w:highlight w:val="none"/>
          <w:u w:val="single"/>
          <w:lang w:eastAsia="zh-CN"/>
        </w:rPr>
        <w:t xml:space="preserve">3</w:t>
      </w:r>
      <w:r>
        <w:rPr>
          <w:rFonts w:hint="eastAsia" w:ascii="宋体" w:hAnsi="宋体" w:eastAsia="宋体" w:cs="宋体"/>
          <w:color w:val="000000"/>
          <w:sz w:val="21"/>
          <w:szCs w:val="21"/>
          <w:highlight w:val="none"/>
          <w:lang w:eastAsia="zh-CN"/>
        </w:rPr>
        <w:t xml:space="preserve">种方式：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（1）质量保证金保函，保证金额为：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u w:val="single"/>
          <w:lang w:eastAsia="zh-CN"/>
        </w:rPr>
        <w:t xml:space="preserve">审定结算价3%</w:t>
      </w:r>
      <w:r>
        <w:rPr>
          <w:rFonts w:hint="eastAsia" w:ascii="宋体" w:hAnsi="宋体" w:eastAsia="宋体" w:cs="宋体"/>
          <w:color w:val="000000"/>
          <w:sz w:val="21"/>
          <w:szCs w:val="21"/>
          <w:highlight w:val="none"/>
          <w:lang w:eastAsia="zh-CN"/>
        </w:rPr>
        <w:t xml:space="preserve">的工程款；</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（3）其他方式:</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Start w:id="1036" w:name="_Toc36797944"/>
      <w:r>
        <w:rPr>
          <w:rFonts w:hint="eastAsia" w:ascii="宋体" w:hAnsi="宋体" w:eastAsia="宋体" w:cs="宋体"/>
          <w:color w:val="000000"/>
          <w:sz w:val="21"/>
          <w:szCs w:val="21"/>
          <w:highlight w:val="none"/>
          <w:lang w:eastAsia="zh-CN"/>
        </w:rPr>
        <w:t xml:space="preserve">15.3.2 质量保证金的扣留</w:t>
      </w:r>
      <w:bookmarkEnd w:id="1036"/>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质量保证金的扣留采取以下第</w:t>
      </w:r>
      <w:r>
        <w:rPr>
          <w:rFonts w:hint="eastAsia" w:ascii="宋体" w:hAnsi="宋体" w:eastAsia="宋体" w:cs="宋体"/>
          <w:color w:val="000000"/>
          <w:sz w:val="21"/>
          <w:szCs w:val="21"/>
          <w:highlight w:val="none"/>
          <w:u w:val="single"/>
          <w:lang w:eastAsia="zh-CN"/>
        </w:rPr>
        <w:t xml:space="preserve">（3）</w:t>
      </w:r>
      <w:r>
        <w:rPr>
          <w:rFonts w:hint="eastAsia" w:ascii="宋体" w:hAnsi="宋体" w:eastAsia="宋体" w:cs="宋体"/>
          <w:color w:val="000000"/>
          <w:sz w:val="21"/>
          <w:szCs w:val="21"/>
          <w:highlight w:val="none"/>
          <w:lang w:eastAsia="zh-CN"/>
        </w:rPr>
        <w:t xml:space="preserve">种方式：</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bookmarkStart w:id="1037" w:name="_Toc36797945"/>
      <w:r>
        <w:rPr>
          <w:rFonts w:hint="eastAsia" w:ascii="宋体" w:hAnsi="宋体" w:eastAsia="宋体" w:cs="宋体"/>
          <w:color w:val="000000"/>
          <w:sz w:val="21"/>
          <w:szCs w:val="21"/>
          <w:highlight w:val="none"/>
          <w:lang w:eastAsia="zh-CN"/>
        </w:rPr>
        <w:t xml:space="preserve">（2）工程竣工结算时一次性扣留质量保证金；</w:t>
      </w:r>
      <w:bookmarkEnd w:id="1037"/>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（3）其他方式:</w:t>
      </w:r>
      <w:r>
        <w:rPr>
          <w:rFonts w:hint="eastAsia" w:ascii="宋体" w:hAnsi="宋体" w:eastAsia="宋体" w:cs="宋体"/>
          <w:color w:val="000000"/>
          <w:sz w:val="21"/>
          <w:szCs w:val="21"/>
          <w:highlight w:val="none"/>
          <w:u w:val="single"/>
          <w:lang w:eastAsia="zh-CN"/>
        </w:rPr>
        <w:t xml:space="preserve">尾款结算前承包人须向承包人缴纳审定结算价的3%作为质保金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关于质量保证金的补充约定：</w:t>
      </w:r>
      <w:r>
        <w:rPr>
          <w:rFonts w:hint="eastAsia" w:ascii="宋体" w:hAnsi="宋体" w:eastAsia="宋体" w:cs="宋体"/>
          <w:color w:val="000000"/>
          <w:sz w:val="21"/>
          <w:szCs w:val="21"/>
          <w:highlight w:val="none"/>
          <w:u w:val="single"/>
          <w:lang w:eastAsia="zh-CN"/>
        </w:rPr>
        <w:t xml:space="preserve">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1008"/>
      <w:r/>
      <w:bookmarkEnd w:id="1009"/>
      <w:r>
        <w:rPr>
          <w:rFonts w:hint="eastAsia" w:ascii="宋体" w:hAnsi="宋体" w:eastAsia="宋体" w:cs="宋体"/>
          <w:b/>
          <w:color w:val="000000"/>
          <w:sz w:val="21"/>
          <w:szCs w:val="21"/>
          <w:highlight w:val="none"/>
          <w:lang w:eastAsia="zh-CN"/>
        </w:rPr>
        <w:t xml:space="preserve">15.4保修</w:t>
      </w:r>
      <w:r>
        <w:rPr>
          <w:rFonts w:hint="eastAsia" w:ascii="宋体" w:hAnsi="宋体" w:eastAsia="宋体" w:cs="宋体"/>
          <w:b/>
          <w:color w:val="000000"/>
          <w:sz w:val="21"/>
          <w:szCs w:val="21"/>
          <w:highlight w:val="none"/>
          <w:lang w:eastAsia="zh-CN"/>
        </w:rPr>
      </w:r>
      <w:r/>
    </w:p>
    <w:p>
      <w:pPr>
        <w:pStyle w:val="1108"/>
        <w:ind w:firstLine="409"/>
        <w:jc w:val="both"/>
        <w:spacing w:line="360" w:lineRule="auto"/>
        <w:rPr>
          <w:rFonts w:hint="eastAsia" w:ascii="宋体" w:hAnsi="宋体" w:eastAsia="宋体" w:cs="宋体"/>
          <w:color w:val="000000"/>
          <w:sz w:val="21"/>
          <w:szCs w:val="21"/>
          <w:highlight w:val="none"/>
          <w:lang w:eastAsia="zh-CN"/>
        </w:rPr>
      </w:pPr>
      <w:r/>
      <w:bookmarkEnd w:id="1010"/>
      <w:r>
        <w:rPr>
          <w:rFonts w:hint="eastAsia" w:ascii="宋体" w:hAnsi="宋体" w:eastAsia="宋体" w:cs="宋体"/>
          <w:color w:val="000000"/>
          <w:sz w:val="21"/>
          <w:szCs w:val="21"/>
          <w:highlight w:val="none"/>
          <w:lang w:eastAsia="zh-CN"/>
        </w:rPr>
        <w:t xml:space="preserve">15.4.1 保修责任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工程保修期为：</w:t>
      </w:r>
      <w:r>
        <w:rPr>
          <w:rFonts w:hint="eastAsia" w:ascii="宋体" w:hAnsi="宋体" w:eastAsia="宋体" w:cs="宋体"/>
          <w:color w:val="000000"/>
          <w:sz w:val="21"/>
          <w:szCs w:val="21"/>
          <w:highlight w:val="none"/>
          <w:u w:val="single"/>
          <w:lang w:eastAsia="zh-CN"/>
        </w:rPr>
        <w:t xml:space="preserve">从工程竣工验收合格之次日起算，不得低于建设工程质量管理条例要求，具体分部分项工程的保修期详见《工程质量保修书》，在工程保修期内，承包人应当根据有关法律规定以及合同约定承担保修责任。</w:t>
      </w:r>
      <w:r>
        <w:rPr>
          <w:rFonts w:hint="eastAsia" w:ascii="宋体" w:hAnsi="宋体" w:eastAsia="宋体" w:cs="宋体"/>
          <w:color w:val="000000"/>
          <w:sz w:val="21"/>
          <w:szCs w:val="21"/>
          <w:highlight w:val="none"/>
          <w:lang w:eastAsia="zh-CN"/>
        </w:rPr>
      </w:r>
      <w:r/>
    </w:p>
    <w:p>
      <w:pPr>
        <w:pStyle w:val="1108"/>
        <w:ind w:firstLine="409"/>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15.4.2 修复通知</w:t>
      </w:r>
      <w:r>
        <w:rPr>
          <w:rFonts w:hint="eastAsia" w:ascii="宋体" w:hAnsi="宋体" w:eastAsia="宋体" w:cs="宋体"/>
          <w:color w:val="000000"/>
          <w:sz w:val="21"/>
          <w:szCs w:val="21"/>
          <w:highlight w:val="none"/>
          <w:lang w:eastAsia="zh-CN"/>
        </w:rPr>
      </w:r>
      <w:r/>
    </w:p>
    <w:p>
      <w:pPr>
        <w:pStyle w:val="1108"/>
        <w:ind w:firstLine="409"/>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承包人收到保修通知并到达工程现场的合理时间：</w:t>
      </w:r>
      <w:r>
        <w:rPr>
          <w:rFonts w:hint="eastAsia" w:ascii="宋体" w:hAnsi="宋体" w:eastAsia="宋体" w:cs="宋体"/>
          <w:color w:val="000000"/>
          <w:sz w:val="21"/>
          <w:szCs w:val="21"/>
          <w:highlight w:val="none"/>
          <w:u w:val="single"/>
          <w:lang w:eastAsia="zh-CN"/>
        </w:rPr>
        <w:t xml:space="preserve">承包人收到保</w:t>
      </w:r>
      <w:r>
        <w:rPr>
          <w:rFonts w:hint="eastAsia" w:ascii="宋体" w:hAnsi="宋体" w:eastAsia="宋体" w:cs="宋体"/>
          <w:color w:val="000000"/>
          <w:sz w:val="21"/>
          <w:szCs w:val="21"/>
          <w:highlight w:val="none"/>
          <w:u w:val="single"/>
          <w:lang w:eastAsia="zh-CN"/>
        </w:rPr>
        <w:t xml:space="preserve">修通知并到达工程现场的合理时间：1.属于保修范围和内容的项目，承包人应在接到修理通知之日后 7 天内派人修理。承包人不在约定期限内，派人修理，发包人可委托其他人员修理，保修费用从质量保证金内扣除。2.发生须急抢修事故(如上水跑水、暖气漏水漏气、燃气漏气等)，承包人接到事故通知后，应立即到达事故现场抢修。非承包人施工质量引起的事故，抢修费用由发包人承担。3.在国家规定的工程合理使用期限内，承包人确保地基基础工程和主体结构的质量。因承包人原因致使工程在合理使用期限内造成人身和财产损害的，承包人应承担损害赔偿责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End w:id="1011"/>
      <w:r/>
      <w:bookmarkEnd w:id="1012"/>
      <w:r/>
      <w:bookmarkEnd w:id="1013"/>
      <w:r/>
      <w:bookmarkEnd w:id="1014"/>
      <w:r/>
      <w:bookmarkStart w:id="1038" w:name="_Toc351203648"/>
      <w:r/>
      <w:bookmarkStart w:id="1039" w:name="_Toc280868717"/>
      <w:r/>
      <w:bookmarkStart w:id="1040" w:name="_Toc280868718"/>
      <w:r>
        <w:rPr>
          <w:rFonts w:hint="eastAsia" w:cs="宋体"/>
          <w:color w:val="000000"/>
          <w:sz w:val="21"/>
          <w:szCs w:val="21"/>
          <w:highlight w:val="none"/>
          <w:lang w:eastAsia="zh-CN"/>
        </w:rPr>
        <w:t xml:space="preserve">16. 违约</w:t>
      </w:r>
      <w:bookmarkEnd w:id="1038"/>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1041" w:name="_Toc36797946"/>
      <w:r>
        <w:rPr>
          <w:rFonts w:hint="eastAsia" w:ascii="宋体" w:hAnsi="宋体" w:eastAsia="宋体" w:cs="宋体"/>
          <w:b/>
          <w:color w:val="000000"/>
          <w:sz w:val="21"/>
          <w:szCs w:val="21"/>
          <w:highlight w:val="none"/>
          <w:lang w:eastAsia="zh-CN"/>
        </w:rPr>
        <w:t xml:space="preserve">16.1 发包人违约</w:t>
      </w:r>
      <w:bookmarkEnd w:id="1041"/>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16.1.1发包人违约的情形</w:t>
      </w:r>
      <w:r>
        <w:rPr>
          <w:rFonts w:hint="eastAsia" w:ascii="宋体" w:hAnsi="宋体" w:eastAsia="宋体" w:cs="宋体"/>
          <w:color w:val="000000"/>
          <w:sz w:val="21"/>
          <w:szCs w:val="21"/>
          <w:highlight w:val="none"/>
          <w:lang w:eastAsia="zh-CN"/>
        </w:rPr>
      </w:r>
      <w:r/>
    </w:p>
    <w:p>
      <w:pPr>
        <w:pStyle w:val="1108"/>
        <w:ind w:left="1070" w:hanging="6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发包人违约的其他情形：</w:t>
      </w:r>
      <w:r>
        <w:rPr>
          <w:rFonts w:hint="eastAsia" w:ascii="宋体" w:hAnsi="宋体" w:eastAsia="宋体" w:cs="宋体"/>
          <w:color w:val="000000"/>
          <w:sz w:val="21"/>
          <w:szCs w:val="21"/>
          <w:highlight w:val="none"/>
          <w:u w:val="single"/>
          <w:lang w:eastAsia="zh-CN"/>
        </w:rPr>
        <w:t xml:space="preserve">按通用合同条款执行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left="1050" w:hanging="105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16.1.2 发包人违约的责任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发包人违约责任的承担方式和计算方法：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（1）因发包人原因未能在计划开工日期前7天内下达开工通知的违约责任：</w:t>
      </w:r>
      <w:r>
        <w:rPr>
          <w:rFonts w:hint="eastAsia" w:ascii="宋体" w:hAnsi="宋体" w:eastAsia="宋体" w:cs="宋体"/>
          <w:color w:val="000000"/>
          <w:sz w:val="21"/>
          <w:szCs w:val="21"/>
          <w:highlight w:val="none"/>
          <w:u w:val="single"/>
          <w:lang w:eastAsia="zh-CN"/>
        </w:rPr>
        <w:t xml:space="preserve">相应工期顺延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（2）因发包人原因未能按合同约定支付合同价款的违约责任：</w:t>
      </w:r>
      <w:r>
        <w:rPr>
          <w:rFonts w:hint="eastAsia" w:ascii="宋体" w:hAnsi="宋体" w:eastAsia="宋体" w:cs="宋体"/>
          <w:color w:val="000000"/>
          <w:sz w:val="21"/>
          <w:szCs w:val="21"/>
          <w:highlight w:val="none"/>
          <w:u w:val="single"/>
          <w:lang w:eastAsia="zh-CN"/>
        </w:rPr>
        <w:t xml:space="preserve">按照全国银行间同业拆借中心公布的一年期贷款市场报价利率（LPR）支付违约金。</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lang w:eastAsia="zh-CN"/>
        </w:rPr>
        <w:t xml:space="preserve">按通用合同条款执行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lang w:eastAsia="zh-CN"/>
        </w:rPr>
        <w:t xml:space="preserve">如造成工期延误的，工期相应顺延并赔偿给承包人造成的直接经济损失</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（5）因发包人违反合同约定造成暂停施工的违约责任：</w:t>
      </w:r>
      <w:r>
        <w:rPr>
          <w:rFonts w:hint="eastAsia" w:ascii="宋体" w:hAnsi="宋体" w:eastAsia="宋体" w:cs="宋体"/>
          <w:color w:val="000000"/>
          <w:sz w:val="21"/>
          <w:szCs w:val="21"/>
          <w:highlight w:val="none"/>
          <w:u w:val="single"/>
          <w:lang w:eastAsia="zh-CN"/>
        </w:rPr>
        <w:t xml:space="preserve">如造成工期延误的，工期相应顺延并赔偿给承包人造成的直接经济损失</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lang w:eastAsia="zh-CN"/>
        </w:rPr>
        <w:t xml:space="preserve">如造成工期延误的，工期相应顺延并赔偿给承包人造成的直接经济损失</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（7）其他：</w:t>
      </w:r>
      <w:r>
        <w:rPr>
          <w:rFonts w:hint="eastAsia" w:ascii="宋体" w:hAnsi="宋体" w:eastAsia="宋体" w:cs="宋体"/>
          <w:color w:val="000000"/>
          <w:sz w:val="21"/>
          <w:szCs w:val="21"/>
          <w:highlight w:val="none"/>
          <w:u w:val="single"/>
          <w:lang w:eastAsia="zh-CN"/>
        </w:rPr>
        <w:t xml:space="preserve">无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16.1.3 因发包人违约解除合同</w:t>
      </w:r>
      <w:r>
        <w:rPr>
          <w:rFonts w:hint="eastAsia" w:ascii="宋体" w:hAnsi="宋体" w:eastAsia="宋体" w:cs="宋体"/>
          <w:color w:val="000000"/>
          <w:sz w:val="21"/>
          <w:szCs w:val="21"/>
          <w:highlight w:val="none"/>
          <w:lang w:eastAsia="zh-CN"/>
        </w:rPr>
      </w:r>
      <w:r/>
    </w:p>
    <w:p>
      <w:pPr>
        <w:pStyle w:val="1254"/>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承包人按16.1.1项〔发包人违约的情形〕约定暂停施工满</w:t>
      </w:r>
      <w:r>
        <w:rPr>
          <w:rFonts w:hint="eastAsia" w:ascii="宋体" w:hAnsi="宋体" w:cs="宋体"/>
          <w:color w:val="000000"/>
          <w:sz w:val="21"/>
          <w:szCs w:val="21"/>
          <w:highlight w:val="none"/>
          <w:u w:val="single"/>
          <w:lang w:eastAsia="zh-CN"/>
        </w:rPr>
        <w:t xml:space="preserve">28 </w:t>
      </w:r>
      <w:r>
        <w:rPr>
          <w:rFonts w:hint="eastAsia" w:ascii="宋体" w:hAnsi="宋体" w:cs="宋体"/>
          <w:color w:val="000000"/>
          <w:sz w:val="21"/>
          <w:szCs w:val="21"/>
          <w:highlight w:val="none"/>
          <w:lang w:eastAsia="zh-CN"/>
        </w:rPr>
        <w:t xml:space="preserve">天后发包人仍不纠正其违约行为并致使合同目的不能实现的，承包人有权解除合同。</w:t>
      </w:r>
      <w:r>
        <w:rPr>
          <w:rFonts w:hint="eastAsia" w:ascii="宋体" w:hAnsi="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1042" w:name="_Toc36797947"/>
      <w:r>
        <w:rPr>
          <w:rFonts w:hint="eastAsia" w:ascii="宋体" w:hAnsi="宋体" w:eastAsia="宋体" w:cs="宋体"/>
          <w:b/>
          <w:color w:val="000000"/>
          <w:sz w:val="21"/>
          <w:szCs w:val="21"/>
          <w:highlight w:val="none"/>
          <w:lang w:eastAsia="zh-CN"/>
        </w:rPr>
        <w:t xml:space="preserve">16.2 承包人违约</w:t>
      </w:r>
      <w:bookmarkEnd w:id="1042"/>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16.2.1 承包人违约的情形</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除本合同其他条款的约定外，承包人违约的其他情形：</w:t>
      </w:r>
      <w:r>
        <w:rPr>
          <w:rFonts w:hint="eastAsia" w:ascii="宋体" w:hAnsi="宋体" w:eastAsia="宋体" w:cs="宋体"/>
          <w:color w:val="000000"/>
          <w:sz w:val="21"/>
          <w:szCs w:val="21"/>
          <w:highlight w:val="none"/>
          <w:u w:val="single"/>
          <w:lang w:eastAsia="zh-CN"/>
        </w:rPr>
        <w:t xml:space="preserve">承包人项目经理及其他主要管理人员未按投标文件承诺驻场，或未经发包人许可擅自更换项目经理及其他主要管理人员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16.2.2承包人违约的责任</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承包人违约责任的承担方式和计算方法：</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（1）承包人提交竣工结算申请单的期限延误，按照2000元/天向发包人支付违约金。</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（2）因承包人自身原因造成工期延误，按专用合同条款第7.5.2条执行。</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（3）承包人承担因其自身违约行为而增加的费用和（或）延误工期而增加的费用。</w:t>
      </w:r>
      <w:r>
        <w:rPr>
          <w:rFonts w:hint="eastAsia" w:ascii="宋体" w:hAnsi="宋体" w:eastAsia="宋体" w:cs="宋体"/>
          <w:color w:val="000000"/>
          <w:sz w:val="21"/>
          <w:szCs w:val="21"/>
          <w:highlight w:val="none"/>
          <w:u w:val="single"/>
          <w:lang w:eastAsia="zh-CN"/>
        </w:rPr>
      </w:r>
      <w:r/>
    </w:p>
    <w:p>
      <w:pPr>
        <w:pStyle w:val="1108"/>
        <w:ind w:right="634" w:firstLine="400"/>
        <w:jc w:val="both"/>
        <w:spacing w:before="184" w:line="289" w:lineRule="auto"/>
        <w:tabs>
          <w:tab w:val="left" w:pos="607" w:leader="none"/>
        </w:tabs>
        <w:rPr>
          <w:rFonts w:ascii="宋体" w:hAnsi="宋体" w:eastAsia="宋体" w:cs="宋体"/>
          <w:color w:val="000000"/>
          <w:spacing w:val="-5"/>
          <w:sz w:val="21"/>
          <w:szCs w:val="21"/>
          <w:highlight w:val="none"/>
          <w:u w:val="single"/>
          <w:lang w:eastAsia="zh-CN"/>
        </w:rPr>
      </w:pPr>
      <w:r>
        <w:rPr>
          <w:rFonts w:hint="eastAsia" w:ascii="宋体" w:hAnsi="宋体" w:eastAsia="宋体" w:cs="宋体"/>
          <w:color w:val="000000"/>
          <w:spacing w:val="-5"/>
          <w:sz w:val="21"/>
          <w:szCs w:val="21"/>
          <w:highlight w:val="none"/>
          <w:u w:val="single"/>
          <w:lang w:eastAsia="zh-CN"/>
        </w:rPr>
        <w:t xml:space="preserve">（4）因承包人违约，发包人为追究承包人的违约责任或实现债权而产生的费用（包括但不限于调查费用、公证费用、检测费用、差旅费、诉讼费用、执行费用、财产保全费、保全担保费、律师代理费等）均由承包人承担。</w:t>
      </w:r>
      <w:r>
        <w:rPr>
          <w:rFonts w:ascii="宋体" w:hAnsi="宋体" w:eastAsia="宋体" w:cs="宋体"/>
          <w:color w:val="000000"/>
          <w:spacing w:val="-5"/>
          <w:sz w:val="21"/>
          <w:szCs w:val="21"/>
          <w:highlight w:val="none"/>
          <w:u w:val="single"/>
          <w:lang w:eastAsia="zh-CN"/>
        </w:rPr>
      </w:r>
      <w:r/>
    </w:p>
    <w:p>
      <w:pPr>
        <w:pStyle w:val="1120"/>
        <w:ind w:firstLine="420"/>
        <w:spacing w:line="360" w:lineRule="auto"/>
        <w:rPr>
          <w:rFonts w:hint="eastAsia" w:hAnsi="宋体"/>
          <w:color w:val="000000"/>
          <w:sz w:val="21"/>
          <w:szCs w:val="21"/>
          <w:highlight w:val="none"/>
        </w:rPr>
      </w:pPr>
      <w:r>
        <w:rPr>
          <w:rFonts w:hint="eastAsia" w:hAnsi="宋体"/>
          <w:color w:val="000000"/>
          <w:sz w:val="21"/>
          <w:szCs w:val="21"/>
          <w:highlight w:val="none"/>
          <w:u w:val="single"/>
        </w:rPr>
        <w:t xml:space="preserve">（5）本合同其他条款对承包人违约责任另有约定的，从其约定。</w:t>
      </w:r>
      <w:r>
        <w:rPr>
          <w:rFonts w:hint="eastAsia" w:hAnsi="宋体"/>
          <w:color w:val="000000"/>
          <w:sz w:val="21"/>
          <w:szCs w:val="21"/>
          <w:highlight w:val="none"/>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16.2.3 因承包人违约解除合同</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除本合同其他条款的约定外，关于承包人违约解除合同的特别约定：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1、如有下列情况之一发生，发包人有权书面通知解除合同，通知自送达承包人或其在现场的项目经理七日后生效：</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①承包人在施工过程中擅自停工、窝工行为，经发包人书面催告后5日内仍不正常施工的，或其他因承包人之原因致使合同约定的工期根本无法达到要求的；</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②承包人施工质量无法达到合格要求,经监理工程师要求整改却无正当理由拒绝整改的或者整改后仍不合格的；</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③承包人擅自更换本工程项目经理的，经发包人提出异议后七日内不予纠正的。</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④若承包人没有在规定时间之内执行发包人指令，而在收到发包人催促执行的书面通知后7日之内，承包人仍未执行。发包人有权解除合同，造成发包人直接损失或间接损失的，作为债务向承包人追讨。</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⑤因承包人原因工程出现死亡事故，承包人承担违约金50万元，自行单方向死者家属承担一切经济赔偿费用，并不得延长工期。如发现人员死亡、火灾等工程建设重大事故，发包人有权解除合同。</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⑥承包人不得以任何理由（非发包人原因）擅自停工，对发包人的复工通知应积极响应，连续收到三次复工通知书拒不复工的，发包人将与其解除合同关系，并拒付工程款，没收履约保证金，并追究承包人相应经济和法律责任。</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⑦承包人因主要机械和主要材料延迟进场超过20日，经发包人催告后7日内仍未进场的；或者承包方未按投标计划投入施工机械及人工，经发包人催告后15日内仍未解决的；或者非发包人原因，承包人累计延误工期达60天的。</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2、合同解除后的处理</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发包人提出解除之日起24小时内，承包人需一次性向发包人同时提供材料采购合同，如超过24小时，发包人仍未提供材料采购合同等未来将据此索赔的合同，发包人将不再确认该合同的有效性。</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承包人违反本专用合同条款第16.2条约定，发包人依约解除合同的，承包人因此给发包人造成损失的（包括但不限于发包人重新招标或者直接发包给第三人发生的费用、发包人自己或者第三人完成本合同内容需要支付的材料款、工程款、需要额外增加的赶工费、需要额外增加的材料采购费等费用），发包人有权自承包人应付未付款中予以直接扣减，不足部份，承包人应予以全额赔偿。</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合同解除后，承包人应于接到发包人通知后15日内做好现场安全、工程保护并退出工地现场。如逾期仍未撤离完毕，应赔偿发包人每日1万元的赔偿金。同时，发包人有权采取强制手段清理现场。为此发生的费用从未付工程款中扣除。</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因承包人违约解除合同的，承包人已完工程量按造价的60%结算工程款。合同的解除并不解除承包人对已完工工程的质量责任和保修责任以及合同履行过程中的违约责任。</w:t>
      </w:r>
      <w:r>
        <w:rPr>
          <w:rFonts w:hint="eastAsia" w:ascii="宋体" w:hAnsi="宋体" w:eastAsia="宋体" w:cs="宋体"/>
          <w:color w:val="000000"/>
          <w:sz w:val="21"/>
          <w:szCs w:val="21"/>
          <w:highlight w:val="none"/>
          <w:u w:val="single"/>
          <w:lang w:eastAsia="zh-CN"/>
        </w:rPr>
      </w:r>
      <w:r/>
    </w:p>
    <w:p>
      <w:pPr>
        <w:pStyle w:val="1108"/>
        <w:ind w:firstLine="480"/>
        <w:jc w:val="both"/>
        <w:spacing w:before="120" w:after="120" w:line="360" w:lineRule="auto"/>
        <w:rPr>
          <w:rFonts w:hint="eastAsia" w:ascii="宋体" w:hAnsi="宋体" w:eastAsia="宋体" w:cs="宋体"/>
          <w:color w:val="000000"/>
          <w:sz w:val="21"/>
          <w:szCs w:val="21"/>
          <w:highlight w:val="none"/>
          <w:lang w:eastAsia="zh-CN"/>
        </w:rPr>
      </w:pPr>
      <w:r/>
      <w:bookmarkStart w:id="1043" w:name="_Toc351203649"/>
      <w:r>
        <w:rPr>
          <w:rFonts w:hint="eastAsia" w:ascii="宋体" w:hAnsi="宋体" w:eastAsia="宋体" w:cs="宋体"/>
          <w:color w:val="000000"/>
          <w:sz w:val="21"/>
          <w:szCs w:val="21"/>
          <w:highlight w:val="none"/>
          <w:lang w:eastAsia="zh-CN"/>
        </w:rPr>
        <w:t xml:space="preserve">发包人继续使用承包人在施工现场的材料、设备、临时工程、承包人文件和由承包人或以其名义编制的其他文件的费用承担方式：由</w:t>
      </w:r>
      <w:r>
        <w:rPr>
          <w:rFonts w:hint="eastAsia" w:ascii="宋体" w:hAnsi="宋体" w:eastAsia="宋体" w:cs="宋体"/>
          <w:color w:val="000000"/>
          <w:sz w:val="21"/>
          <w:szCs w:val="21"/>
          <w:highlight w:val="none"/>
          <w:u w:val="single"/>
          <w:lang w:eastAsia="zh-CN"/>
        </w:rPr>
        <w:t xml:space="preserve">双方协商处理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rPr>
          <w:rFonts w:hint="eastAsia" w:cs="宋体"/>
          <w:color w:val="000000"/>
          <w:sz w:val="21"/>
          <w:szCs w:val="21"/>
          <w:highlight w:val="none"/>
          <w:lang w:eastAsia="zh-CN"/>
        </w:rPr>
        <w:t xml:space="preserve">17. 不可抗力</w:t>
      </w:r>
      <w:bookmarkEnd w:id="1039"/>
      <w:r/>
      <w:bookmarkEnd w:id="1043"/>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17.1 不可抗力的确认</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除通用合同条款约定的不可抗力事件之外，视为不可抗力的其他情形：</w:t>
      </w:r>
      <w:r>
        <w:rPr>
          <w:rFonts w:hint="eastAsia" w:ascii="宋体" w:hAnsi="宋体" w:eastAsia="宋体" w:cs="宋体"/>
          <w:color w:val="000000"/>
          <w:sz w:val="21"/>
          <w:szCs w:val="21"/>
          <w:highlight w:val="none"/>
          <w:u w:val="single"/>
          <w:lang w:eastAsia="zh-CN"/>
        </w:rPr>
        <w:t xml:space="preserve">①不可抗力包括因战争、动乱、空中飞行物体坠落或其他非发包人承包人责任造成的爆炸、火灾，以及以下方面的自然灾害：</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1.1 烈度为6级以上的地震；</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1.2 6级以上持续24小时的大风；</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1.3 持续降雨24小时且降雨量200mm以上；下雪为30mm以上；</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1.4 （40℃）及以上持续24小时的高温；</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②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③因不可抗力事件导致的费用由双方按以下方法分别承担： </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3.1 工程本身（承包人施工质量未达标准除外）的损害、因工程损害导致第三人人员伤亡和财产损失以及运至施工场地用于施工的材料和待安装的设备的损害、清理、修复费用，由发包人承担； </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3.2 发包人、承包人人员伤亡由其所在单位负责，并承担相应费用； </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3.3 承包人机械设备损坏及停工损失，由承包人承担； </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3.4 停工期间，承包人应监理要求留在施工场地的必要的管理人员及保卫人员的费用由发包人承担； </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3.5 因合同一方迟延履行合同后发生不可抗力的，不能免除迟延履行方的相应责任。</w:t>
      </w:r>
      <w:r>
        <w:rPr>
          <w:rFonts w:hint="eastAsia" w:ascii="宋体" w:hAnsi="宋体" w:eastAsia="宋体" w:cs="宋体"/>
          <w:color w:val="000000"/>
          <w:sz w:val="21"/>
          <w:szCs w:val="21"/>
          <w:highlight w:val="none"/>
          <w:u w:val="singl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1044" w:name="_Toc36797948"/>
      <w:r>
        <w:rPr>
          <w:rFonts w:hint="eastAsia" w:ascii="宋体" w:hAnsi="宋体" w:eastAsia="宋体" w:cs="宋体"/>
          <w:b/>
          <w:color w:val="000000"/>
          <w:sz w:val="21"/>
          <w:szCs w:val="21"/>
          <w:highlight w:val="none"/>
          <w:lang w:eastAsia="zh-CN"/>
        </w:rPr>
        <w:t xml:space="preserve">17.2 因不可抗力解除合同</w:t>
      </w:r>
      <w:bookmarkEnd w:id="1044"/>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合同解除后，发包人应在商定或确定发包人应支付款项后</w:t>
      </w:r>
      <w:r>
        <w:rPr>
          <w:rFonts w:hint="eastAsia" w:ascii="宋体" w:hAnsi="宋体" w:eastAsia="宋体" w:cs="宋体"/>
          <w:color w:val="000000"/>
          <w:sz w:val="21"/>
          <w:szCs w:val="21"/>
          <w:highlight w:val="none"/>
          <w:u w:val="single"/>
          <w:lang w:eastAsia="zh-CN"/>
        </w:rPr>
        <w:t xml:space="preserve">28</w:t>
      </w:r>
      <w:r>
        <w:rPr>
          <w:rFonts w:hint="eastAsia" w:ascii="宋体" w:hAnsi="宋体" w:eastAsia="宋体" w:cs="宋体"/>
          <w:color w:val="000000"/>
          <w:sz w:val="21"/>
          <w:szCs w:val="21"/>
          <w:highlight w:val="none"/>
          <w:lang w:eastAsia="zh-CN"/>
        </w:rPr>
        <w:t xml:space="preserve">天内完成款项的支付。</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Start w:id="1045" w:name="_Toc351203650"/>
      <w:r>
        <w:rPr>
          <w:rFonts w:hint="eastAsia" w:cs="宋体"/>
          <w:color w:val="000000"/>
          <w:sz w:val="21"/>
          <w:szCs w:val="21"/>
          <w:highlight w:val="none"/>
          <w:lang w:eastAsia="zh-CN"/>
        </w:rPr>
        <w:t xml:space="preserve">18. 保险</w:t>
      </w:r>
      <w:bookmarkEnd w:id="1045"/>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1040"/>
      <w:r>
        <w:rPr>
          <w:rFonts w:hint="eastAsia" w:ascii="宋体" w:hAnsi="宋体" w:eastAsia="宋体" w:cs="宋体"/>
          <w:b/>
          <w:color w:val="000000"/>
          <w:sz w:val="21"/>
          <w:szCs w:val="21"/>
          <w:highlight w:val="none"/>
          <w:lang w:eastAsia="zh-CN"/>
        </w:rPr>
        <w:t xml:space="preserve">18.1 工程保险</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关于工程保险的特别约定：</w:t>
      </w:r>
      <w:r>
        <w:rPr>
          <w:rFonts w:hint="eastAsia" w:ascii="宋体" w:hAnsi="宋体" w:eastAsia="宋体" w:cs="宋体"/>
          <w:color w:val="000000"/>
          <w:sz w:val="21"/>
          <w:szCs w:val="21"/>
          <w:highlight w:val="none"/>
          <w:u w:val="single"/>
          <w:lang w:eastAsia="zh-CN"/>
        </w:rPr>
        <w:t xml:space="preserve">由承包人办理工程一切险和第三者责任险并支付相应保费，相关费用已包含在签约合同价中，由承包人承担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1046" w:name="_Toc36797949"/>
      <w:r>
        <w:rPr>
          <w:rFonts w:hint="eastAsia" w:ascii="宋体" w:hAnsi="宋体" w:eastAsia="宋体" w:cs="宋体"/>
          <w:b/>
          <w:color w:val="000000"/>
          <w:sz w:val="21"/>
          <w:szCs w:val="21"/>
          <w:highlight w:val="none"/>
          <w:lang w:eastAsia="zh-CN"/>
        </w:rPr>
        <w:t xml:space="preserve">18.2 其他保险</w:t>
      </w:r>
      <w:bookmarkEnd w:id="1046"/>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关于其他保险的约定：</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（1）承包人须依法对其应投保的人身、财产（包括但不限于对本工程施工作业人员的生命财产和施工机械设备）办理保险，并支付保险费用。</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（2）承包人须对进入施工现场人员的意外或伤亡负全部责任</w:t>
      </w:r>
      <w:r>
        <w:rPr>
          <w:rFonts w:hint="eastAsia" w:ascii="宋体" w:hAnsi="宋体" w:eastAsia="宋体" w:cs="宋体"/>
          <w:color w:val="000000"/>
          <w:spacing w:val="-4"/>
          <w:sz w:val="21"/>
          <w:szCs w:val="21"/>
          <w:highlight w:val="none"/>
          <w:u w:val="single"/>
          <w:lang w:eastAsia="zh-CN"/>
        </w:rPr>
        <w:t xml:space="preserve">，承包人应当为其现场施工人员缴纳社会保险并投保人身意外伤害险和/或雇主责任险等商业保险</w:t>
      </w:r>
      <w:r>
        <w:rPr>
          <w:rFonts w:hint="eastAsia" w:ascii="宋体" w:hAnsi="宋体" w:eastAsia="宋体" w:cs="宋体"/>
          <w:color w:val="000000"/>
          <w:sz w:val="21"/>
          <w:szCs w:val="21"/>
          <w:highlight w:val="none"/>
          <w:u w:val="single"/>
          <w:lang w:eastAsia="zh-CN"/>
        </w:rPr>
        <w:t xml:space="preserve">。发包人对包括但不限于任何雇员的意外或伤亡，不论该人是受雇于承包人或其分包人，皆不负任何法律上的赔偿责任，承包人须保障发包人免负任何有关的索偿、要求、诉讼、成本、费用和支出。</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t xml:space="preserve">（3）承包人须对与本工程有关或本工程进行期间发生或本工程引致的人身伤亡及财产损坏承担费用、损失、索偿或诉讼以及行政处罚等法律责任，并须保障发包人免予承担该等责任，除非有关伤亡是发包人所引致的。</w:t>
      </w:r>
      <w:r>
        <w:rPr>
          <w:rFonts w:hint="eastAsia" w:ascii="宋体" w:hAnsi="宋体" w:eastAsia="宋体" w:cs="宋体"/>
          <w:color w:val="000000"/>
          <w:sz w:val="21"/>
          <w:szCs w:val="21"/>
          <w:highlight w:val="none"/>
          <w:u w:val="single"/>
          <w:lang w:eastAsia="zh-CN"/>
        </w:rPr>
      </w:r>
      <w:r/>
    </w:p>
    <w:p>
      <w:pPr>
        <w:pStyle w:val="1238"/>
        <w:ind w:firstLine="480"/>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u w:val="single"/>
          <w:lang w:eastAsia="zh-CN"/>
        </w:rPr>
        <w:t xml:space="preserve">以上保险费用已经包含在签约合同价中，由承包人支付和承担。</w:t>
      </w:r>
      <w:r>
        <w:rPr>
          <w:rFonts w:hint="eastAsia" w:ascii="宋体" w:hAnsi="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承包人是否应为其施工设备等办理财产保险：</w:t>
      </w:r>
      <w:r>
        <w:rPr>
          <w:rFonts w:hint="eastAsia" w:ascii="宋体" w:hAnsi="宋体" w:eastAsia="宋体" w:cs="宋体"/>
          <w:color w:val="000000"/>
          <w:sz w:val="21"/>
          <w:szCs w:val="21"/>
          <w:highlight w:val="none"/>
          <w:u w:val="single"/>
          <w:lang w:eastAsia="zh-CN"/>
        </w:rPr>
        <w:t xml:space="preserve">应该，费用由承包人承担。</w:t>
      </w:r>
      <w:r>
        <w:rPr>
          <w:rFonts w:hint="eastAsia" w:ascii="宋体" w:hAnsi="宋体" w:eastAsia="宋体" w:cs="宋体"/>
          <w:color w:val="000000"/>
          <w:sz w:val="21"/>
          <w:szCs w:val="21"/>
          <w:highlight w:val="none"/>
          <w:u w:val="single"/>
          <w:lang w:eastAsia="zh-CN"/>
        </w:rPr>
      </w:r>
      <w:r/>
    </w:p>
    <w:p>
      <w:pPr>
        <w:pStyle w:val="1108"/>
        <w:ind w:firstLine="480"/>
        <w:jc w:val="both"/>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18.3 通知义务</w:t>
      </w:r>
      <w:r>
        <w:rPr>
          <w:rFonts w:hint="eastAsia" w:ascii="宋体" w:hAnsi="宋体" w:eastAsia="宋体" w:cs="宋体"/>
          <w:b/>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关于变更保险合同时的通知义务的约定：</w:t>
      </w:r>
      <w:r>
        <w:rPr>
          <w:rFonts w:hint="eastAsia" w:ascii="宋体" w:hAnsi="宋体" w:eastAsia="宋体" w:cs="宋体"/>
          <w:color w:val="000000"/>
          <w:sz w:val="21"/>
          <w:szCs w:val="21"/>
          <w:highlight w:val="none"/>
          <w:u w:val="single"/>
          <w:lang w:eastAsia="zh-CN"/>
        </w:rPr>
        <w:t xml:space="preserve">按照通用合同条款执行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82"/>
        <w:jc w:val="both"/>
        <w:spacing w:line="360" w:lineRule="auto"/>
        <w:rPr>
          <w:rFonts w:hint="eastAsia" w:cs="宋体"/>
          <w:color w:val="000000"/>
          <w:sz w:val="21"/>
          <w:szCs w:val="21"/>
          <w:highlight w:val="none"/>
          <w:lang w:eastAsia="zh-CN"/>
        </w:rPr>
      </w:pPr>
      <w:r/>
      <w:bookmarkEnd w:id="1004"/>
      <w:r/>
      <w:bookmarkEnd w:id="1017"/>
      <w:r/>
      <w:bookmarkEnd w:id="1024"/>
      <w:r/>
      <w:bookmarkEnd w:id="1025"/>
      <w:r/>
      <w:bookmarkEnd w:id="1026"/>
      <w:r/>
      <w:bookmarkEnd w:id="1027"/>
      <w:r/>
      <w:bookmarkEnd w:id="1028"/>
      <w:r/>
      <w:bookmarkEnd w:id="1029"/>
      <w:r/>
      <w:bookmarkEnd w:id="1030"/>
      <w:r/>
      <w:bookmarkEnd w:id="1031"/>
      <w:r/>
      <w:bookmarkEnd w:id="1032"/>
      <w:r/>
      <w:bookmarkEnd w:id="1033"/>
      <w:r/>
      <w:bookmarkStart w:id="1047" w:name="_Toc351203651"/>
      <w:r>
        <w:rPr>
          <w:rFonts w:hint="eastAsia" w:cs="宋体"/>
          <w:color w:val="000000"/>
          <w:sz w:val="21"/>
          <w:szCs w:val="21"/>
          <w:highlight w:val="none"/>
          <w:lang w:eastAsia="zh-CN"/>
        </w:rPr>
        <w:t xml:space="preserve">19. 争议解决</w:t>
      </w:r>
      <w:bookmarkEnd w:id="1047"/>
      <w:r>
        <w:rPr>
          <w:rFonts w:hint="eastAsia"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End w:id="1005"/>
      <w:r/>
      <w:bookmarkEnd w:id="1006"/>
      <w:r/>
      <w:bookmarkStart w:id="1048" w:name="_Toc36797950"/>
      <w:r>
        <w:rPr>
          <w:rFonts w:hint="eastAsia" w:ascii="宋体" w:hAnsi="宋体" w:eastAsia="宋体" w:cs="宋体"/>
          <w:b/>
          <w:color w:val="000000"/>
          <w:sz w:val="21"/>
          <w:szCs w:val="21"/>
          <w:highlight w:val="none"/>
          <w:lang w:eastAsia="zh-CN"/>
        </w:rPr>
        <w:t xml:space="preserve">19.1 争</w:t>
      </w:r>
      <w:bookmarkEnd w:id="1007"/>
      <w:r>
        <w:rPr>
          <w:rFonts w:hint="eastAsia" w:ascii="宋体" w:hAnsi="宋体" w:eastAsia="宋体" w:cs="宋体"/>
          <w:b/>
          <w:color w:val="000000"/>
          <w:sz w:val="21"/>
          <w:szCs w:val="21"/>
          <w:highlight w:val="none"/>
          <w:lang w:eastAsia="zh-CN"/>
        </w:rPr>
        <w:t xml:space="preserve">议评审</w:t>
      </w:r>
      <w:bookmarkEnd w:id="1048"/>
      <w:r>
        <w:rPr>
          <w:rFonts w:hint="eastAsia" w:ascii="宋体" w:hAnsi="宋体" w:eastAsia="宋体" w:cs="宋体"/>
          <w:b/>
          <w:color w:val="000000"/>
          <w:sz w:val="21"/>
          <w:szCs w:val="21"/>
          <w:highlight w:val="none"/>
          <w:lang w:eastAsia="zh-CN"/>
        </w:rPr>
      </w:r>
      <w:r/>
    </w:p>
    <w:p>
      <w:pPr>
        <w:pStyle w:val="1108"/>
        <w:ind w:left="156" w:firstLine="31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合同当事人是否同意将工程争议提交争议评审小组决定：</w:t>
      </w:r>
      <w:r>
        <w:rPr>
          <w:rFonts w:hint="eastAsia" w:ascii="宋体" w:hAnsi="宋体" w:eastAsia="宋体" w:cs="宋体"/>
          <w:color w:val="000000"/>
          <w:sz w:val="21"/>
          <w:szCs w:val="21"/>
          <w:highlight w:val="none"/>
          <w:u w:val="single"/>
          <w:lang w:eastAsia="zh-CN"/>
        </w:rPr>
        <w:t xml:space="preserve"> 否 。 </w:t>
      </w:r>
      <w:r>
        <w:rPr>
          <w:rFonts w:hint="eastAsia" w:ascii="宋体" w:hAnsi="宋体" w:eastAsia="宋体" w:cs="宋体"/>
          <w:color w:val="000000"/>
          <w:sz w:val="21"/>
          <w:szCs w:val="21"/>
          <w:highlight w:val="none"/>
          <w:lang w:eastAsia="zh-CN"/>
        </w:rPr>
      </w:r>
      <w:r/>
    </w:p>
    <w:p>
      <w:pPr>
        <w:pStyle w:val="1108"/>
        <w:ind w:firstLine="482"/>
        <w:jc w:val="both"/>
        <w:spacing w:after="120" w:line="360" w:lineRule="auto"/>
        <w:rPr>
          <w:rFonts w:hint="eastAsia" w:ascii="宋体" w:hAnsi="宋体" w:eastAsia="宋体" w:cs="宋体"/>
          <w:b/>
          <w:color w:val="000000"/>
          <w:sz w:val="21"/>
          <w:szCs w:val="21"/>
          <w:highlight w:val="none"/>
          <w:lang w:eastAsia="zh-CN"/>
        </w:rPr>
      </w:pPr>
      <w:r/>
      <w:bookmarkStart w:id="1049" w:name="_Toc36797951"/>
      <w:r>
        <w:rPr>
          <w:rFonts w:hint="eastAsia" w:ascii="宋体" w:hAnsi="宋体" w:eastAsia="宋体" w:cs="宋体"/>
          <w:b/>
          <w:color w:val="000000"/>
          <w:sz w:val="21"/>
          <w:szCs w:val="21"/>
          <w:highlight w:val="none"/>
          <w:lang w:eastAsia="zh-CN"/>
        </w:rPr>
        <w:t xml:space="preserve">19.2仲裁或诉讼</w:t>
      </w:r>
      <w:bookmarkEnd w:id="1015"/>
      <w:r/>
      <w:bookmarkEnd w:id="1049"/>
      <w:r>
        <w:rPr>
          <w:rFonts w:hint="eastAsia" w:ascii="宋体" w:hAnsi="宋体" w:eastAsia="宋体" w:cs="宋体"/>
          <w:b/>
          <w:color w:val="000000"/>
          <w:sz w:val="21"/>
          <w:szCs w:val="21"/>
          <w:highlight w:val="none"/>
          <w:lang w:eastAsia="zh-CN"/>
        </w:rPr>
      </w:r>
      <w:r/>
    </w:p>
    <w:p>
      <w:pPr>
        <w:pStyle w:val="1108"/>
        <w:ind w:firstLine="480"/>
        <w:jc w:val="both"/>
        <w:spacing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因合同及合同有关事项发生的争议，按下列第</w:t>
      </w:r>
      <w:r>
        <w:rPr>
          <w:rFonts w:hint="eastAsia" w:ascii="宋体" w:hAnsi="宋体" w:eastAsia="宋体" w:cs="宋体"/>
          <w:color w:val="000000"/>
          <w:sz w:val="21"/>
          <w:szCs w:val="21"/>
          <w:highlight w:val="none"/>
          <w:u w:val="single"/>
          <w:lang w:eastAsia="zh-CN"/>
        </w:rPr>
        <w:t xml:space="preserve">（2）</w:t>
      </w:r>
      <w:r>
        <w:rPr>
          <w:rFonts w:hint="eastAsia" w:ascii="宋体" w:hAnsi="宋体" w:eastAsia="宋体" w:cs="宋体"/>
          <w:color w:val="000000"/>
          <w:sz w:val="21"/>
          <w:szCs w:val="21"/>
          <w:highlight w:val="none"/>
          <w:lang w:eastAsia="zh-CN"/>
        </w:rPr>
        <w:t xml:space="preserve">种方式解决：</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（1）向仲裁委员会申请仲裁；</w:t>
      </w:r>
      <w:r>
        <w:rPr>
          <w:rFonts w:hint="eastAsia" w:ascii="宋体" w:hAnsi="宋体" w:eastAsia="宋体" w:cs="宋体"/>
          <w:color w:val="000000"/>
          <w:sz w:val="21"/>
          <w:szCs w:val="21"/>
          <w:highlight w:val="none"/>
          <w:lang w:eastAsia="zh-CN"/>
        </w:rPr>
      </w:r>
      <w:r/>
    </w:p>
    <w:p>
      <w:pPr>
        <w:pStyle w:val="1108"/>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（2）向</w:t>
      </w:r>
      <w:r>
        <w:rPr>
          <w:rFonts w:hint="eastAsia" w:ascii="宋体" w:hAnsi="宋体" w:eastAsia="宋体" w:cs="宋体"/>
          <w:color w:val="000000"/>
          <w:sz w:val="21"/>
          <w:szCs w:val="21"/>
          <w:highlight w:val="none"/>
          <w:u w:val="single"/>
          <w:lang w:eastAsia="zh-CN"/>
        </w:rPr>
        <w:t xml:space="preserve">工程所在地</w:t>
      </w:r>
      <w:r>
        <w:rPr>
          <w:rFonts w:hint="eastAsia" w:ascii="宋体" w:hAnsi="宋体" w:eastAsia="宋体" w:cs="宋体"/>
          <w:color w:val="000000"/>
          <w:sz w:val="21"/>
          <w:szCs w:val="21"/>
          <w:highlight w:val="none"/>
          <w:lang w:eastAsia="zh-CN"/>
        </w:rPr>
        <w:t xml:space="preserve">人民法院起诉。</w:t>
      </w:r>
      <w:bookmarkEnd w:id="1016"/>
      <w:r/>
      <w:bookmarkEnd w:id="1018"/>
      <w:r/>
      <w:bookmarkEnd w:id="1019"/>
      <w:r/>
      <w:bookmarkEnd w:id="1020"/>
      <w:r/>
      <w:bookmarkEnd w:id="1021"/>
      <w:r/>
      <w:bookmarkEnd w:id="1022"/>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color w:val="000000"/>
          <w:sz w:val="24"/>
          <w:szCs w:val="24"/>
          <w:highlight w:val="none"/>
          <w:lang w:eastAsia="zh-CN"/>
        </w:rPr>
        <w:br w:type="page" w:clear="all"/>
      </w:r>
      <w:r>
        <w:rPr>
          <w:rFonts w:hint="eastAsia" w:ascii="宋体" w:hAnsi="宋体" w:eastAsia="宋体" w:cs="宋体"/>
          <w:b/>
          <w:color w:val="000000"/>
          <w:sz w:val="21"/>
          <w:szCs w:val="21"/>
          <w:highlight w:val="none"/>
          <w:lang w:eastAsia="zh-CN"/>
        </w:rPr>
        <w:t xml:space="preserve">附件</w:t>
      </w:r>
      <w:bookmarkEnd w:id="80"/>
      <w:r>
        <w:rPr>
          <w:rFonts w:hint="eastAsia" w:ascii="宋体" w:hAnsi="宋体" w:eastAsia="宋体" w:cs="宋体"/>
          <w:b/>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附件1：承包人承揽工程项目一览表</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专用合同条款附件：</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附件2：发包人供应材料设备一览表</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附件3：工程质量保修书</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附件4：主要建设工程文件目录</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附件5：承包人用于本工程施工的机械设备表</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附件6：承包人主要施工管理人员表</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附件7：分包人主要施工管理人员表</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附件8：履约担保格式</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附件9：预付款担保格式</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附件10：支付担保格式</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附件11：暂估价一览表</w:t>
      </w:r>
      <w:r>
        <w:rPr>
          <w:rFonts w:hint="eastAsia" w:ascii="宋体" w:hAnsi="宋体" w:eastAsia="宋体" w:cs="宋体"/>
          <w:color w:val="000000"/>
          <w:sz w:val="21"/>
          <w:szCs w:val="21"/>
          <w:highlight w:val="none"/>
          <w:lang w:eastAsia="zh-CN"/>
        </w:rPr>
      </w:r>
      <w:r/>
    </w:p>
    <w:p>
      <w:pPr>
        <w:pStyle w:val="1120"/>
        <w:spacing w:line="360" w:lineRule="auto"/>
        <w:rPr>
          <w:rFonts w:hint="eastAsia" w:hAnsi="宋体"/>
          <w:color w:val="000000"/>
          <w:sz w:val="21"/>
          <w:szCs w:val="21"/>
          <w:highlight w:val="none"/>
        </w:rPr>
      </w:pPr>
      <w:r>
        <w:rPr>
          <w:rFonts w:hint="eastAsia" w:hAnsi="宋体"/>
          <w:color w:val="000000"/>
          <w:sz w:val="21"/>
          <w:szCs w:val="21"/>
          <w:highlight w:val="none"/>
        </w:rPr>
        <w:t xml:space="preserve">附件12：廉洁协议</w:t>
      </w:r>
      <w:r>
        <w:rPr>
          <w:rFonts w:hint="eastAsia" w:hAnsi="宋体"/>
          <w:color w:val="000000"/>
          <w:sz w:val="21"/>
          <w:szCs w:val="21"/>
          <w:highlight w:val="none"/>
        </w:rPr>
      </w:r>
      <w:r/>
    </w:p>
    <w:p>
      <w:pPr>
        <w:pStyle w:val="110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附件13：安全生产协议书</w:t>
      </w:r>
      <w:r>
        <w:rPr>
          <w:rFonts w:hint="eastAsia" w:ascii="宋体" w:hAnsi="宋体" w:eastAsia="宋体" w:cs="宋体"/>
          <w:color w:val="000000"/>
          <w:sz w:val="21"/>
          <w:szCs w:val="21"/>
          <w:highlight w:val="none"/>
          <w:lang w:eastAsia="zh-CN"/>
        </w:rPr>
      </w:r>
      <w:r/>
    </w:p>
    <w:p>
      <w:pPr>
        <w:pStyle w:val="1120"/>
        <w:spacing w:line="360" w:lineRule="auto"/>
        <w:rPr>
          <w:rFonts w:hint="eastAsia" w:hAnsi="宋体"/>
          <w:color w:val="000000"/>
          <w:sz w:val="21"/>
          <w:szCs w:val="21"/>
          <w:highlight w:val="none"/>
        </w:rPr>
      </w:pPr>
      <w:r>
        <w:rPr>
          <w:rFonts w:hint="eastAsia" w:hAnsi="宋体"/>
          <w:color w:val="000000"/>
          <w:sz w:val="21"/>
          <w:szCs w:val="21"/>
          <w:highlight w:val="none"/>
        </w:rPr>
        <w:t xml:space="preserve">附件14：文明施工责任协议书</w:t>
      </w:r>
      <w:r>
        <w:rPr>
          <w:rFonts w:hint="eastAsia" w:hAnsi="宋体"/>
          <w:color w:val="000000"/>
          <w:sz w:val="21"/>
          <w:szCs w:val="21"/>
          <w:highlight w:val="none"/>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sectPr>
          <w:footerReference w:type="default" r:id="rId16"/>
          <w:footerReference w:type="first" r:id="rId17"/>
          <w:footnotePr/>
          <w:endnotePr/>
          <w:type w:val="nextPage"/>
          <w:pgSz w:w="11906" w:h="16838" w:orient="portrait"/>
          <w:pgMar w:top="1418" w:right="1375" w:bottom="1418" w:left="1531" w:header="851" w:footer="992" w:gutter="0"/>
          <w:cols w:num="1" w:sep="0" w:space="1701" w:equalWidth="1"/>
          <w:docGrid w:linePitch="360"/>
        </w:sectPr>
      </w:pPr>
      <w:r>
        <w:rPr>
          <w:rFonts w:hint="eastAsia" w:cs="宋体"/>
          <w:color w:val="000000"/>
          <w:sz w:val="21"/>
          <w:szCs w:val="21"/>
          <w:highlight w:val="none"/>
          <w:lang w:eastAsia="zh-CN"/>
        </w:rPr>
      </w:r>
      <w:r/>
    </w:p>
    <w:p>
      <w:pPr>
        <w:pStyle w:val="1108"/>
        <w:jc w:val="both"/>
        <w:spacing w:before="156" w:after="156"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附件1：</w:t>
      </w:r>
      <w:r>
        <w:rPr>
          <w:rFonts w:hint="eastAsia" w:ascii="宋体" w:hAnsi="宋体" w:eastAsia="宋体" w:cs="宋体"/>
          <w:color w:val="000000"/>
          <w:sz w:val="21"/>
          <w:szCs w:val="21"/>
          <w:highlight w:val="none"/>
          <w:lang w:eastAsia="zh-CN"/>
        </w:rPr>
      </w:r>
      <w:r/>
    </w:p>
    <w:p>
      <w:pPr>
        <w:pStyle w:val="1108"/>
        <w:jc w:val="center"/>
        <w:spacing w:before="156" w:after="156"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承包人承揽工程项目一览表</w:t>
      </w:r>
      <w:r>
        <w:rPr>
          <w:rFonts w:hint="eastAsia" w:ascii="宋体" w:hAnsi="宋体" w:eastAsia="宋体" w:cs="宋体"/>
          <w:color w:val="000000"/>
          <w:sz w:val="21"/>
          <w:szCs w:val="21"/>
          <w:highlight w:val="none"/>
          <w:lang w:eastAsia="zh-CN"/>
        </w:rPr>
      </w:r>
      <w:r/>
    </w:p>
    <w:tbl>
      <w:tblPr>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单位工程名称</w:t>
            </w:r>
            <w:r>
              <w:rPr>
                <w:rFonts w:hint="eastAsia" w:cs="宋体"/>
                <w:color w:val="000000"/>
                <w:sz w:val="21"/>
                <w:szCs w:val="21"/>
                <w:highlight w:val="none"/>
              </w:rPr>
            </w:r>
            <w:r/>
          </w:p>
        </w:tc>
        <w:tc>
          <w:tcPr>
            <w:tcW w:w="1843"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建设规模</w:t>
            </w: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建筑面积(平方米)</w:t>
            </w:r>
            <w:r>
              <w:rPr>
                <w:rFonts w:hint="eastAsia" w:cs="宋体"/>
                <w:color w:val="000000"/>
                <w:sz w:val="21"/>
                <w:szCs w:val="21"/>
                <w:highlight w:val="none"/>
              </w:rPr>
            </w:r>
            <w:r/>
          </w:p>
        </w:tc>
        <w:tc>
          <w:tcPr>
            <w:tcW w:w="241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结构形式</w:t>
            </w: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层数</w:t>
            </w:r>
            <w:r>
              <w:rPr>
                <w:rFonts w:hint="eastAsia" w:cs="宋体"/>
                <w:color w:val="000000"/>
                <w:sz w:val="21"/>
                <w:szCs w:val="21"/>
                <w:highlight w:val="none"/>
              </w:rPr>
            </w:r>
            <w:r/>
          </w:p>
        </w:tc>
        <w:tc>
          <w:tcPr>
            <w:tcW w:w="156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生产能力</w:t>
            </w:r>
            <w:r>
              <w:rPr>
                <w:rFonts w:hint="eastAsia" w:cs="宋体"/>
                <w:color w:val="000000"/>
                <w:sz w:val="21"/>
                <w:szCs w:val="21"/>
                <w:highlight w:val="none"/>
              </w:rPr>
            </w:r>
            <w:r/>
          </w:p>
        </w:tc>
        <w:tc>
          <w:tcPr>
            <w:tcW w:w="212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设备安装内容</w:t>
            </w: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合同价格（元）</w:t>
            </w: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开工日期</w:t>
            </w: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竣工日期</w:t>
            </w:r>
            <w:r>
              <w:rPr>
                <w:rFonts w:hint="eastAsia" w:cs="宋体"/>
                <w:color w:val="000000"/>
                <w:sz w:val="21"/>
                <w:szCs w:val="21"/>
                <w:highlight w:val="none"/>
              </w:rPr>
            </w:r>
            <w:r/>
          </w:p>
        </w:tc>
      </w:tr>
      <w:tr>
        <w:trPr>
          <w:trHeight w:val="567"/>
        </w:trPr>
        <w:tc>
          <w:tcPr>
            <w:tcW w:w="127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843"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41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56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12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27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843"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41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56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12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27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843"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41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56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12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27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843"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41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56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12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27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843"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41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56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12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27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843"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41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56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12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27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843"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41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56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12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27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843"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41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56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212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bl>
    <w:p>
      <w:pPr>
        <w:pStyle w:val="1108"/>
        <w:jc w:val="both"/>
        <w:spacing w:line="360" w:lineRule="auto"/>
        <w:rPr>
          <w:rFonts w:hint="eastAsia" w:ascii="宋体" w:hAnsi="宋体" w:eastAsia="宋体" w:cs="宋体"/>
          <w:b/>
          <w:color w:val="000000"/>
          <w:sz w:val="21"/>
          <w:szCs w:val="21"/>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eastAsia="宋体" w:cs="宋体"/>
          <w:b/>
          <w:color w:val="000000"/>
          <w:sz w:val="21"/>
          <w:szCs w:val="21"/>
          <w:highlight w:val="none"/>
        </w:rPr>
      </w:r>
      <w:r/>
    </w:p>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w:t>
      </w:r>
      <w:bookmarkStart w:id="1050" w:name="_Toc296346726"/>
      <w:r/>
      <w:bookmarkStart w:id="1051" w:name="_Toc296503225"/>
      <w:r/>
      <w:bookmarkStart w:id="1052" w:name="_Toc296891053"/>
      <w:r/>
      <w:bookmarkStart w:id="1053" w:name="_Toc296891265"/>
      <w:r/>
      <w:bookmarkStart w:id="1054" w:name="_Toc296944564"/>
      <w:r/>
      <w:bookmarkStart w:id="1055" w:name="_Toc267261692"/>
      <w:r/>
      <w:bookmarkStart w:id="1056" w:name="_Toc296347224"/>
      <w:r>
        <w:rPr>
          <w:rFonts w:hint="eastAsia" w:ascii="宋体" w:hAnsi="宋体" w:eastAsia="宋体" w:cs="宋体"/>
          <w:color w:val="000000"/>
          <w:sz w:val="21"/>
          <w:szCs w:val="21"/>
          <w:highlight w:val="none"/>
        </w:rPr>
        <w:t xml:space="preserve">件2：</w:t>
      </w:r>
      <w:r>
        <w:rPr>
          <w:rFonts w:hint="eastAsia" w:ascii="宋体" w:hAnsi="宋体" w:eastAsia="宋体" w:cs="宋体"/>
          <w:color w:val="000000"/>
          <w:sz w:val="21"/>
          <w:szCs w:val="21"/>
          <w:highlight w:val="none"/>
        </w:rPr>
      </w:r>
      <w:r/>
    </w:p>
    <w:p>
      <w:pPr>
        <w:pStyle w:val="1108"/>
        <w:jc w:val="center"/>
        <w:spacing w:before="120" w:after="120" w:line="360" w:lineRule="auto"/>
        <w:rPr>
          <w:rFonts w:hint="eastAsia" w:ascii="宋体" w:hAnsi="宋体" w:eastAsia="宋体" w:cs="宋体"/>
          <w:color w:val="000000"/>
          <w:sz w:val="21"/>
          <w:szCs w:val="21"/>
          <w:highlight w:val="none"/>
          <w:lang w:eastAsia="zh-CN"/>
        </w:rPr>
      </w:pPr>
      <w:r/>
      <w:bookmarkEnd w:id="1050"/>
      <w:r/>
      <w:bookmarkEnd w:id="1051"/>
      <w:r/>
      <w:bookmarkEnd w:id="1052"/>
      <w:r/>
      <w:bookmarkEnd w:id="1053"/>
      <w:r/>
      <w:bookmarkEnd w:id="1054"/>
      <w:r/>
      <w:bookmarkEnd w:id="1055"/>
      <w:r/>
      <w:bookmarkEnd w:id="1056"/>
      <w:r>
        <w:rPr>
          <w:rFonts w:hint="eastAsia" w:ascii="宋体" w:hAnsi="宋体" w:eastAsia="宋体" w:cs="宋体"/>
          <w:color w:val="000000"/>
          <w:sz w:val="21"/>
          <w:szCs w:val="21"/>
          <w:highlight w:val="none"/>
          <w:lang w:eastAsia="zh-CN"/>
        </w:rPr>
        <w:t xml:space="preserve">发包人供应材料设备一览表</w:t>
      </w:r>
      <w:r>
        <w:rPr>
          <w:rFonts w:hint="eastAsia" w:ascii="宋体" w:hAnsi="宋体" w:eastAsia="宋体" w:cs="宋体"/>
          <w:color w:val="000000"/>
          <w:sz w:val="21"/>
          <w:szCs w:val="21"/>
          <w:highlight w:val="none"/>
          <w:lang w:eastAsia="zh-CN"/>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序号</w:t>
            </w: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材料、</w:t>
            </w:r>
            <w:r>
              <w:rPr>
                <w:rFonts w:hint="eastAsia" w:cs="宋体"/>
                <w:color w:val="000000"/>
                <w:sz w:val="21"/>
                <w:szCs w:val="21"/>
                <w:highlight w:val="none"/>
              </w:rPr>
            </w:r>
            <w:r/>
          </w:p>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设备品种</w:t>
            </w: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规格型号</w:t>
            </w:r>
            <w:r>
              <w:rPr>
                <w:rFonts w:hint="eastAsia" w:cs="宋体"/>
                <w:color w:val="000000"/>
                <w:sz w:val="21"/>
                <w:szCs w:val="21"/>
                <w:highlight w:val="none"/>
              </w:rPr>
            </w:r>
            <w:r/>
          </w:p>
        </w:tc>
        <w:tc>
          <w:tcPr>
            <w:tcW w:w="94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单位</w:t>
            </w: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数量</w:t>
            </w:r>
            <w:r>
              <w:rPr>
                <w:rFonts w:hint="eastAsia" w:cs="宋体"/>
                <w:color w:val="000000"/>
                <w:sz w:val="21"/>
                <w:szCs w:val="21"/>
                <w:highlight w:val="none"/>
              </w:rPr>
            </w:r>
            <w:r/>
          </w:p>
        </w:tc>
        <w:tc>
          <w:tcPr>
            <w:tcW w:w="1044"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单价（元）</w:t>
            </w: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质量等级</w:t>
            </w: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供应时间</w:t>
            </w:r>
            <w:r>
              <w:rPr>
                <w:rFonts w:hint="eastAsia" w:cs="宋体"/>
                <w:color w:val="000000"/>
                <w:sz w:val="21"/>
                <w:szCs w:val="21"/>
                <w:highlight w:val="none"/>
              </w:rPr>
            </w:r>
            <w:r/>
          </w:p>
        </w:tc>
        <w:tc>
          <w:tcPr>
            <w:tcW w:w="148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送达地点</w:t>
            </w: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t xml:space="preserve">备注</w:t>
            </w:r>
            <w:r>
              <w:rPr>
                <w:rFonts w:hint="eastAsia" w:cs="宋体"/>
                <w:color w:val="000000"/>
                <w:sz w:val="21"/>
                <w:szCs w:val="21"/>
                <w:highlight w:val="none"/>
              </w:rPr>
            </w:r>
            <w:r/>
          </w:p>
        </w:tc>
      </w:tr>
      <w:tr>
        <w:trPr>
          <w:trHeight w:val="567"/>
        </w:trPr>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4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044"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8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4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044"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8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4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044"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8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4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044"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8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4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044"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8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4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044"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8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4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044"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8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4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044"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8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40"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044"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851"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1487"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c>
          <w:tcPr>
            <w:tcW w:w="992" w:type="dxa"/>
            <w:vAlign w:val="center"/>
            <w:textDirection w:val="lrTb"/>
            <w:noWrap w:val="false"/>
          </w:tcPr>
          <w:p>
            <w:pPr>
              <w:pStyle w:val="1138"/>
              <w:ind w:left="60" w:right="60"/>
              <w:jc w:val="both"/>
              <w:keepNext/>
              <w:spacing w:line="360" w:lineRule="auto"/>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0"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4"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51"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7"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92" w:type="dxa"/>
            <w:vAlign w:val="center"/>
            <w:textDirection w:val="lrTb"/>
            <w:noWrap w:val="false"/>
          </w:tcPr>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08"/>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08"/>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57" w:name="_Toc296347225"/>
      <w:r/>
      <w:bookmarkStart w:id="1058" w:name="_Toc296891266"/>
      <w:r/>
      <w:bookmarkStart w:id="1059" w:name="_Toc267261693"/>
      <w:r/>
      <w:bookmarkStart w:id="1060" w:name="_Toc296944565"/>
      <w:r/>
      <w:bookmarkStart w:id="1061" w:name="_Toc296503226"/>
      <w:r/>
      <w:bookmarkStart w:id="1062" w:name="_Toc296891054"/>
      <w:r/>
      <w:bookmarkStart w:id="1063" w:name="_Toc296346727"/>
      <w:r>
        <w:rPr>
          <w:rFonts w:hint="eastAsia" w:ascii="宋体" w:hAnsi="宋体" w:eastAsia="宋体" w:cs="宋体"/>
          <w:color w:val="000000"/>
          <w:sz w:val="21"/>
          <w:szCs w:val="21"/>
          <w:highlight w:val="none"/>
        </w:rPr>
        <w:t xml:space="preserve">件3：</w:t>
      </w:r>
      <w:bookmarkEnd w:id="1057"/>
      <w:r/>
      <w:bookmarkEnd w:id="1058"/>
      <w:r/>
      <w:bookmarkEnd w:id="1059"/>
      <w:r/>
      <w:bookmarkEnd w:id="1060"/>
      <w:r/>
      <w:bookmarkEnd w:id="1061"/>
      <w:r/>
      <w:bookmarkEnd w:id="1062"/>
      <w:r/>
      <w:bookmarkEnd w:id="1063"/>
      <w:r>
        <w:rPr>
          <w:rFonts w:hint="eastAsia" w:ascii="宋体" w:hAnsi="宋体" w:eastAsia="宋体" w:cs="宋体"/>
          <w:color w:val="000000"/>
          <w:sz w:val="21"/>
          <w:szCs w:val="21"/>
          <w:highlight w:val="none"/>
        </w:rPr>
      </w:r>
      <w:r/>
    </w:p>
    <w:p>
      <w:pPr>
        <w:pStyle w:val="1108"/>
        <w:jc w:val="center"/>
        <w:spacing w:before="120" w:after="120"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工程质量保修书</w:t>
      </w:r>
      <w:r>
        <w:rPr>
          <w:rFonts w:hint="eastAsia" w:ascii="宋体" w:hAnsi="宋体" w:eastAsia="宋体" w:cs="宋体"/>
          <w:color w:val="000000"/>
          <w:sz w:val="21"/>
          <w:szCs w:val="21"/>
          <w:highlight w:val="none"/>
          <w:lang w:eastAsia="zh-CN"/>
        </w:rPr>
      </w:r>
      <w:r/>
    </w:p>
    <w:p>
      <w:pPr>
        <w:pStyle w:val="1108"/>
        <w:ind w:firstLine="420"/>
        <w:jc w:val="both"/>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发包人（全称）：江苏省中国科学院植物研究所</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承包人（全称）：          </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发包人和承包人根据《中华人民共和国建筑法》和《建设工程质量管理条例》，经协商一致就</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签订工程质量保修书。</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一、工程质量保修范围和内容</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承包人在质量保修期内，按照有关法律规定和合同约定，承担工程质量保修责任。</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质量保修范围包括：防水工程、电气管线、给排水管道、设备安装和装修工程，以及双方约定的其他项目。具体保修的内容，双方约定如下：</w:t>
      </w:r>
      <w:r>
        <w:rPr>
          <w:rFonts w:hint="eastAsia" w:ascii="宋体" w:hAnsi="宋体" w:eastAsia="宋体" w:cs="宋体"/>
          <w:color w:val="000000"/>
          <w:sz w:val="21"/>
          <w:szCs w:val="21"/>
          <w:highlight w:val="none"/>
          <w:lang w:eastAsia="zh-CN"/>
        </w:rPr>
      </w:r>
      <w:r/>
    </w:p>
    <w:p>
      <w:pPr>
        <w:pStyle w:val="1108"/>
        <w:ind w:firstLine="60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eastAsia="zh-CN"/>
        </w:rPr>
        <w:t xml:space="preserve">但凡非人为原因及不可抗力（如地震、台风及海啸等）影响建设项目正常使用的情况均属保修内容。</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t xml:space="preserve">二、质量保修期</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根据《建设工程质量管理条例》及有关规定，工程的质量保修期如下：</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1．地基基础工程和主体结构工程为设计文件规定的工程合理使用年限；</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2．屋面防水工程、有防水要求的卫生间、房间和外墙面的防渗为</w:t>
      </w:r>
      <w:r>
        <w:rPr>
          <w:rFonts w:hint="eastAsia" w:ascii="宋体" w:hAnsi="宋体" w:eastAsia="宋体" w:cs="宋体"/>
          <w:color w:val="000000"/>
          <w:sz w:val="21"/>
          <w:szCs w:val="21"/>
          <w:highlight w:val="none"/>
          <w:u w:val="single"/>
          <w:lang w:eastAsia="zh-CN"/>
        </w:rPr>
        <w:t xml:space="preserve">  5  </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eastAsia="zh-CN"/>
        </w:rPr>
      </w:r>
      <w:r/>
    </w:p>
    <w:p>
      <w:pPr>
        <w:pStyle w:val="1108"/>
        <w:ind w:left="440" w:firstLine="10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3．装修工程为</w:t>
      </w:r>
      <w:r>
        <w:rPr>
          <w:rFonts w:hint="eastAsia" w:ascii="宋体" w:hAnsi="宋体" w:eastAsia="宋体" w:cs="宋体"/>
          <w:color w:val="000000"/>
          <w:sz w:val="21"/>
          <w:szCs w:val="21"/>
          <w:highlight w:val="none"/>
          <w:u w:val="single"/>
          <w:lang w:eastAsia="zh-CN"/>
        </w:rPr>
        <w:t xml:space="preserve">2</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eastAsia="zh-CN"/>
        </w:rPr>
      </w:r>
      <w:r/>
    </w:p>
    <w:p>
      <w:pPr>
        <w:pStyle w:val="1108"/>
        <w:ind w:left="440" w:firstLine="10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4．电气管线、给排水管道、设备安装工程为</w:t>
      </w:r>
      <w:r>
        <w:rPr>
          <w:rFonts w:hint="eastAsia" w:ascii="宋体" w:hAnsi="宋体" w:eastAsia="宋体" w:cs="宋体"/>
          <w:color w:val="000000"/>
          <w:sz w:val="21"/>
          <w:szCs w:val="21"/>
          <w:highlight w:val="none"/>
          <w:u w:val="single"/>
          <w:lang w:eastAsia="zh-CN"/>
        </w:rPr>
        <w:t xml:space="preserve">2</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eastAsia="zh-CN"/>
        </w:rPr>
      </w:r>
      <w:r/>
    </w:p>
    <w:p>
      <w:pPr>
        <w:pStyle w:val="1108"/>
        <w:ind w:left="440" w:firstLine="10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5．供热与供冷系统为</w:t>
      </w:r>
      <w:r>
        <w:rPr>
          <w:rFonts w:hint="eastAsia" w:ascii="宋体" w:hAnsi="宋体" w:eastAsia="宋体" w:cs="宋体"/>
          <w:color w:val="000000"/>
          <w:sz w:val="21"/>
          <w:szCs w:val="21"/>
          <w:highlight w:val="none"/>
          <w:u w:val="single"/>
          <w:lang w:eastAsia="zh-CN"/>
        </w:rPr>
        <w:t xml:space="preserve">2</w:t>
      </w:r>
      <w:r>
        <w:rPr>
          <w:rFonts w:hint="eastAsia" w:ascii="宋体" w:hAnsi="宋体" w:eastAsia="宋体" w:cs="宋体"/>
          <w:color w:val="000000"/>
          <w:sz w:val="21"/>
          <w:szCs w:val="21"/>
          <w:highlight w:val="none"/>
          <w:lang w:eastAsia="zh-CN"/>
        </w:rPr>
        <w:t xml:space="preserve">个采暖期、供冷期；</w:t>
      </w:r>
      <w:r>
        <w:rPr>
          <w:rFonts w:hint="eastAsia" w:ascii="宋体" w:hAnsi="宋体" w:eastAsia="宋体" w:cs="宋体"/>
          <w:color w:val="000000"/>
          <w:sz w:val="21"/>
          <w:szCs w:val="21"/>
          <w:highlight w:val="none"/>
          <w:lang w:eastAsia="zh-CN"/>
        </w:rPr>
      </w:r>
      <w:r/>
    </w:p>
    <w:p>
      <w:pPr>
        <w:pStyle w:val="1108"/>
        <w:ind w:left="440" w:firstLine="10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6．住宅小区内的给排水设施、道路等配套工程为</w:t>
      </w:r>
      <w:r>
        <w:rPr>
          <w:rFonts w:hint="eastAsia" w:ascii="宋体" w:hAnsi="宋体" w:eastAsia="宋体" w:cs="宋体"/>
          <w:color w:val="000000"/>
          <w:sz w:val="21"/>
          <w:szCs w:val="21"/>
          <w:highlight w:val="none"/>
          <w:u w:val="single"/>
          <w:lang w:eastAsia="zh-CN"/>
        </w:rPr>
        <w:t xml:space="preserve">2</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eastAsia="zh-CN"/>
        </w:rPr>
      </w:r>
      <w:r/>
    </w:p>
    <w:p>
      <w:pPr>
        <w:pStyle w:val="1108"/>
        <w:ind w:left="440" w:firstLine="105"/>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7．其他项目保修期限约定如下：</w:t>
      </w:r>
      <w:r>
        <w:rPr>
          <w:rFonts w:hint="eastAsia" w:ascii="宋体" w:hAnsi="宋体" w:eastAsia="宋体" w:cs="宋体"/>
          <w:color w:val="000000"/>
          <w:sz w:val="21"/>
          <w:szCs w:val="21"/>
          <w:highlight w:val="none"/>
          <w:u w:val="single"/>
          <w:lang w:eastAsia="zh-CN"/>
        </w:rPr>
        <w:t xml:space="preserve">其他工程为2年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60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质量保修期自工程竣工验收合格之日起计算。</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三、缺陷责任期</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工程缺陷责任期为</w:t>
      </w:r>
      <w:r>
        <w:rPr>
          <w:rFonts w:hint="eastAsia" w:ascii="宋体" w:hAnsi="宋体" w:eastAsia="宋体" w:cs="宋体"/>
          <w:color w:val="000000"/>
          <w:sz w:val="21"/>
          <w:szCs w:val="21"/>
          <w:highlight w:val="none"/>
          <w:u w:val="single"/>
          <w:lang w:eastAsia="zh-CN"/>
        </w:rPr>
        <w:t xml:space="preserve">24</w:t>
      </w:r>
      <w:r>
        <w:rPr>
          <w:rFonts w:hint="eastAsia" w:ascii="宋体" w:hAnsi="宋体" w:eastAsia="宋体" w:cs="宋体"/>
          <w:color w:val="000000"/>
          <w:sz w:val="21"/>
          <w:szCs w:val="21"/>
          <w:highlight w:val="none"/>
          <w:lang w:eastAsia="zh-CN"/>
        </w:rPr>
        <w:t xml:space="preserve">个月，缺陷责任期自工程通过竣工验收之次日起计算。单位工程先于全部工程进行验收，单位工程缺陷责任期自单位工程验收合格之日起算。</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缺陷责任期终止后，发包人应退还剩余的质量保证金。</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四、质量保修责任</w:t>
      </w:r>
      <w:r>
        <w:rPr>
          <w:rFonts w:hint="eastAsia" w:ascii="宋体" w:hAnsi="宋体" w:eastAsia="宋体" w:cs="宋体"/>
          <w:color w:val="000000"/>
          <w:sz w:val="21"/>
          <w:szCs w:val="21"/>
          <w:highlight w:val="none"/>
          <w:lang w:eastAsia="zh-CN"/>
        </w:rPr>
      </w:r>
      <w:r/>
    </w:p>
    <w:p>
      <w:pPr>
        <w:pStyle w:val="1108"/>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1．属于保修范围、内容的项目，承包人应当在接到保修通知之日起7天内派人保修。承包人不在约定期限内派人保修的，发包人可以委托他人修理，费用由承包人承担。</w:t>
      </w:r>
      <w:r>
        <w:rPr>
          <w:rFonts w:hint="eastAsia" w:ascii="宋体" w:hAnsi="宋体" w:eastAsia="宋体" w:cs="宋体"/>
          <w:color w:val="000000"/>
          <w:sz w:val="21"/>
          <w:szCs w:val="21"/>
          <w:highlight w:val="none"/>
          <w:lang w:eastAsia="zh-CN"/>
        </w:rPr>
      </w:r>
      <w:r/>
    </w:p>
    <w:p>
      <w:pPr>
        <w:pStyle w:val="1108"/>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2．发生紧急事故需抢修的，承包人在接到事故通知后，应当立即到达事故现场抢修。</w:t>
      </w:r>
      <w:r>
        <w:rPr>
          <w:rFonts w:hint="eastAsia" w:ascii="宋体" w:hAnsi="宋体" w:eastAsia="宋体" w:cs="宋体"/>
          <w:color w:val="000000"/>
          <w:sz w:val="21"/>
          <w:szCs w:val="21"/>
          <w:highlight w:val="none"/>
          <w:lang w:eastAsia="zh-CN"/>
        </w:rPr>
      </w:r>
      <w:r/>
    </w:p>
    <w:p>
      <w:pPr>
        <w:pStyle w:val="1108"/>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1"/>
          <w:szCs w:val="21"/>
          <w:highlight w:val="none"/>
          <w:lang w:eastAsia="zh-CN"/>
        </w:rPr>
      </w:r>
      <w:r/>
    </w:p>
    <w:p>
      <w:pPr>
        <w:pStyle w:val="1108"/>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4．质量保修完成后，由发包人组织验收。</w:t>
      </w:r>
      <w:r>
        <w:rPr>
          <w:rFonts w:hint="eastAsia" w:ascii="宋体" w:hAnsi="宋体" w:eastAsia="宋体" w:cs="宋体"/>
          <w:color w:val="000000"/>
          <w:sz w:val="21"/>
          <w:szCs w:val="21"/>
          <w:highlight w:val="none"/>
          <w:lang w:eastAsia="zh-CN"/>
        </w:rPr>
      </w:r>
      <w:r/>
    </w:p>
    <w:p>
      <w:pPr>
        <w:pStyle w:val="1108"/>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五、保修费用</w:t>
      </w:r>
      <w:r>
        <w:rPr>
          <w:rFonts w:hint="eastAsia" w:ascii="宋体" w:hAnsi="宋体" w:eastAsia="宋体" w:cs="宋体"/>
          <w:color w:val="000000"/>
          <w:sz w:val="21"/>
          <w:szCs w:val="21"/>
          <w:highlight w:val="none"/>
          <w:lang w:eastAsia="zh-CN"/>
        </w:rPr>
      </w:r>
      <w:r/>
    </w:p>
    <w:p>
      <w:pPr>
        <w:pStyle w:val="1108"/>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保修费用由造成质量缺陷的责任方承担。</w:t>
      </w:r>
      <w:r>
        <w:rPr>
          <w:rFonts w:hint="eastAsia" w:ascii="宋体" w:hAnsi="宋体" w:eastAsia="宋体" w:cs="宋体"/>
          <w:color w:val="000000"/>
          <w:sz w:val="21"/>
          <w:szCs w:val="21"/>
          <w:highlight w:val="none"/>
          <w:lang w:eastAsia="zh-CN"/>
        </w:rPr>
      </w:r>
      <w:r/>
    </w:p>
    <w:p>
      <w:pPr>
        <w:pStyle w:val="1108"/>
        <w:numPr>
          <w:ilvl w:val="0"/>
          <w:numId w:val="4"/>
        </w:numPr>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双方约定的其他工程质量保修事项：</w:t>
      </w:r>
      <w:r>
        <w:rPr>
          <w:rFonts w:hint="eastAsia" w:ascii="宋体" w:hAnsi="宋体" w:eastAsia="宋体" w:cs="宋体"/>
          <w:color w:val="000000"/>
          <w:sz w:val="21"/>
          <w:szCs w:val="21"/>
          <w:highlight w:val="none"/>
          <w:lang w:eastAsia="zh-CN"/>
        </w:rPr>
      </w:r>
      <w:r/>
    </w:p>
    <w:p>
      <w:pPr>
        <w:pStyle w:val="1108"/>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1、发包人指定发包人现场代表负责协调保修具体事宜。</w:t>
      </w:r>
      <w:r>
        <w:rPr>
          <w:rFonts w:hint="eastAsia" w:ascii="宋体" w:hAnsi="宋体" w:eastAsia="宋体" w:cs="宋体"/>
          <w:color w:val="000000"/>
          <w:sz w:val="21"/>
          <w:szCs w:val="21"/>
          <w:highlight w:val="none"/>
          <w:lang w:eastAsia="zh-CN"/>
        </w:rPr>
      </w:r>
      <w:r/>
    </w:p>
    <w:p>
      <w:pPr>
        <w:pStyle w:val="1108"/>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2、本工程质量保修书，由施工合同发包人、承包人双方共同签署，作为施工合同附件，其有效期限至保修期满。</w:t>
      </w:r>
      <w:r>
        <w:rPr>
          <w:rFonts w:hint="eastAsia" w:ascii="宋体" w:hAnsi="宋体" w:eastAsia="宋体" w:cs="宋体"/>
          <w:color w:val="000000"/>
          <w:sz w:val="21"/>
          <w:szCs w:val="21"/>
          <w:highlight w:val="none"/>
          <w:lang w:eastAsia="zh-CN"/>
        </w:rPr>
      </w:r>
      <w:r/>
    </w:p>
    <w:p>
      <w:pPr>
        <w:pStyle w:val="1108"/>
        <w:ind w:left="110" w:firstLine="4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3、本保修书经承、发包双方签章后生效，未尽事宜由双方另行签订补充条款进行约定。任何一方不得擅自变更或解除本保修书。</w:t>
      </w:r>
      <w:r>
        <w:rPr>
          <w:rFonts w:hint="eastAsia" w:ascii="宋体" w:hAnsi="宋体" w:eastAsia="宋体" w:cs="宋体"/>
          <w:color w:val="000000"/>
          <w:sz w:val="21"/>
          <w:szCs w:val="21"/>
          <w:highlight w:val="none"/>
          <w:lang w:eastAsia="zh-CN"/>
        </w:rPr>
      </w:r>
      <w:r/>
    </w:p>
    <w:p>
      <w:pPr>
        <w:pStyle w:val="1108"/>
        <w:ind w:firstLine="399"/>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工程质量保修书由发包人、承包人在工程竣工验收前共同签署，作为施工合同附件，其有效期限至保修期满。</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发包人(公章)：                      承包人(公章)：</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地址：                              地  址：</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法定代表人(签名)：                  法定代表人(签名)：</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委托代理人(签名)：                  委托代理人(签名)：</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电  话：                           电  话：</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传  真：                           传  真：</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开户银行：                         开户银行：</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账  号：                           账 号：</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邮政编码：</w:t>
      </w:r>
      <w:r>
        <w:rPr>
          <w:rFonts w:hint="eastAsia" w:ascii="宋体" w:hAnsi="宋体" w:eastAsia="宋体" w:cs="宋体"/>
          <w:color w:val="000000"/>
          <w:sz w:val="21"/>
          <w:szCs w:val="21"/>
          <w:highlight w:val="none"/>
          <w:lang w:eastAsia="zh-CN"/>
        </w:rPr>
      </w:r>
      <w:r/>
    </w:p>
    <w:p>
      <w:pPr>
        <w:pStyle w:val="1108"/>
        <w:jc w:val="both"/>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lang w:eastAsia="zh-CN"/>
        </w:rPr>
        <w:br w:type="page" w:clear="all"/>
      </w:r>
      <w:r>
        <w:rPr>
          <w:rFonts w:hint="eastAsia" w:ascii="宋体" w:hAnsi="宋体" w:eastAsia="宋体" w:cs="宋体"/>
          <w:color w:val="000000"/>
          <w:sz w:val="21"/>
          <w:szCs w:val="21"/>
          <w:highlight w:val="none"/>
          <w:lang w:eastAsia="zh-CN"/>
        </w:rPr>
        <w:t xml:space="preserve">附件4：</w:t>
      </w:r>
      <w:r>
        <w:rPr>
          <w:rFonts w:hint="eastAsia" w:ascii="宋体" w:hAnsi="宋体" w:eastAsia="宋体" w:cs="宋体"/>
          <w:color w:val="000000"/>
          <w:sz w:val="21"/>
          <w:szCs w:val="21"/>
          <w:highlight w:val="none"/>
          <w:lang w:eastAsia="zh-CN"/>
        </w:rPr>
      </w:r>
      <w:r/>
    </w:p>
    <w:p>
      <w:pPr>
        <w:pStyle w:val="1108"/>
        <w:jc w:val="center"/>
        <w:spacing w:before="120" w:after="120"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主要建设工程文件目录</w:t>
      </w:r>
      <w:r>
        <w:rPr>
          <w:rFonts w:hint="eastAsia" w:ascii="宋体" w:hAnsi="宋体" w:eastAsia="宋体" w:cs="宋体"/>
          <w:color w:val="000000"/>
          <w:sz w:val="21"/>
          <w:szCs w:val="21"/>
          <w:highlight w:val="none"/>
          <w:lang w:eastAsia="zh-CN"/>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文件名称</w:t>
            </w: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套数</w:t>
            </w: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费用（元）</w:t>
            </w:r>
            <w:r>
              <w:rPr>
                <w:rFonts w:hint="eastAsia" w:cs="宋体"/>
                <w:color w:val="000000"/>
                <w:sz w:val="21"/>
                <w:szCs w:val="21"/>
                <w:highlight w:val="none"/>
              </w:rPr>
            </w:r>
            <w:r/>
          </w:p>
        </w:tc>
        <w:tc>
          <w:tcPr>
            <w:tcW w:w="124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质量</w:t>
            </w:r>
            <w:r>
              <w:rPr>
                <w:rFonts w:hint="eastAsia" w:cs="宋体"/>
                <w:color w:val="000000"/>
                <w:sz w:val="21"/>
                <w:szCs w:val="21"/>
                <w:highlight w:val="none"/>
              </w:rPr>
            </w:r>
            <w:r/>
          </w:p>
        </w:tc>
        <w:tc>
          <w:tcPr>
            <w:tcW w:w="1450" w:type="dxa"/>
            <w:vAlign w:val="top"/>
            <w:textDirection w:val="lrTb"/>
            <w:noWrap w:val="false"/>
          </w:tcPr>
          <w:p>
            <w:pPr>
              <w:pStyle w:val="1108"/>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移交时间</w:t>
            </w: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108"/>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责任人</w:t>
            </w: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4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95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4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95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4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95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4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95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4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95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4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95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4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95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4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953"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43"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5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rHeight w:val="567"/>
        </w:trPr>
        <w:tc>
          <w:tcPr>
            <w:tcW w:w="1953"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1953"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6"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3"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50"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7" w:type="dxa"/>
            <w:vAlign w:val="top"/>
            <w:textDirection w:val="lrTb"/>
            <w:noWrap w:val="false"/>
          </w:tcPr>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08"/>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64" w:name="_Toc296347226"/>
      <w:r/>
      <w:bookmarkStart w:id="1065" w:name="_Toc296891055"/>
      <w:r/>
      <w:bookmarkStart w:id="1066" w:name="_Toc296944566"/>
      <w:r/>
      <w:bookmarkStart w:id="1067" w:name="_Toc267261698"/>
      <w:r/>
      <w:bookmarkStart w:id="1068" w:name="_Toc296891267"/>
      <w:r/>
      <w:bookmarkStart w:id="1069" w:name="_Toc296346728"/>
      <w:r/>
      <w:bookmarkStart w:id="1070" w:name="_Toc296503227"/>
      <w:r>
        <w:rPr>
          <w:rFonts w:hint="eastAsia" w:ascii="宋体" w:hAnsi="宋体" w:eastAsia="宋体" w:cs="宋体"/>
          <w:color w:val="000000"/>
          <w:sz w:val="21"/>
          <w:szCs w:val="21"/>
          <w:highlight w:val="none"/>
        </w:rPr>
        <w:t xml:space="preserve">件5：</w:t>
      </w:r>
      <w:r>
        <w:rPr>
          <w:rFonts w:hint="eastAsia" w:ascii="宋体" w:hAnsi="宋体" w:eastAsia="宋体" w:cs="宋体"/>
          <w:color w:val="000000"/>
          <w:sz w:val="21"/>
          <w:szCs w:val="21"/>
          <w:highlight w:val="none"/>
        </w:rPr>
      </w:r>
      <w:r/>
    </w:p>
    <w:p>
      <w:pPr>
        <w:pStyle w:val="1108"/>
        <w:jc w:val="center"/>
        <w:spacing w:before="120" w:after="120"/>
        <w:rPr>
          <w:rFonts w:hint="eastAsia" w:ascii="宋体" w:hAnsi="宋体" w:eastAsia="宋体" w:cs="宋体"/>
          <w:color w:val="000000"/>
          <w:sz w:val="21"/>
          <w:szCs w:val="21"/>
          <w:highlight w:val="none"/>
          <w:lang w:eastAsia="zh-CN"/>
        </w:rPr>
      </w:pPr>
      <w:r/>
      <w:bookmarkEnd w:id="1064"/>
      <w:r/>
      <w:bookmarkEnd w:id="1065"/>
      <w:r/>
      <w:bookmarkEnd w:id="1066"/>
      <w:r/>
      <w:bookmarkEnd w:id="1067"/>
      <w:r/>
      <w:bookmarkEnd w:id="1068"/>
      <w:r/>
      <w:bookmarkEnd w:id="1069"/>
      <w:r/>
      <w:bookmarkEnd w:id="1070"/>
      <w:r>
        <w:rPr>
          <w:rFonts w:hint="eastAsia" w:ascii="宋体" w:hAnsi="宋体" w:eastAsia="宋体" w:cs="宋体"/>
          <w:color w:val="000000"/>
          <w:sz w:val="21"/>
          <w:szCs w:val="21"/>
          <w:highlight w:val="none"/>
          <w:lang w:eastAsia="zh-CN"/>
        </w:rPr>
        <w:t xml:space="preserve">承包人用于本工程施工的机械设备表</w:t>
      </w:r>
      <w:r>
        <w:rPr>
          <w:rFonts w:hint="eastAsia" w:ascii="宋体" w:hAnsi="宋体" w:eastAsia="宋体" w:cs="宋体"/>
          <w:color w:val="000000"/>
          <w:sz w:val="21"/>
          <w:szCs w:val="21"/>
          <w:highlight w:val="none"/>
          <w:lang w:eastAsia="zh-CN"/>
        </w:rPr>
      </w:r>
      <w:r/>
    </w:p>
    <w:tbl>
      <w:tblPr>
        <w:tblW w:w="9448"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4"/>
        <w:gridCol w:w="1667"/>
        <w:gridCol w:w="1280"/>
        <w:gridCol w:w="825"/>
        <w:gridCol w:w="835"/>
        <w:gridCol w:w="1301"/>
        <w:gridCol w:w="1072"/>
        <w:gridCol w:w="969"/>
        <w:gridCol w:w="875"/>
      </w:tblGrid>
      <w:tr>
        <w:trPr>
          <w:trHeight w:val="805"/>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序号</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机械或设备名称</w:t>
            </w: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规格型号</w:t>
            </w: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数量</w:t>
            </w:r>
            <w:r>
              <w:rPr>
                <w:rFonts w:hint="eastAsia" w:cs="宋体"/>
                <w:color w:val="000000"/>
                <w:sz w:val="21"/>
                <w:szCs w:val="21"/>
                <w:highlight w:val="none"/>
              </w:rPr>
            </w:r>
            <w:r/>
          </w:p>
        </w:tc>
        <w:tc>
          <w:tcPr>
            <w:tcW w:w="83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产地</w:t>
            </w:r>
            <w:r>
              <w:rPr>
                <w:rFonts w:hint="eastAsia"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制造年份</w:t>
            </w: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额定功率(kW)</w:t>
            </w: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生产能力</w:t>
            </w:r>
            <w:r>
              <w:rPr>
                <w:rFonts w:hint="eastAsia" w:cs="宋体"/>
                <w:color w:val="000000"/>
                <w:sz w:val="21"/>
                <w:szCs w:val="21"/>
                <w:highlight w:val="none"/>
              </w:rPr>
            </w:r>
            <w:r/>
          </w:p>
        </w:tc>
        <w:tc>
          <w:tcPr>
            <w:tcW w:w="87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备注</w:t>
            </w:r>
            <w:r>
              <w:rPr>
                <w:rFonts w:hint="eastAsia" w:cs="宋体"/>
                <w:color w:val="000000"/>
                <w:sz w:val="21"/>
                <w:szCs w:val="21"/>
                <w:highlight w:val="none"/>
              </w:rPr>
            </w:r>
            <w:r/>
          </w:p>
        </w:tc>
      </w:tr>
      <w:tr>
        <w:trPr>
          <w:trHeight w:val="452"/>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1</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2</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3</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4</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5</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6</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7</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8</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9</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93"/>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10</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11</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12</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13</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14</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15</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16</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17</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18</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19</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20</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21</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22</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624"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t xml:space="preserve">23</w:t>
            </w:r>
            <w:r>
              <w:rPr>
                <w:rFonts w:hint="eastAsia" w:cs="宋体"/>
                <w:color w:val="000000"/>
                <w:sz w:val="21"/>
                <w:szCs w:val="21"/>
                <w:highlight w:val="none"/>
              </w:rPr>
            </w:r>
            <w:r/>
          </w:p>
        </w:tc>
        <w:tc>
          <w:tcPr>
            <w:tcW w:w="1667"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280"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25"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3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1072"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969" w:type="dxa"/>
            <w:vAlign w:val="center"/>
            <w:textDirection w:val="lrTb"/>
            <w:noWrap w:val="false"/>
          </w:tcPr>
          <w:p>
            <w:pPr>
              <w:pStyle w:val="1138"/>
              <w:ind w:left="60" w:right="60"/>
              <w:jc w:val="both"/>
              <w:keepNext/>
              <w:rPr>
                <w:rFonts w:hint="eastAsia" w:cs="宋体"/>
                <w:color w:val="000000"/>
                <w:sz w:val="21"/>
                <w:szCs w:val="21"/>
                <w:highlight w:val="none"/>
              </w:rPr>
            </w:pPr>
            <w:r>
              <w:rPr>
                <w:rFonts w:hint="eastAsia" w:cs="宋体"/>
                <w:color w:val="000000"/>
                <w:sz w:val="21"/>
                <w:szCs w:val="21"/>
                <w:highlight w:val="none"/>
              </w:rPr>
            </w:r>
            <w:r/>
          </w:p>
        </w:tc>
        <w:tc>
          <w:tcPr>
            <w:tcW w:w="875" w:type="dxa"/>
            <w:vAlign w:val="center"/>
            <w:textDirection w:val="lrTb"/>
            <w:noWrap w:val="false"/>
          </w:tcPr>
          <w:p>
            <w:pPr>
              <w:pStyle w:val="1108"/>
              <w:ind w:left="60" w:right="60"/>
              <w:jc w:val="both"/>
              <w:keepNex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08"/>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20"/>
        <w:jc w:val="both"/>
        <w:rPr>
          <w:rFonts w:hint="eastAsia" w:hAnsi="宋体"/>
          <w:color w:val="000000"/>
          <w:sz w:val="21"/>
          <w:szCs w:val="21"/>
          <w:highlight w:val="none"/>
        </w:rPr>
      </w:pPr>
      <w:r>
        <w:rPr>
          <w:rFonts w:hint="eastAsia" w:hAnsi="宋体"/>
          <w:color w:val="000000"/>
          <w:sz w:val="21"/>
          <w:szCs w:val="21"/>
          <w:highlight w:val="none"/>
        </w:rPr>
      </w:r>
      <w:r/>
    </w:p>
    <w:p>
      <w:pPr>
        <w:pStyle w:val="110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20"/>
        <w:jc w:val="both"/>
        <w:rPr>
          <w:rFonts w:hint="eastAsia" w:hAnsi="宋体"/>
          <w:color w:val="000000"/>
          <w:sz w:val="21"/>
          <w:szCs w:val="21"/>
          <w:highlight w:val="none"/>
        </w:rPr>
      </w:pPr>
      <w:r>
        <w:rPr>
          <w:rFonts w:hint="eastAsia" w:hAnsi="宋体"/>
          <w:color w:val="000000"/>
          <w:sz w:val="21"/>
          <w:szCs w:val="21"/>
          <w:highlight w:val="none"/>
        </w:rPr>
      </w:r>
      <w:r/>
    </w:p>
    <w:p>
      <w:pPr>
        <w:pStyle w:val="1108"/>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71" w:name="_Toc296346729"/>
      <w:r/>
      <w:bookmarkStart w:id="1072" w:name="_Toc296347227"/>
      <w:r/>
      <w:bookmarkStart w:id="1073" w:name="_Toc296503228"/>
      <w:r/>
      <w:bookmarkStart w:id="1074" w:name="_Toc296891056"/>
      <w:r/>
      <w:bookmarkStart w:id="1075" w:name="_Toc296944567"/>
      <w:r/>
      <w:bookmarkStart w:id="1076" w:name="_Toc296891268"/>
      <w:r/>
      <w:bookmarkStart w:id="1077" w:name="_Toc267261699"/>
      <w:r>
        <w:rPr>
          <w:rFonts w:hint="eastAsia" w:ascii="宋体" w:hAnsi="宋体" w:eastAsia="宋体" w:cs="宋体"/>
          <w:color w:val="000000"/>
          <w:sz w:val="21"/>
          <w:szCs w:val="21"/>
          <w:highlight w:val="none"/>
        </w:rPr>
        <w:t xml:space="preserve">件6：</w:t>
      </w:r>
      <w:r>
        <w:rPr>
          <w:rFonts w:hint="eastAsia" w:ascii="宋体" w:hAnsi="宋体" w:eastAsia="宋体" w:cs="宋体"/>
          <w:color w:val="000000"/>
          <w:sz w:val="21"/>
          <w:szCs w:val="21"/>
          <w:highlight w:val="none"/>
        </w:rPr>
      </w:r>
      <w:r/>
    </w:p>
    <w:p>
      <w:pPr>
        <w:pStyle w:val="1108"/>
        <w:jc w:val="center"/>
        <w:spacing w:before="120" w:after="120" w:line="440" w:lineRule="exact"/>
        <w:rPr>
          <w:rFonts w:hint="eastAsia" w:ascii="宋体" w:hAnsi="宋体" w:eastAsia="宋体" w:cs="宋体"/>
          <w:color w:val="000000"/>
          <w:sz w:val="21"/>
          <w:szCs w:val="21"/>
          <w:highlight w:val="none"/>
          <w:lang w:eastAsia="zh-CN"/>
        </w:rPr>
      </w:pPr>
      <w:r/>
      <w:bookmarkEnd w:id="1071"/>
      <w:r/>
      <w:bookmarkEnd w:id="1072"/>
      <w:r/>
      <w:bookmarkEnd w:id="1073"/>
      <w:r/>
      <w:bookmarkEnd w:id="1074"/>
      <w:r/>
      <w:bookmarkEnd w:id="1075"/>
      <w:r/>
      <w:bookmarkEnd w:id="1076"/>
      <w:r/>
      <w:bookmarkEnd w:id="1077"/>
      <w:r>
        <w:rPr>
          <w:rFonts w:hint="eastAsia" w:ascii="宋体" w:hAnsi="宋体" w:eastAsia="宋体" w:cs="宋体"/>
          <w:color w:val="000000"/>
          <w:sz w:val="21"/>
          <w:szCs w:val="21"/>
          <w:highlight w:val="none"/>
          <w:lang w:eastAsia="zh-CN"/>
        </w:rPr>
        <w:t xml:space="preserve">承包人主要施工管理人员表</w:t>
      </w:r>
      <w:r>
        <w:rPr>
          <w:rFonts w:hint="eastAsia" w:ascii="宋体" w:hAnsi="宋体" w:eastAsia="宋体" w:cs="宋体"/>
          <w:color w:val="000000"/>
          <w:sz w:val="21"/>
          <w:szCs w:val="21"/>
          <w:highlight w:val="none"/>
          <w:lang w:eastAsia="zh-CN"/>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210"/>
        <w:gridCol w:w="1344"/>
        <w:gridCol w:w="1132"/>
        <w:gridCol w:w="4252"/>
      </w:tblGrid>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名    称</w:t>
            </w: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姓名</w:t>
            </w: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职务</w:t>
            </w: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职称</w:t>
            </w: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lang w:eastAsia="zh-CN"/>
              </w:rPr>
            </w:pPr>
            <w:r>
              <w:rPr>
                <w:rFonts w:hint="eastAsia" w:cs="宋体"/>
                <w:color w:val="000000"/>
                <w:sz w:val="21"/>
                <w:szCs w:val="21"/>
                <w:highlight w:val="none"/>
                <w:lang w:eastAsia="zh-CN"/>
              </w:rPr>
              <w:t xml:space="preserve">主要资历、经验及承担过的项目</w:t>
            </w:r>
            <w:r>
              <w:rPr>
                <w:rFonts w:hint="eastAsia" w:cs="宋体"/>
                <w:color w:val="000000"/>
                <w:sz w:val="21"/>
                <w:szCs w:val="21"/>
                <w:highlight w:val="none"/>
                <w:lang w:eastAsia="zh-CN"/>
              </w:rPr>
            </w:r>
            <w:r/>
          </w:p>
        </w:tc>
      </w:tr>
      <w:tr>
        <w:trPr/>
        <w:tc>
          <w:tcPr>
            <w:gridSpan w:val="5"/>
            <w:tcW w:w="9809"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一、总部人员</w:t>
            </w: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项目主管</w:t>
            </w: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lang w:eastAsia="zh-CN"/>
              </w:rPr>
            </w:pPr>
            <w:r>
              <w:rPr>
                <w:rFonts w:hint="eastAsia" w:cs="宋体"/>
                <w:color w:val="000000"/>
                <w:sz w:val="21"/>
                <w:szCs w:val="21"/>
                <w:highlight w:val="none"/>
                <w:lang w:eastAsia="zh-CN"/>
              </w:rPr>
              <w:t xml:space="preserve">法定代表人</w:t>
            </w:r>
            <w:r>
              <w:rPr>
                <w:rFonts w:hint="eastAsia" w:cs="宋体"/>
                <w:color w:val="000000"/>
                <w:sz w:val="21"/>
                <w:szCs w:val="21"/>
                <w:highlight w:val="none"/>
                <w:lang w:eastAsia="zh-CN"/>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其他人员</w:t>
            </w: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gridSpan w:val="5"/>
            <w:tcW w:w="9809"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二、现场人员</w:t>
            </w: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项目经理</w:t>
            </w: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 </w:t>
            </w: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 </w:t>
            </w: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 </w:t>
            </w: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项目副经理</w:t>
            </w: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技术负责人</w:t>
            </w: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造价管理</w:t>
            </w: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质量管理</w:t>
            </w: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材料管理</w:t>
            </w: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计划管理</w:t>
            </w: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安全管理</w:t>
            </w: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vMerge w:val="restart"/>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其他人员</w:t>
            </w: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vMerge w:val="continue"/>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vMerge w:val="continue"/>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vMerge w:val="continue"/>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vMerge w:val="continue"/>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vMerge w:val="continue"/>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210"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4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bl>
    <w:p>
      <w:pPr>
        <w:pStyle w:val="1108"/>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附</w:t>
      </w:r>
      <w:bookmarkStart w:id="1078" w:name="_Toc296347228"/>
      <w:r/>
      <w:bookmarkStart w:id="1079" w:name="_Toc296891057"/>
      <w:r/>
      <w:bookmarkStart w:id="1080" w:name="_Toc296503229"/>
      <w:r/>
      <w:bookmarkStart w:id="1081" w:name="_Toc296891269"/>
      <w:r/>
      <w:bookmarkStart w:id="1082" w:name="_Toc296346730"/>
      <w:r/>
      <w:bookmarkStart w:id="1083" w:name="_Toc296944568"/>
      <w:r>
        <w:rPr>
          <w:rFonts w:hint="eastAsia" w:ascii="宋体" w:hAnsi="宋体" w:eastAsia="宋体" w:cs="宋体"/>
          <w:color w:val="000000"/>
          <w:sz w:val="21"/>
          <w:szCs w:val="21"/>
          <w:highlight w:val="none"/>
        </w:rPr>
        <w:t xml:space="preserve">件7：</w:t>
      </w:r>
      <w:r>
        <w:rPr>
          <w:rFonts w:hint="eastAsia" w:ascii="宋体" w:hAnsi="宋体" w:eastAsia="宋体" w:cs="宋体"/>
          <w:color w:val="000000"/>
          <w:sz w:val="21"/>
          <w:szCs w:val="21"/>
          <w:highlight w:val="none"/>
        </w:rPr>
      </w:r>
      <w:r/>
    </w:p>
    <w:p>
      <w:pPr>
        <w:pStyle w:val="1108"/>
        <w:jc w:val="center"/>
        <w:spacing w:before="120" w:after="120" w:line="440" w:lineRule="exact"/>
        <w:rPr>
          <w:rFonts w:hint="eastAsia" w:ascii="宋体" w:hAnsi="宋体" w:eastAsia="宋体" w:cs="宋体"/>
          <w:color w:val="000000"/>
          <w:sz w:val="21"/>
          <w:szCs w:val="21"/>
          <w:highlight w:val="none"/>
          <w:lang w:eastAsia="zh-CN"/>
        </w:rPr>
      </w:pPr>
      <w:r/>
      <w:bookmarkEnd w:id="1078"/>
      <w:r/>
      <w:bookmarkEnd w:id="1079"/>
      <w:r/>
      <w:bookmarkEnd w:id="1080"/>
      <w:r/>
      <w:bookmarkEnd w:id="1081"/>
      <w:r/>
      <w:bookmarkEnd w:id="1082"/>
      <w:r/>
      <w:bookmarkEnd w:id="1083"/>
      <w:r>
        <w:rPr>
          <w:rFonts w:hint="eastAsia" w:ascii="宋体" w:hAnsi="宋体" w:eastAsia="宋体" w:cs="宋体"/>
          <w:color w:val="000000"/>
          <w:sz w:val="21"/>
          <w:szCs w:val="21"/>
          <w:highlight w:val="none"/>
          <w:lang w:eastAsia="zh-CN"/>
        </w:rPr>
        <w:t xml:space="preserve">分包人主要施工管理人员表</w:t>
      </w:r>
      <w:r>
        <w:rPr>
          <w:rFonts w:hint="eastAsia" w:ascii="宋体" w:hAnsi="宋体" w:eastAsia="宋体" w:cs="宋体"/>
          <w:color w:val="000000"/>
          <w:sz w:val="21"/>
          <w:szCs w:val="21"/>
          <w:highlight w:val="none"/>
          <w:lang w:eastAsia="zh-CN"/>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名    称</w:t>
            </w: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姓名</w:t>
            </w: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职务</w:t>
            </w: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职称</w:t>
            </w: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lang w:eastAsia="zh-CN"/>
              </w:rPr>
            </w:pPr>
            <w:r>
              <w:rPr>
                <w:rFonts w:hint="eastAsia" w:cs="宋体"/>
                <w:color w:val="000000"/>
                <w:sz w:val="21"/>
                <w:szCs w:val="21"/>
                <w:highlight w:val="none"/>
                <w:lang w:eastAsia="zh-CN"/>
              </w:rPr>
              <w:t xml:space="preserve">主要资历、经验及承担过的项目</w:t>
            </w:r>
            <w:r>
              <w:rPr>
                <w:rFonts w:hint="eastAsia" w:cs="宋体"/>
                <w:color w:val="000000"/>
                <w:sz w:val="21"/>
                <w:szCs w:val="21"/>
                <w:highlight w:val="none"/>
                <w:lang w:eastAsia="zh-CN"/>
              </w:rPr>
            </w:r>
            <w:r/>
          </w:p>
        </w:tc>
      </w:tr>
      <w:tr>
        <w:trPr/>
        <w:tc>
          <w:tcPr>
            <w:gridSpan w:val="5"/>
            <w:tcW w:w="9809"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一、总部人员</w:t>
            </w: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项目主管</w:t>
            </w: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其他人员</w:t>
            </w: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gridSpan w:val="5"/>
            <w:tcW w:w="9809"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二、现场人员</w:t>
            </w: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项目经理</w:t>
            </w: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项目副经理</w:t>
            </w: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技术负责人</w:t>
            </w: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造价管理</w:t>
            </w: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质量管理</w:t>
            </w: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材料管理</w:t>
            </w: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计划管理</w:t>
            </w: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安全管理</w:t>
            </w: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vMerge w:val="restart"/>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其他人员</w:t>
            </w: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vMerge w:val="continue"/>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vMerge w:val="continue"/>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vMerge w:val="continue"/>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vMerge w:val="continue"/>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1871" w:type="dxa"/>
            <w:vAlign w:val="center"/>
            <w:vMerge w:val="continue"/>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134"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4252" w:type="dxa"/>
            <w:vAlign w:val="center"/>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bl>
    <w:p>
      <w:pPr>
        <w:pStyle w:val="1108"/>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bookmarkStart w:id="1084" w:name="_Toc267261701"/>
      <w:r>
        <w:rPr>
          <w:rFonts w:hint="eastAsia" w:ascii="宋体" w:hAnsi="宋体" w:eastAsia="宋体" w:cs="宋体"/>
          <w:b/>
          <w:bCs/>
          <w:color w:val="000000"/>
          <w:sz w:val="21"/>
          <w:szCs w:val="21"/>
          <w:highlight w:val="none"/>
        </w:rPr>
        <w:t xml:space="preserve">附</w:t>
      </w:r>
      <w:bookmarkStart w:id="1085" w:name="_Toc296346732"/>
      <w:r/>
      <w:bookmarkStart w:id="1086" w:name="_Toc296503231"/>
      <w:r/>
      <w:bookmarkStart w:id="1087" w:name="_Toc296347230"/>
      <w:r/>
      <w:bookmarkStart w:id="1088" w:name="_Toc296891271"/>
      <w:r/>
      <w:bookmarkStart w:id="1089" w:name="_Toc296944570"/>
      <w:r/>
      <w:bookmarkStart w:id="1090" w:name="_Toc296891059"/>
      <w:r>
        <w:rPr>
          <w:rFonts w:hint="eastAsia" w:ascii="宋体" w:hAnsi="宋体" w:eastAsia="宋体" w:cs="宋体"/>
          <w:b/>
          <w:bCs/>
          <w:color w:val="000000"/>
          <w:sz w:val="21"/>
          <w:szCs w:val="21"/>
          <w:highlight w:val="none"/>
        </w:rPr>
        <w:t xml:space="preserve">件8：</w:t>
      </w:r>
      <w:r>
        <w:rPr>
          <w:rFonts w:hint="eastAsia" w:ascii="宋体" w:hAnsi="宋体" w:eastAsia="宋体" w:cs="宋体"/>
          <w:color w:val="000000"/>
          <w:sz w:val="21"/>
          <w:szCs w:val="21"/>
          <w:highlight w:val="none"/>
        </w:rPr>
      </w:r>
      <w:r/>
    </w:p>
    <w:p>
      <w:pPr>
        <w:pStyle w:val="1108"/>
        <w:jc w:val="center"/>
        <w:spacing w:before="120" w:after="120" w:line="400" w:lineRule="exact"/>
        <w:rPr>
          <w:rFonts w:hint="eastAsia" w:ascii="宋体" w:hAnsi="宋体" w:eastAsia="宋体" w:cs="宋体"/>
          <w:b/>
          <w:bCs/>
          <w:color w:val="000000"/>
          <w:sz w:val="21"/>
          <w:szCs w:val="21"/>
          <w:highlight w:val="none"/>
        </w:rPr>
      </w:pPr>
      <w:r/>
      <w:bookmarkEnd w:id="1084"/>
      <w:r/>
      <w:bookmarkEnd w:id="1085"/>
      <w:r/>
      <w:bookmarkEnd w:id="1086"/>
      <w:r/>
      <w:bookmarkEnd w:id="1087"/>
      <w:r/>
      <w:bookmarkEnd w:id="1088"/>
      <w:r/>
      <w:bookmarkEnd w:id="1089"/>
      <w:r/>
      <w:bookmarkEnd w:id="1090"/>
      <w:r>
        <w:rPr>
          <w:rFonts w:hint="eastAsia" w:ascii="宋体" w:hAnsi="宋体" w:eastAsia="宋体" w:cs="宋体"/>
          <w:b/>
          <w:bCs/>
          <w:color w:val="000000"/>
          <w:sz w:val="21"/>
          <w:szCs w:val="21"/>
          <w:highlight w:val="none"/>
        </w:rPr>
        <w:t xml:space="preserve">履约担保</w:t>
      </w:r>
      <w:r>
        <w:rPr>
          <w:rFonts w:hint="eastAsia" w:ascii="宋体" w:hAnsi="宋体" w:eastAsia="宋体" w:cs="宋体"/>
          <w:b/>
          <w:bCs/>
          <w:color w:val="000000"/>
          <w:sz w:val="21"/>
          <w:szCs w:val="21"/>
          <w:highlight w:val="none"/>
        </w:rPr>
      </w:r>
      <w:r/>
    </w:p>
    <w:p>
      <w:pPr>
        <w:pStyle w:val="1108"/>
        <w:jc w:val="both"/>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r>
      <w:r/>
    </w:p>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（发包人名称）：</w:t>
      </w:r>
      <w:r>
        <w:rPr>
          <w:rFonts w:hint="eastAsia" w:ascii="宋体" w:hAnsi="宋体" w:eastAsia="宋体" w:cs="宋体"/>
          <w:color w:val="000000"/>
          <w:sz w:val="21"/>
          <w:szCs w:val="21"/>
          <w:highlight w:val="none"/>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鉴于</w:t>
      </w:r>
      <w:r>
        <w:rPr>
          <w:rFonts w:hint="eastAsia" w:ascii="宋体" w:hAnsi="宋体" w:eastAsia="宋体" w:cs="宋体"/>
          <w:color w:val="000000"/>
          <w:sz w:val="21"/>
          <w:szCs w:val="21"/>
          <w:highlight w:val="none"/>
          <w:u w:val="single"/>
          <w:lang w:eastAsia="zh-CN"/>
        </w:rPr>
        <w:t xml:space="preserve">（发包人名称，以下简称“发包人”）</w:t>
      </w:r>
      <w:r>
        <w:rPr>
          <w:rFonts w:hint="eastAsia" w:ascii="宋体" w:hAnsi="宋体" w:eastAsia="宋体" w:cs="宋体"/>
          <w:color w:val="000000"/>
          <w:sz w:val="21"/>
          <w:szCs w:val="21"/>
          <w:highlight w:val="none"/>
          <w:lang w:eastAsia="zh-CN"/>
        </w:rPr>
        <w:t xml:space="preserve">与</w:t>
      </w:r>
      <w:r>
        <w:rPr>
          <w:rFonts w:hint="eastAsia" w:ascii="宋体" w:hAnsi="宋体" w:eastAsia="宋体" w:cs="宋体"/>
          <w:color w:val="000000"/>
          <w:sz w:val="21"/>
          <w:szCs w:val="21"/>
          <w:highlight w:val="none"/>
          <w:u w:val="single"/>
          <w:lang w:eastAsia="zh-CN"/>
        </w:rPr>
        <w:t xml:space="preserve">（承包人名称）</w:t>
      </w:r>
      <w:r>
        <w:rPr>
          <w:rFonts w:hint="eastAsia" w:ascii="宋体" w:hAnsi="宋体" w:eastAsia="宋体" w:cs="宋体"/>
          <w:color w:val="000000"/>
          <w:sz w:val="21"/>
          <w:szCs w:val="21"/>
          <w:highlight w:val="none"/>
          <w:lang w:eastAsia="zh-CN"/>
        </w:rPr>
        <w:t xml:space="preserve">（以下称“承包人”）于   年  月  日就</w:t>
      </w:r>
      <w:r>
        <w:rPr>
          <w:rFonts w:hint="eastAsia" w:ascii="宋体" w:hAnsi="宋体" w:eastAsia="宋体" w:cs="宋体"/>
          <w:color w:val="000000"/>
          <w:sz w:val="21"/>
          <w:szCs w:val="21"/>
          <w:highlight w:val="none"/>
          <w:u w:val="single"/>
          <w:lang w:eastAsia="zh-CN"/>
        </w:rPr>
        <w:t xml:space="preserve">  （工程名称）  </w:t>
      </w:r>
      <w:r>
        <w:rPr>
          <w:rFonts w:hint="eastAsia" w:ascii="宋体" w:hAnsi="宋体" w:eastAsia="宋体" w:cs="宋体"/>
          <w:color w:val="000000"/>
          <w:sz w:val="21"/>
          <w:szCs w:val="21"/>
          <w:highlight w:val="none"/>
          <w:lang w:eastAsia="zh-CN"/>
        </w:rPr>
        <w:t xml:space="preserve">施工及有关事项协商一致共同签订《建设工程施工合同》。我方愿意无条件地、不可撤销地就承包人履行与你方签订的合同，向你方提供连带责任担保。 </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 担保金额人民币  </w:t>
      </w:r>
      <w:r>
        <w:rPr>
          <w:rFonts w:hint="eastAsia" w:ascii="宋体" w:hAnsi="宋体" w:eastAsia="宋体" w:cs="宋体"/>
          <w:color w:val="000000"/>
          <w:sz w:val="21"/>
          <w:szCs w:val="21"/>
          <w:highlight w:val="none"/>
          <w:u w:val="single"/>
          <w:lang w:eastAsia="zh-CN"/>
        </w:rPr>
        <w:t xml:space="preserve">（大写）  </w:t>
      </w:r>
      <w:r>
        <w:rPr>
          <w:rFonts w:hint="eastAsia" w:ascii="宋体" w:hAnsi="宋体" w:eastAsia="宋体" w:cs="宋体"/>
          <w:color w:val="000000"/>
          <w:sz w:val="21"/>
          <w:szCs w:val="21"/>
          <w:highlight w:val="none"/>
          <w:lang w:eastAsia="zh-CN"/>
        </w:rPr>
        <w:t xml:space="preserve">元（¥</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 担保有效期自你方与承包人签订的合同生效之日起至你方签发或应签发工程接收证书之日止。</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 在本担保有效期内，因承包人违反合同约定的义务给你方造成经济损失时，我方在收到你方以书面形式提出的在担保金额内的赔偿要求后，在7天内无条件支付。</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 你方和承包人按合同约定变更合同时，我方承担本担保规定的义务不变。</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 因本保函发生的纠纷，可由双方协商解决，协商不成的，任何一方均可提请仲裁委员会仲裁。</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 本保函自我方法定代表人（或其授权代理人）签字并加盖公章之日起生效。</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担 保 人：（盖单位章）</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法定代表人或其委托代理人：（签字）</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    址：</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邮政编码：</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电    话：</w:t>
      </w:r>
      <w:r>
        <w:rPr>
          <w:rFonts w:hint="eastAsia" w:ascii="宋体" w:hAnsi="宋体" w:eastAsia="宋体" w:cs="宋体"/>
          <w:color w:val="000000"/>
          <w:sz w:val="21"/>
          <w:szCs w:val="21"/>
          <w:highlight w:val="none"/>
          <w:u w:val="singl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传    真：</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lang w:eastAsia="zh-CN"/>
        </w:rPr>
      </w:r>
      <w:r/>
    </w:p>
    <w:p>
      <w:pPr>
        <w:pStyle w:val="1108"/>
        <w:ind w:left="1329" w:hanging="1329"/>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年月日</w:t>
      </w:r>
      <w:r>
        <w:rPr>
          <w:rFonts w:hint="eastAsia" w:ascii="宋体" w:hAnsi="宋体" w:eastAsia="宋体" w:cs="宋体"/>
          <w:color w:val="000000"/>
          <w:sz w:val="21"/>
          <w:szCs w:val="21"/>
          <w:highlight w:val="none"/>
          <w:lang w:eastAsia="zh-CN"/>
        </w:rPr>
      </w:r>
      <w:r/>
    </w:p>
    <w:p>
      <w:pPr>
        <w:pStyle w:val="1108"/>
        <w:ind w:left="1329" w:hanging="1329"/>
        <w:jc w:val="both"/>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br w:type="page" w:clear="all"/>
      </w:r>
      <w:r>
        <w:rPr>
          <w:rFonts w:hint="eastAsia" w:ascii="宋体" w:hAnsi="宋体" w:eastAsia="宋体" w:cs="宋体"/>
          <w:color w:val="000000"/>
          <w:sz w:val="21"/>
          <w:szCs w:val="21"/>
          <w:highlight w:val="none"/>
          <w:lang w:eastAsia="zh-CN"/>
        </w:rPr>
        <w:t xml:space="preserve">附</w:t>
      </w:r>
      <w:bookmarkStart w:id="1091" w:name="_Toc296891060"/>
      <w:r/>
      <w:bookmarkStart w:id="1092" w:name="_Toc267261702"/>
      <w:r/>
      <w:bookmarkStart w:id="1093" w:name="_Toc296944571"/>
      <w:r/>
      <w:bookmarkStart w:id="1094" w:name="_Toc296346733"/>
      <w:r/>
      <w:bookmarkStart w:id="1095" w:name="_Toc296503232"/>
      <w:r/>
      <w:bookmarkStart w:id="1096" w:name="_Toc296347231"/>
      <w:r/>
      <w:bookmarkStart w:id="1097" w:name="_Toc296891272"/>
      <w:r>
        <w:rPr>
          <w:rFonts w:hint="eastAsia" w:ascii="宋体" w:hAnsi="宋体" w:eastAsia="宋体" w:cs="宋体"/>
          <w:color w:val="000000"/>
          <w:sz w:val="21"/>
          <w:szCs w:val="21"/>
          <w:highlight w:val="none"/>
          <w:lang w:eastAsia="zh-CN"/>
        </w:rPr>
        <w:t xml:space="preserve">件9 ：</w:t>
      </w:r>
      <w:r>
        <w:rPr>
          <w:rFonts w:hint="eastAsia" w:ascii="宋体" w:hAnsi="宋体" w:eastAsia="宋体" w:cs="宋体"/>
          <w:color w:val="000000"/>
          <w:sz w:val="21"/>
          <w:szCs w:val="21"/>
          <w:highlight w:val="none"/>
          <w:lang w:eastAsia="zh-CN"/>
        </w:rPr>
      </w:r>
      <w:r/>
    </w:p>
    <w:p>
      <w:pPr>
        <w:pStyle w:val="1108"/>
        <w:jc w:val="center"/>
        <w:spacing w:before="120" w:after="120" w:line="400" w:lineRule="exact"/>
        <w:rPr>
          <w:rFonts w:hint="eastAsia" w:ascii="宋体" w:hAnsi="宋体" w:eastAsia="宋体" w:cs="宋体"/>
          <w:color w:val="000000"/>
          <w:sz w:val="21"/>
          <w:szCs w:val="21"/>
          <w:highlight w:val="none"/>
          <w:lang w:eastAsia="zh-CN"/>
        </w:rPr>
      </w:pPr>
      <w:r/>
      <w:bookmarkEnd w:id="1091"/>
      <w:r/>
      <w:bookmarkEnd w:id="1092"/>
      <w:r/>
      <w:bookmarkEnd w:id="1093"/>
      <w:r/>
      <w:bookmarkEnd w:id="1094"/>
      <w:r/>
      <w:bookmarkEnd w:id="1095"/>
      <w:r/>
      <w:bookmarkEnd w:id="1096"/>
      <w:r/>
      <w:bookmarkEnd w:id="1097"/>
      <w:r>
        <w:rPr>
          <w:rFonts w:hint="eastAsia" w:ascii="宋体" w:hAnsi="宋体" w:eastAsia="宋体" w:cs="宋体"/>
          <w:color w:val="000000"/>
          <w:sz w:val="21"/>
          <w:szCs w:val="21"/>
          <w:highlight w:val="none"/>
          <w:lang w:eastAsia="zh-CN"/>
        </w:rPr>
        <w:t xml:space="preserve">预付款担保</w:t>
      </w:r>
      <w:r>
        <w:rPr>
          <w:rFonts w:hint="eastAsia" w:ascii="宋体" w:hAnsi="宋体" w:eastAsia="宋体" w:cs="宋体"/>
          <w:color w:val="000000"/>
          <w:sz w:val="21"/>
          <w:szCs w:val="21"/>
          <w:highlight w:val="none"/>
          <w:lang w:eastAsia="zh-CN"/>
        </w:rPr>
      </w:r>
      <w:r/>
    </w:p>
    <w:p>
      <w:pPr>
        <w:pStyle w:val="1108"/>
        <w:jc w:val="center"/>
        <w:spacing w:before="120" w:after="120"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lang w:eastAsia="zh-CN"/>
        </w:rPr>
        <w:t xml:space="preserve"> （发包人名称）：</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w:t>
      </w:r>
      <w:r>
        <w:rPr>
          <w:rFonts w:hint="eastAsia" w:ascii="宋体" w:hAnsi="宋体" w:eastAsia="宋体" w:cs="宋体"/>
          <w:color w:val="000000"/>
          <w:sz w:val="21"/>
          <w:szCs w:val="21"/>
          <w:highlight w:val="none"/>
          <w:u w:val="single"/>
          <w:lang w:eastAsia="zh-CN"/>
        </w:rPr>
        <w:t xml:space="preserve">（承包人名称）（以下称“承包人”）</w:t>
      </w:r>
      <w:r>
        <w:rPr>
          <w:rFonts w:hint="eastAsia" w:ascii="宋体" w:hAnsi="宋体" w:eastAsia="宋体" w:cs="宋体"/>
          <w:color w:val="000000"/>
          <w:sz w:val="21"/>
          <w:szCs w:val="21"/>
          <w:highlight w:val="none"/>
          <w:lang w:eastAsia="zh-CN"/>
        </w:rPr>
        <w:t xml:space="preserve">与</w:t>
      </w:r>
      <w:r>
        <w:rPr>
          <w:rFonts w:hint="eastAsia" w:ascii="宋体" w:hAnsi="宋体" w:eastAsia="宋体" w:cs="宋体"/>
          <w:color w:val="000000"/>
          <w:sz w:val="21"/>
          <w:szCs w:val="21"/>
          <w:highlight w:val="none"/>
          <w:u w:val="single"/>
          <w:lang w:eastAsia="zh-CN"/>
        </w:rPr>
        <w:t xml:space="preserve">（发包人名称）（以下简称“发包人”）</w:t>
      </w:r>
      <w:r>
        <w:rPr>
          <w:rFonts w:hint="eastAsia" w:ascii="宋体" w:hAnsi="宋体" w:eastAsia="宋体" w:cs="宋体"/>
          <w:color w:val="000000"/>
          <w:sz w:val="21"/>
          <w:szCs w:val="21"/>
          <w:highlight w:val="none"/>
          <w:lang w:eastAsia="zh-CN"/>
        </w:rPr>
        <w:t xml:space="preserve">于</w:t>
      </w:r>
      <w:r>
        <w:rPr>
          <w:rFonts w:hint="eastAsia" w:ascii="宋体" w:hAnsi="宋体" w:eastAsia="宋体" w:cs="宋体"/>
          <w:color w:val="000000"/>
          <w:sz w:val="21"/>
          <w:szCs w:val="21"/>
          <w:highlight w:val="none"/>
          <w:u w:val="single"/>
          <w:lang w:eastAsia="zh-CN"/>
        </w:rPr>
        <w:t xml:space="preserve">    年    月    日</w:t>
      </w:r>
      <w:r>
        <w:rPr>
          <w:rFonts w:hint="eastAsia" w:ascii="宋体" w:hAnsi="宋体" w:eastAsia="宋体" w:cs="宋体"/>
          <w:color w:val="000000"/>
          <w:sz w:val="21"/>
          <w:szCs w:val="21"/>
          <w:highlight w:val="none"/>
          <w:lang w:eastAsia="zh-CN"/>
        </w:rPr>
        <w:t xml:space="preserve">签订的</w:t>
      </w:r>
      <w:r>
        <w:rPr>
          <w:rFonts w:hint="eastAsia" w:ascii="宋体" w:hAnsi="宋体" w:eastAsia="宋体" w:cs="宋体"/>
          <w:color w:val="000000"/>
          <w:sz w:val="21"/>
          <w:szCs w:val="21"/>
          <w:highlight w:val="none"/>
          <w:u w:val="single"/>
          <w:lang w:eastAsia="zh-CN"/>
        </w:rPr>
        <w:t xml:space="preserve"> （工程名称） </w:t>
      </w:r>
      <w:r>
        <w:rPr>
          <w:rFonts w:hint="eastAsia" w:ascii="宋体" w:hAnsi="宋体" w:eastAsia="宋体" w:cs="宋体"/>
          <w:color w:val="000000"/>
          <w:sz w:val="21"/>
          <w:szCs w:val="21"/>
          <w:highlight w:val="none"/>
          <w:lang w:eastAsia="zh-CN"/>
        </w:rPr>
        <w:t xml:space="preserve">《建设工程施工合同》，承包人按约定的金额向你方提交一份预付款担保，即有权得到你方支付相等金额的预付款。我方愿意就你方提供给承包人的预付款为承包人提供连带责任担保。</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 担保金额人民币</w:t>
      </w:r>
      <w:r>
        <w:rPr>
          <w:rFonts w:hint="eastAsia" w:ascii="宋体" w:hAnsi="宋体" w:eastAsia="宋体" w:cs="宋体"/>
          <w:color w:val="000000"/>
          <w:sz w:val="21"/>
          <w:szCs w:val="21"/>
          <w:highlight w:val="none"/>
          <w:u w:val="single"/>
          <w:lang w:eastAsia="zh-CN"/>
        </w:rPr>
        <w:t xml:space="preserve"> （大写）  </w:t>
      </w:r>
      <w:r>
        <w:rPr>
          <w:rFonts w:hint="eastAsia" w:ascii="宋体" w:hAnsi="宋体" w:eastAsia="宋体" w:cs="宋体"/>
          <w:color w:val="000000"/>
          <w:sz w:val="21"/>
          <w:szCs w:val="21"/>
          <w:highlight w:val="none"/>
          <w:lang w:eastAsia="zh-CN"/>
        </w:rPr>
        <w:t xml:space="preserve">元（¥</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 担保有效期自预付款支付给承包人起生效，至你方签发的进度款支付证书说明已完全扣清止。</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 你方和承包人按合同约定变更合同时，我方承担本保函规定的义务不变。</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 因本保函发生的纠纷，可由双方协商解决，协商不成的，任何一方均可提请仲裁委员会仲裁。</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 本保函自我方法定代表人（或其授权代理人）签字并加盖公章之日起生效。</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担保人：（盖单位章）</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法定代表人或其委托代理人：（签字）</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    址：</w:t>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邮政编码：</w:t>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r>
      <w:r/>
    </w:p>
    <w:p>
      <w:pPr>
        <w:pStyle w:val="1108"/>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电    话：</w:t>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r>
      <w:r/>
    </w:p>
    <w:p>
      <w:pPr>
        <w:pStyle w:val="1108"/>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传    真：</w:t>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tab/>
      </w:r>
      <w:r>
        <w:rPr>
          <w:rFonts w:hint="eastAsia" w:ascii="宋体" w:hAnsi="宋体" w:eastAsia="宋体" w:cs="宋体"/>
          <w:color w:val="000000"/>
          <w:sz w:val="21"/>
          <w:szCs w:val="21"/>
          <w:highlight w:val="none"/>
          <w:u w:val="singl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ind w:firstLine="126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年       月       日</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lang w:eastAsia="zh-CN"/>
        </w:rPr>
        <w:br w:type="page" w:clear="all"/>
      </w:r>
      <w:r>
        <w:rPr>
          <w:rFonts w:hint="eastAsia" w:ascii="宋体" w:hAnsi="宋体" w:eastAsia="宋体" w:cs="宋体"/>
          <w:b/>
          <w:bCs/>
          <w:color w:val="000000"/>
          <w:sz w:val="21"/>
          <w:szCs w:val="21"/>
          <w:highlight w:val="none"/>
          <w:lang w:eastAsia="zh-CN"/>
        </w:rPr>
        <w:t xml:space="preserve">附</w:t>
      </w:r>
      <w:bookmarkStart w:id="1098" w:name="_Toc296503233"/>
      <w:r/>
      <w:bookmarkStart w:id="1099" w:name="_Toc296944572"/>
      <w:r/>
      <w:bookmarkStart w:id="1100" w:name="_Toc296346734"/>
      <w:r/>
      <w:bookmarkStart w:id="1101" w:name="_Toc296891273"/>
      <w:r/>
      <w:bookmarkStart w:id="1102" w:name="_Toc296891061"/>
      <w:r/>
      <w:bookmarkStart w:id="1103" w:name="_Toc296347232"/>
      <w:r>
        <w:rPr>
          <w:rFonts w:hint="eastAsia" w:ascii="宋体" w:hAnsi="宋体" w:eastAsia="宋体" w:cs="宋体"/>
          <w:b/>
          <w:bCs/>
          <w:color w:val="000000"/>
          <w:sz w:val="21"/>
          <w:szCs w:val="21"/>
          <w:highlight w:val="none"/>
          <w:lang w:eastAsia="zh-CN"/>
        </w:rPr>
        <w:t xml:space="preserve">件10: </w:t>
      </w:r>
      <w:r>
        <w:rPr>
          <w:rFonts w:hint="eastAsia" w:ascii="宋体" w:hAnsi="宋体" w:eastAsia="宋体" w:cs="宋体"/>
          <w:color w:val="000000"/>
          <w:sz w:val="21"/>
          <w:szCs w:val="21"/>
          <w:highlight w:val="none"/>
          <w:lang w:eastAsia="zh-CN"/>
        </w:rPr>
      </w:r>
      <w:r/>
    </w:p>
    <w:p>
      <w:pPr>
        <w:pStyle w:val="1108"/>
        <w:jc w:val="center"/>
        <w:spacing w:before="120" w:after="120" w:line="400" w:lineRule="exact"/>
        <w:rPr>
          <w:rFonts w:hint="eastAsia" w:ascii="宋体" w:hAnsi="宋体" w:eastAsia="宋体" w:cs="宋体"/>
          <w:color w:val="000000"/>
          <w:sz w:val="21"/>
          <w:szCs w:val="21"/>
          <w:highlight w:val="none"/>
          <w:lang w:eastAsia="zh-CN"/>
        </w:rPr>
      </w:pPr>
      <w:r/>
      <w:bookmarkEnd w:id="1098"/>
      <w:r/>
      <w:bookmarkEnd w:id="1099"/>
      <w:r/>
      <w:bookmarkEnd w:id="1100"/>
      <w:r/>
      <w:bookmarkEnd w:id="1101"/>
      <w:r/>
      <w:bookmarkEnd w:id="1102"/>
      <w:r/>
      <w:bookmarkEnd w:id="1103"/>
      <w:r>
        <w:rPr>
          <w:rFonts w:hint="eastAsia" w:ascii="宋体" w:hAnsi="宋体" w:eastAsia="宋体" w:cs="宋体"/>
          <w:b/>
          <w:bCs/>
          <w:color w:val="000000"/>
          <w:sz w:val="21"/>
          <w:szCs w:val="21"/>
          <w:highlight w:val="none"/>
          <w:lang w:eastAsia="zh-CN"/>
        </w:rPr>
        <w:t xml:space="preserve">支付担保</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（承包人）：</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鉴于你方作为承包人已经与</w:t>
      </w:r>
      <w:r>
        <w:rPr>
          <w:rFonts w:hint="eastAsia" w:ascii="宋体" w:hAnsi="宋体" w:eastAsia="宋体" w:cs="宋体"/>
          <w:color w:val="000000"/>
          <w:sz w:val="21"/>
          <w:szCs w:val="21"/>
          <w:highlight w:val="none"/>
          <w:u w:val="single"/>
          <w:lang w:eastAsia="zh-CN"/>
        </w:rPr>
        <w:t xml:space="preserve">（发包人名称）（以下称“发包人”）</w:t>
      </w:r>
      <w:r>
        <w:rPr>
          <w:rFonts w:hint="eastAsia" w:ascii="宋体" w:hAnsi="宋体" w:eastAsia="宋体" w:cs="宋体"/>
          <w:color w:val="000000"/>
          <w:sz w:val="21"/>
          <w:szCs w:val="21"/>
          <w:highlight w:val="none"/>
          <w:lang w:eastAsia="zh-CN"/>
        </w:rPr>
        <w:t xml:space="preserve">于   </w:t>
      </w:r>
      <w:r>
        <w:rPr>
          <w:rFonts w:hint="eastAsia" w:ascii="宋体" w:hAnsi="宋体" w:eastAsia="宋体" w:cs="宋体"/>
          <w:color w:val="000000"/>
          <w:sz w:val="21"/>
          <w:szCs w:val="21"/>
          <w:highlight w:val="none"/>
          <w:u w:val="single"/>
          <w:lang w:eastAsia="zh-CN"/>
        </w:rPr>
        <w:t xml:space="preserve">年  月   日</w:t>
      </w:r>
      <w:r>
        <w:rPr>
          <w:rFonts w:hint="eastAsia" w:ascii="宋体" w:hAnsi="宋体" w:eastAsia="宋体" w:cs="宋体"/>
          <w:color w:val="000000"/>
          <w:sz w:val="21"/>
          <w:szCs w:val="21"/>
          <w:highlight w:val="none"/>
          <w:lang w:eastAsia="zh-CN"/>
        </w:rPr>
        <w:t xml:space="preserve">签订了</w:t>
      </w:r>
      <w:r>
        <w:rPr>
          <w:rFonts w:hint="eastAsia" w:ascii="宋体" w:hAnsi="宋体" w:eastAsia="宋体" w:cs="宋体"/>
          <w:color w:val="000000"/>
          <w:sz w:val="21"/>
          <w:szCs w:val="21"/>
          <w:highlight w:val="none"/>
          <w:u w:val="single"/>
          <w:lang w:eastAsia="zh-CN"/>
        </w:rPr>
        <w:t xml:space="preserve"> （工程名称）  </w:t>
      </w:r>
      <w:r>
        <w:rPr>
          <w:rFonts w:hint="eastAsia" w:ascii="宋体" w:hAnsi="宋体" w:eastAsia="宋体" w:cs="宋体"/>
          <w:color w:val="000000"/>
          <w:sz w:val="21"/>
          <w:szCs w:val="21"/>
          <w:highlight w:val="none"/>
          <w:lang w:eastAsia="zh-CN"/>
        </w:rPr>
        <w:t xml:space="preserve">《建设工程施工合同》（以下称“主合同”），应发包人的申请，我方愿就发包人履行主合同约定的工程款支付义务以保证的方式向你方提供如下担保：</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一、保证的范围及保证金额</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 我方的保证范围是主合同约定的工程款。</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 本保函所称主合同约定的工程款是指主合同约定的除工程质量保证金以外的合同价款。</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 我方保证的金额是主合同约定的工程款的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%，数额最高不超过人民币</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元（大写：</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二、保证的方式及保证期间</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 我方保证的方式为：连带责任保证。</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 我方保证的期间为：自本合同生效之日起至主合同约定的工程款支付完毕之日后日内。</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 你方与发包人协议变更工程款支付日期的，经我方书面同意后，保证期间按照变更后的支付日期做相应调整。</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三、承担保证责任的形式</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我方承担保证责任的形式是代为支付。发包人未按主合同约定向你方支付工程款的，由我方在保证金额内代为支付。</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四、代偿的安排</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 你方要求我方承担保证责任的，应向我方发出书面索赔通知及发包人未支付主合同约定工程款的证明材料。索赔通知应写明要求索赔的金额，支付款项应到达的账号。</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 我方收到你方的书面索赔通知及相应的证明材料后７天内无条件支付。</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五、保证责任的解除</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 在本保函承诺的保证期间内，你方未书面向我方主张保证责任的，自保证期间届满次日起，我方保证责任解除。</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 发包人按主合同约定履行了工程款的全部支付义务的，自本保函承诺的保证期间届满次日起，我方保证责任解除。</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 我方按照本保函向你方履行保证责任所支付金额达到本保函保证金额时，自我方向你方支付（支付款项从我方账户划出）之日起，保证责任即解除。</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 按照法律法规的规定或出现应解除我方保证责任的其他情形的，我方在本保函项下的保证责任亦解除。</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 我方解除保证责任后，你方应自我方保证责任解除之日起个工作日内，将本保函原件返还我方。</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六、免责条款</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 因你方违约致使发包人不能履行义务的，我方不承担保证责任。</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 依照法律法规的规定或你方与发包人的另行约定，免除发包人部分或全部义务的，我方亦免除其相应的保证责任。</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 因不可抗力造成发包人不能履行义务的，我方不承担保证责任。</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七、争议解决</w:t>
      </w:r>
      <w:r>
        <w:rPr>
          <w:rFonts w:hint="eastAsia" w:ascii="宋体" w:hAnsi="宋体" w:eastAsia="宋体" w:cs="宋体"/>
          <w:color w:val="000000"/>
          <w:sz w:val="21"/>
          <w:szCs w:val="21"/>
          <w:highlight w:val="none"/>
          <w:lang w:eastAsia="zh-CN"/>
        </w:rPr>
      </w:r>
      <w:r/>
    </w:p>
    <w:p>
      <w:pPr>
        <w:pStyle w:val="1108"/>
        <w:ind w:firstLine="420"/>
        <w:jc w:val="both"/>
        <w:spacing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因本保函或本保函相关事项发生的纠纷，可由双方协商解决，协商不成的，按下列第种方式解决：</w:t>
      </w:r>
      <w:r>
        <w:rPr>
          <w:rFonts w:hint="eastAsia" w:ascii="宋体" w:hAnsi="宋体" w:eastAsia="宋体" w:cs="宋体"/>
          <w:color w:val="000000"/>
          <w:sz w:val="21"/>
          <w:szCs w:val="21"/>
          <w:highlight w:val="none"/>
          <w:lang w:eastAsia="zh-CN"/>
        </w:rPr>
      </w:r>
      <w:r/>
    </w:p>
    <w:p>
      <w:pPr>
        <w:pStyle w:val="1108"/>
        <w:numPr>
          <w:ilvl w:val="0"/>
          <w:numId w:val="5"/>
        </w:numPr>
        <w:ind w:firstLine="420"/>
        <w:jc w:val="both"/>
        <w:spacing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向仲裁委员会申请仲裁；</w:t>
      </w:r>
      <w:r>
        <w:rPr>
          <w:rFonts w:hint="eastAsia" w:ascii="宋体" w:hAnsi="宋体" w:eastAsia="宋体" w:cs="宋体"/>
          <w:color w:val="000000"/>
          <w:sz w:val="21"/>
          <w:szCs w:val="21"/>
          <w:highlight w:val="none"/>
          <w:lang w:eastAsia="zh-CN"/>
        </w:rPr>
      </w:r>
      <w:r/>
    </w:p>
    <w:p>
      <w:pPr>
        <w:pStyle w:val="1108"/>
        <w:ind w:firstLine="420"/>
        <w:jc w:val="both"/>
        <w:spacing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（2）向人民法院起诉。</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八、保函的生效</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本保函自我方法定代表人（或其授权代理人）签字并加盖公章之日起生效。</w:t>
      </w:r>
      <w:r>
        <w:rPr>
          <w:rFonts w:hint="eastAsia" w:ascii="宋体" w:hAnsi="宋体" w:eastAsia="宋体" w:cs="宋体"/>
          <w:color w:val="000000"/>
          <w:sz w:val="21"/>
          <w:szCs w:val="21"/>
          <w:highlight w:val="none"/>
          <w:lang w:eastAsia="zh-CN"/>
        </w:rPr>
      </w:r>
      <w:r/>
    </w:p>
    <w:p>
      <w:pPr>
        <w:pStyle w:val="1108"/>
        <w:ind w:right="60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担保人：（盖章）</w:t>
      </w:r>
      <w:r>
        <w:rPr>
          <w:rFonts w:hint="eastAsia" w:ascii="宋体" w:hAnsi="宋体" w:eastAsia="宋体" w:cs="宋体"/>
          <w:color w:val="000000"/>
          <w:sz w:val="21"/>
          <w:szCs w:val="21"/>
          <w:highlight w:val="none"/>
          <w:lang w:eastAsia="zh-CN"/>
        </w:rPr>
      </w:r>
      <w:r/>
    </w:p>
    <w:p>
      <w:pPr>
        <w:pStyle w:val="1108"/>
        <w:ind w:right="120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法定代表人或委托代理人：（签字）</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    址：            邮政编码：</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传    真：</w:t>
      </w:r>
      <w:r>
        <w:rPr>
          <w:rFonts w:hint="eastAsia" w:ascii="宋体" w:hAnsi="宋体" w:eastAsia="宋体" w:cs="宋体"/>
          <w:color w:val="000000"/>
          <w:sz w:val="21"/>
          <w:szCs w:val="21"/>
          <w:highlight w:val="none"/>
          <w:u w:val="single"/>
          <w:lang w:eastAsia="zh-CN"/>
        </w:rPr>
      </w:r>
      <w:r/>
    </w:p>
    <w:p>
      <w:pPr>
        <w:pStyle w:val="1108"/>
        <w:ind w:right="150" w:firstLine="63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年       月      日</w:t>
      </w:r>
      <w:r>
        <w:rPr>
          <w:rFonts w:hint="eastAsia" w:ascii="宋体" w:hAnsi="宋体" w:eastAsia="宋体" w:cs="宋体"/>
          <w:color w:val="000000"/>
          <w:sz w:val="21"/>
          <w:szCs w:val="21"/>
          <w:highlight w:val="none"/>
          <w:lang w:eastAsia="zh-CN"/>
        </w:rPr>
      </w:r>
      <w:r/>
    </w:p>
    <w:p>
      <w:pPr>
        <w:pStyle w:val="1108"/>
        <w:jc w:val="both"/>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br w:type="page" w:clear="all"/>
      </w:r>
      <w:r>
        <w:rPr>
          <w:rFonts w:hint="eastAsia" w:ascii="宋体" w:hAnsi="宋体" w:eastAsia="宋体" w:cs="宋体"/>
          <w:color w:val="000000"/>
          <w:sz w:val="21"/>
          <w:szCs w:val="21"/>
          <w:highlight w:val="none"/>
          <w:lang w:eastAsia="zh-CN"/>
        </w:rPr>
        <w:t xml:space="preserve">附件11：</w:t>
      </w:r>
      <w:r>
        <w:rPr>
          <w:rFonts w:hint="eastAsia" w:ascii="宋体" w:hAnsi="宋体" w:eastAsia="宋体" w:cs="宋体"/>
          <w:color w:val="000000"/>
          <w:sz w:val="21"/>
          <w:szCs w:val="21"/>
          <w:highlight w:val="none"/>
          <w:lang w:eastAsia="zh-CN"/>
        </w:rPr>
      </w:r>
      <w:r/>
    </w:p>
    <w:p>
      <w:pPr>
        <w:pStyle w:val="1108"/>
        <w:jc w:val="center"/>
        <w:spacing w:before="120" w:after="120"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11-1：材料暂估价表</w:t>
      </w:r>
      <w:r>
        <w:rPr>
          <w:rFonts w:hint="eastAsia" w:ascii="宋体" w:hAnsi="宋体" w:eastAsia="宋体" w:cs="宋体"/>
          <w:color w:val="000000"/>
          <w:sz w:val="21"/>
          <w:szCs w:val="21"/>
          <w:highlight w:val="none"/>
          <w:lang w:eastAsia="zh-CN"/>
        </w:rPr>
      </w:r>
      <w:r/>
    </w:p>
    <w:tbl>
      <w:tblPr>
        <w:tblpPr w:horzAnchor="margin" w:tblpXSpec="left" w:vertAnchor="text" w:tblpY="429" w:leftFromText="180" w:topFromText="0" w:rightFromText="180" w:bottomFromText="0"/>
        <w:tblW w:w="975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8"/>
        <w:gridCol w:w="2134"/>
        <w:gridCol w:w="915"/>
        <w:gridCol w:w="832"/>
        <w:gridCol w:w="1454"/>
        <w:gridCol w:w="1525"/>
        <w:gridCol w:w="1829"/>
      </w:tblGrid>
      <w:tr>
        <w:trPr>
          <w:trHeight w:val="504"/>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t xml:space="preserve">序号</w:t>
            </w: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t xml:space="preserve">名称</w:t>
            </w: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t xml:space="preserve">单位</w:t>
            </w: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t xml:space="preserve">数量</w:t>
            </w: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t xml:space="preserve">单价（元）</w:t>
            </w: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t xml:space="preserve">合价（元）</w:t>
            </w: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t xml:space="preserve">备注</w:t>
            </w:r>
            <w:r>
              <w:rPr>
                <w:rFonts w:hint="eastAsia" w:cs="宋体"/>
                <w:color w:val="000000"/>
                <w:sz w:val="21"/>
                <w:szCs w:val="21"/>
                <w:highlight w:val="none"/>
              </w:rPr>
            </w:r>
            <w:r/>
          </w:p>
        </w:tc>
      </w:tr>
      <w:tr>
        <w:trPr>
          <w:trHeight w:val="51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48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r>
        <w:trPr>
          <w:trHeight w:val="519"/>
        </w:trPr>
        <w:tc>
          <w:tcPr>
            <w:tcW w:w="106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213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91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83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45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525"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c>
          <w:tcPr>
            <w:tcW w:w="1829"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framePr w:vAnchor="page" w:hAnchor="page" w:y="429"/>
            </w:pPr>
            <w:r>
              <w:rPr>
                <w:rFonts w:hint="eastAsia" w:cs="宋体"/>
                <w:color w:val="000000"/>
                <w:sz w:val="21"/>
                <w:szCs w:val="21"/>
                <w:highlight w:val="none"/>
              </w:rPr>
            </w:r>
            <w:r/>
          </w:p>
        </w:tc>
      </w:tr>
    </w:tbl>
    <w:p>
      <w:pPr>
        <w:pStyle w:val="1108"/>
        <w:jc w:val="both"/>
        <w:spacing w:before="120" w:after="12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08"/>
        <w:jc w:val="both"/>
        <w:spacing w:before="120" w:after="12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08"/>
        <w:jc w:val="both"/>
        <w:spacing w:before="120" w:after="12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08"/>
        <w:jc w:val="both"/>
        <w:spacing w:before="120" w:after="12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08"/>
        <w:jc w:val="center"/>
        <w:spacing w:before="120" w:after="12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11-2：工程设备暂估价表</w:t>
      </w:r>
      <w:r>
        <w:rPr>
          <w:rFonts w:hint="eastAsia" w:ascii="宋体" w:hAnsi="宋体" w:eastAsia="宋体" w:cs="宋体"/>
          <w:color w:val="000000"/>
          <w:sz w:val="21"/>
          <w:szCs w:val="21"/>
          <w:highlight w:val="none"/>
        </w:rPr>
      </w:r>
      <w:r/>
    </w:p>
    <w:tbl>
      <w:tblPr>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序号</w:t>
            </w: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名称</w:t>
            </w: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单位</w:t>
            </w: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数量</w:t>
            </w: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单价（元）</w:t>
            </w: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合价（元）</w:t>
            </w: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t xml:space="preserve">备注</w:t>
            </w: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r>
        <w:trPr/>
        <w:tc>
          <w:tcPr>
            <w:tcW w:w="993"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85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774"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352"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418"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c>
          <w:tcPr>
            <w:tcW w:w="1701" w:type="dxa"/>
            <w:vAlign w:val="top"/>
            <w:textDirection w:val="lrTb"/>
            <w:noWrap w:val="false"/>
          </w:tcPr>
          <w:p>
            <w:pPr>
              <w:pStyle w:val="1138"/>
              <w:ind w:left="60" w:right="60"/>
              <w:jc w:val="both"/>
              <w:keepNext/>
              <w:spacing w:line="440" w:lineRule="exact"/>
              <w:rPr>
                <w:rFonts w:hint="eastAsia" w:cs="宋体"/>
                <w:color w:val="000000"/>
                <w:sz w:val="21"/>
                <w:szCs w:val="21"/>
                <w:highlight w:val="none"/>
              </w:rPr>
            </w:pPr>
            <w:r>
              <w:rPr>
                <w:rFonts w:hint="eastAsia" w:cs="宋体"/>
                <w:color w:val="000000"/>
                <w:sz w:val="21"/>
                <w:szCs w:val="21"/>
                <w:highlight w:val="none"/>
              </w:rPr>
            </w:r>
            <w:r/>
          </w:p>
        </w:tc>
      </w:tr>
    </w:tbl>
    <w:p>
      <w:pPr>
        <w:pStyle w:val="1108"/>
        <w:jc w:val="both"/>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08"/>
        <w:jc w:val="center"/>
        <w:spacing w:before="120" w:after="12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t xml:space="preserve">11-3：专业工程暂估价表</w:t>
      </w:r>
      <w:r>
        <w:rPr>
          <w:rFonts w:hint="eastAsia" w:ascii="宋体" w:hAnsi="宋体" w:eastAsia="宋体" w:cs="宋体"/>
          <w:color w:val="000000"/>
          <w:sz w:val="21"/>
          <w:szCs w:val="21"/>
          <w:highlight w:val="none"/>
        </w:rPr>
      </w:r>
      <w:r/>
    </w:p>
    <w:tbl>
      <w:tblPr>
        <w:tblW w:w="0" w:type="auto"/>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t xml:space="preserve">序号</w:t>
            </w: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t xml:space="preserve">专业工程名称</w:t>
            </w: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t xml:space="preserve">工程内容</w:t>
            </w: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t xml:space="preserve">金额</w:t>
            </w: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tcW w:w="879"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984"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4678"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c>
          <w:tcPr>
            <w:tcW w:w="1276"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r>
            <w:r/>
          </w:p>
        </w:tc>
      </w:tr>
      <w:tr>
        <w:trPr/>
        <w:tc>
          <w:tcPr>
            <w:gridSpan w:val="4"/>
            <w:tcW w:w="8817" w:type="dxa"/>
            <w:vAlign w:val="top"/>
            <w:textDirection w:val="lrTb"/>
            <w:noWrap w:val="false"/>
          </w:tcPr>
          <w:p>
            <w:pPr>
              <w:pStyle w:val="1138"/>
              <w:ind w:left="60" w:right="60"/>
              <w:jc w:val="both"/>
              <w:keepNext/>
              <w:spacing w:line="400" w:lineRule="exact"/>
              <w:rPr>
                <w:rFonts w:hint="eastAsia" w:cs="宋体"/>
                <w:color w:val="000000"/>
                <w:sz w:val="21"/>
                <w:szCs w:val="21"/>
                <w:highlight w:val="none"/>
              </w:rPr>
            </w:pPr>
            <w:r>
              <w:rPr>
                <w:rFonts w:hint="eastAsia" w:cs="宋体"/>
                <w:color w:val="000000"/>
                <w:sz w:val="21"/>
                <w:szCs w:val="21"/>
                <w:highlight w:val="none"/>
              </w:rPr>
              <w:t xml:space="preserve">小计：</w:t>
            </w:r>
            <w:r>
              <w:rPr>
                <w:rFonts w:hint="eastAsia" w:cs="宋体"/>
                <w:color w:val="000000"/>
                <w:sz w:val="21"/>
                <w:szCs w:val="21"/>
                <w:highlight w:val="none"/>
              </w:rPr>
            </w:r>
            <w:r/>
          </w:p>
        </w:tc>
      </w:tr>
    </w:tbl>
    <w:p>
      <w:pPr>
        <w:pStyle w:val="1108"/>
        <w:jc w:val="both"/>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r>
      <w:r/>
    </w:p>
    <w:p>
      <w:pPr>
        <w:pStyle w:val="1176"/>
        <w:ind w:firstLine="0"/>
        <w:jc w:val="both"/>
        <w:rPr>
          <w:rFonts w:hint="eastAsia" w:cs="宋体"/>
          <w:b/>
          <w:color w:val="000000"/>
          <w:sz w:val="21"/>
          <w:szCs w:val="21"/>
          <w:highlight w:val="none"/>
          <w:lang w:eastAsia="zh-CN"/>
        </w:rPr>
      </w:pPr>
      <w:r>
        <w:rPr>
          <w:rFonts w:hint="eastAsia" w:cs="宋体"/>
          <w:b/>
          <w:color w:val="000000"/>
          <w:sz w:val="21"/>
          <w:szCs w:val="21"/>
          <w:highlight w:val="none"/>
          <w:lang w:eastAsia="zh-CN"/>
        </w:rPr>
        <w:br w:type="page" w:clear="all"/>
      </w:r>
      <w:r>
        <w:rPr>
          <w:rFonts w:hint="eastAsia" w:cs="宋体"/>
          <w:b/>
          <w:color w:val="000000"/>
          <w:sz w:val="21"/>
          <w:szCs w:val="21"/>
          <w:highlight w:val="none"/>
          <w:lang w:eastAsia="zh-CN"/>
        </w:rPr>
        <w:t xml:space="preserve">附件12：</w:t>
      </w:r>
      <w:r>
        <w:rPr>
          <w:rFonts w:hint="eastAsia" w:cs="宋体"/>
          <w:b/>
          <w:color w:val="000000"/>
          <w:sz w:val="21"/>
          <w:szCs w:val="21"/>
          <w:highlight w:val="none"/>
          <w:lang w:eastAsia="zh-CN"/>
        </w:rPr>
      </w:r>
      <w:r/>
    </w:p>
    <w:p>
      <w:pPr>
        <w:pStyle w:val="1176"/>
        <w:ind w:firstLine="0"/>
        <w:jc w:val="center"/>
        <w:rPr>
          <w:rFonts w:hint="eastAsia" w:cs="宋体"/>
          <w:b/>
          <w:color w:val="000000"/>
          <w:sz w:val="21"/>
          <w:szCs w:val="21"/>
          <w:highlight w:val="none"/>
          <w:lang w:eastAsia="zh-CN"/>
        </w:rPr>
      </w:pPr>
      <w:r>
        <w:rPr>
          <w:rFonts w:hint="eastAsia" w:cs="宋体"/>
          <w:b/>
          <w:color w:val="000000"/>
          <w:sz w:val="21"/>
          <w:szCs w:val="21"/>
          <w:highlight w:val="none"/>
          <w:lang w:eastAsia="zh-CN"/>
        </w:rPr>
        <w:t xml:space="preserve">廉 洁 协 议    </w:t>
      </w:r>
      <w:r>
        <w:rPr>
          <w:rFonts w:hint="eastAsia" w:cs="宋体"/>
          <w:b/>
          <w:color w:val="000000"/>
          <w:sz w:val="21"/>
          <w:szCs w:val="21"/>
          <w:highlight w:val="none"/>
          <w:lang w:eastAsia="zh-CN"/>
        </w:rPr>
      </w:r>
      <w:r/>
    </w:p>
    <w:p>
      <w:pPr>
        <w:pStyle w:val="1176"/>
        <w:ind w:firstLine="420"/>
        <w:jc w:val="both"/>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176"/>
        <w:ind w:firstLine="420"/>
        <w:jc w:val="both"/>
        <w:rPr>
          <w:rFonts w:hint="eastAsia" w:cs="宋体"/>
          <w:color w:val="000000"/>
          <w:sz w:val="21"/>
          <w:szCs w:val="21"/>
          <w:highlight w:val="none"/>
          <w:lang w:eastAsia="zh-CN"/>
        </w:rPr>
      </w:pPr>
      <w:r>
        <w:rPr>
          <w:rFonts w:hint="eastAsia" w:cs="宋体"/>
          <w:color w:val="000000"/>
          <w:sz w:val="21"/>
          <w:szCs w:val="21"/>
          <w:highlight w:val="none"/>
          <w:lang w:eastAsia="zh-CN"/>
        </w:rPr>
        <w:t xml:space="preserve">发包人（甲方）：</w:t>
      </w:r>
      <w:r>
        <w:rPr>
          <w:rFonts w:hint="eastAsia" w:cs="宋体"/>
          <w:bCs/>
          <w:color w:val="000000"/>
          <w:sz w:val="21"/>
          <w:szCs w:val="21"/>
          <w:highlight w:val="none"/>
          <w:u w:val="single"/>
          <w:lang w:eastAsia="zh-CN"/>
        </w:rPr>
        <w:t xml:space="preserve">                            </w:t>
      </w:r>
      <w:r>
        <w:rPr>
          <w:rFonts w:hint="eastAsia" w:cs="宋体"/>
          <w:color w:val="000000"/>
          <w:sz w:val="21"/>
          <w:szCs w:val="21"/>
          <w:highlight w:val="none"/>
          <w:lang w:eastAsia="zh-CN"/>
        </w:rPr>
        <w:t xml:space="preserve"> （以下简称发包人）</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承包人（乙方）：</w:t>
      </w:r>
      <w:r>
        <w:rPr>
          <w:rFonts w:hint="eastAsia" w:cs="宋体"/>
          <w:bCs/>
          <w:color w:val="000000"/>
          <w:sz w:val="21"/>
          <w:szCs w:val="21"/>
          <w:highlight w:val="none"/>
          <w:u w:val="single"/>
          <w:lang w:eastAsia="zh-CN"/>
        </w:rPr>
        <w:t xml:space="preserve">                            </w:t>
      </w:r>
      <w:r>
        <w:rPr>
          <w:rFonts w:hint="eastAsia" w:cs="宋体"/>
          <w:color w:val="000000"/>
          <w:sz w:val="21"/>
          <w:szCs w:val="21"/>
          <w:highlight w:val="none"/>
          <w:lang w:eastAsia="zh-CN"/>
        </w:rPr>
        <w:t xml:space="preserve"> （以下简称承包人）</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为了在</w:t>
      </w:r>
      <w:r>
        <w:rPr>
          <w:rFonts w:hint="eastAsia" w:cs="宋体"/>
          <w:color w:val="000000"/>
          <w:sz w:val="21"/>
          <w:szCs w:val="21"/>
          <w:highlight w:val="none"/>
          <w:u w:val="single"/>
          <w:lang w:val="zh-TW" w:eastAsia="zh-CN"/>
        </w:rPr>
        <w:t xml:space="preserve">                                   </w:t>
      </w:r>
      <w:r>
        <w:rPr>
          <w:rFonts w:hint="eastAsia" w:cs="宋体"/>
          <w:color w:val="000000"/>
          <w:sz w:val="21"/>
          <w:szCs w:val="21"/>
          <w:highlight w:val="none"/>
          <w:u w:val="single"/>
          <w:lang w:val="zh-TW" w:eastAsia="zh-TW"/>
        </w:rPr>
        <w:t xml:space="preserve">  </w:t>
      </w:r>
      <w:r>
        <w:rPr>
          <w:rFonts w:hint="eastAsia" w:cs="宋体"/>
          <w:color w:val="000000"/>
          <w:sz w:val="21"/>
          <w:szCs w:val="21"/>
          <w:highlight w:val="none"/>
          <w:lang w:eastAsia="zh-CN"/>
        </w:rPr>
        <w:t xml:space="preserve">建设中保持廉洁自律的工作作风，防止各种不正当行为的发生，根据廉政建设的各项规定，结合工程项目的特点，特定立本协议如下：</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一、甲乙双方应当自觉遵守国家和所在地区关于工程承发包工作规则和廉政建设的各项规定。</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二、发包人及其工作人员不得以任何形式向承包人索要和收受回扣等好处费。</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三、发包人工作人员应当保持与承包人的正常业务交往，不得接受承包人的礼金、有价证券和贵重物品，不得在承包人报销任何应由个人支付的费用。</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四、发包人工作人员不得参加可能对公正执行公务有影响的宴请和娱乐活动。</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五、发包人工作人员不得要求或者接受承包人为其住房装修、婚丧嫁娶、家属和子女的工作安排以及出国提供方便。</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六、发包人工作人员不得向承包人介绍家属或者亲友从事与发包人工程有关的材料设备供应、工程分包等经济活动。</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七、发包人不得在政策保障、社会扶持、救灾救济款物分配等事项目对承包人及其特定关系人进行倾斜优待。</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八、承包人应当通过正常途径开展相对业务工作，不得为获取某些不正当利益而向发包人工作人员赠送礼金、有价证券和贵重物品等。</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九、承包人不得为谋取私利擅自与发包人工作人员就工程承包、工程费用、材料设备供应、工程量变动、工程验收、工程质量问题等进行私下商谈或者达成默契。</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十、承包人不得以洽谈业务、签订经济合同为借口，邀请发包人工作人员外出旅游和进入营业性高档娱乐场所。</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十一、承包人不得为发包人单位和个人购置或者提供通讯工具、交通工具、家电、高档办公用品等物品。</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十二、承包人不得向发包人家属或者亲友、身边工作人员和其他特定关系人提供可能对公正执行公务有影响的业务往来、严重偏离市场价的大额商品交易等特定利益输送行为。</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十三、承包人如发现发包人工作人员有违反上述协议者，应向发包人领导或者发包人上级单位举报。发包人不得找任何借口对承包人进行报复。发包人对举报属实和严格遵守廉洁协议的一方，在同等条件下给与承接后续工程的优先邀请投标权。</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十四、发包人发现承包人有违反本协议或者采取不正当的手段行贿发包人工作人员，发包人根据具体情节和造成的后果追究承包人工程合同造价 1－5％的违约金。由此给发包人单位造成的损失均有承包人承担，承包人用不正当手段获取的非法所得由发包人单位予以追缴。承包人违约行为将记录在案，情节严重的将记入黑名单并通报政府采购、招投标主管单位及建设工程交易平台。</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十五、本廉洁协议作为 主合同 的附件，与主合同具有同等法律效力。经协议双方签署后立即生效。</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十六、本协议一式 陆 份，发包人执 肆 份，承包人执 贰 份。</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发包人：（盖章）                      承包人：（盖章）</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法定代表人                            法定代表人</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或委托代理人：                        或委托代理人：</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通讯地址：                            通讯地址：</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联系电话：                            联系电话：</w:t>
      </w: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r>
      <w:r/>
    </w:p>
    <w:p>
      <w:pPr>
        <w:pStyle w:val="1176"/>
        <w:ind w:firstLine="420"/>
        <w:rPr>
          <w:rFonts w:hint="eastAsia" w:cs="宋体"/>
          <w:color w:val="000000"/>
          <w:sz w:val="21"/>
          <w:szCs w:val="21"/>
          <w:highlight w:val="none"/>
          <w:lang w:eastAsia="zh-CN"/>
        </w:rPr>
      </w:pPr>
      <w:r>
        <w:rPr>
          <w:rFonts w:hint="eastAsia" w:cs="宋体"/>
          <w:color w:val="000000"/>
          <w:sz w:val="21"/>
          <w:szCs w:val="21"/>
          <w:highlight w:val="none"/>
          <w:lang w:eastAsia="zh-CN"/>
        </w:rPr>
        <w:t xml:space="preserve">签约日期：2026年  月   日</w:t>
      </w:r>
      <w:r>
        <w:rPr>
          <w:rFonts w:hint="eastAsia" w:cs="宋体"/>
          <w:color w:val="000000"/>
          <w:sz w:val="21"/>
          <w:szCs w:val="21"/>
          <w:highlight w:val="none"/>
          <w:lang w:eastAsia="zh-CN"/>
        </w:rPr>
      </w:r>
      <w:r/>
    </w:p>
    <w:p>
      <w:pPr>
        <w:pStyle w:val="1108"/>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color w:val="000000"/>
          <w:sz w:val="21"/>
          <w:szCs w:val="21"/>
          <w:highlight w:val="none"/>
          <w:lang w:eastAsia="zh-CN"/>
        </w:rPr>
        <w:br w:type="page" w:clear="all"/>
      </w:r>
      <w:r>
        <w:rPr>
          <w:rFonts w:hint="eastAsia" w:ascii="宋体" w:hAnsi="宋体" w:eastAsia="宋体" w:cs="宋体"/>
          <w:b/>
          <w:color w:val="000000"/>
          <w:sz w:val="21"/>
          <w:szCs w:val="21"/>
          <w:highlight w:val="none"/>
          <w:lang w:eastAsia="zh-CN"/>
        </w:rPr>
        <w:t xml:space="preserve">附件13：</w:t>
      </w:r>
      <w:r>
        <w:rPr>
          <w:rFonts w:hint="eastAsia" w:ascii="宋体" w:hAnsi="宋体" w:eastAsia="宋体" w:cs="宋体"/>
          <w:b/>
          <w:color w:val="000000"/>
          <w:sz w:val="21"/>
          <w:szCs w:val="21"/>
          <w:highlight w:val="none"/>
          <w:lang w:eastAsia="zh-CN"/>
        </w:rPr>
      </w:r>
      <w:r/>
    </w:p>
    <w:p>
      <w:pPr>
        <w:pStyle w:val="1108"/>
        <w:jc w:val="center"/>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安全生产协议书</w:t>
      </w:r>
      <w:r>
        <w:rPr>
          <w:rFonts w:hint="eastAsia" w:ascii="宋体" w:hAnsi="宋体" w:eastAsia="宋体" w:cs="宋体"/>
          <w:b/>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为在</w:t>
      </w:r>
      <w:r>
        <w:rPr>
          <w:rFonts w:hint="eastAsia" w:ascii="宋体" w:hAnsi="宋体" w:eastAsia="宋体" w:cs="宋体"/>
          <w:color w:val="000000"/>
          <w:sz w:val="21"/>
          <w:szCs w:val="21"/>
          <w:highlight w:val="none"/>
          <w:u w:val="single"/>
          <w:lang w:val="zh-TW" w:eastAsia="zh-CN"/>
        </w:rPr>
        <w:t xml:space="preserve">      </w:t>
      </w:r>
      <w:r>
        <w:rPr>
          <w:rFonts w:hint="eastAsia" w:ascii="宋体" w:hAnsi="宋体" w:eastAsia="宋体" w:cs="宋体"/>
          <w:color w:val="000000"/>
          <w:sz w:val="21"/>
          <w:szCs w:val="21"/>
          <w:highlight w:val="none"/>
          <w:lang w:eastAsia="zh-CN"/>
        </w:rPr>
        <w:t xml:space="preserve">施工合同的实施过程中创造安全、高效的施工环境，切实搞好本项目的安全管理工作，</w:t>
      </w:r>
      <w:r>
        <w:rPr>
          <w:rFonts w:hint="eastAsia" w:ascii="宋体" w:hAnsi="宋体" w:eastAsia="宋体" w:cs="宋体"/>
          <w:color w:val="000000"/>
          <w:spacing w:val="-6"/>
          <w:sz w:val="21"/>
          <w:szCs w:val="21"/>
          <w:highlight w:val="none"/>
          <w:lang w:eastAsia="zh-CN"/>
        </w:rPr>
        <w:t xml:space="preserve">根据《中华人民共和国安全生产法》《江苏省安全生产条例》《南京市安全生产条例》等相关法律法规规定，</w:t>
      </w:r>
      <w:r>
        <w:rPr>
          <w:rFonts w:hint="eastAsia" w:ascii="宋体" w:hAnsi="宋体" w:eastAsia="宋体" w:cs="宋体"/>
          <w:color w:val="000000"/>
          <w:sz w:val="21"/>
          <w:szCs w:val="21"/>
          <w:highlight w:val="none"/>
          <w:lang w:eastAsia="zh-CN"/>
        </w:rPr>
        <w:t xml:space="preserve">本项目发包人</w:t>
      </w:r>
      <w:r>
        <w:rPr>
          <w:rFonts w:hint="eastAsia" w:ascii="宋体" w:hAnsi="宋体" w:eastAsia="宋体" w:cs="宋体"/>
          <w:color w:val="000000"/>
          <w:sz w:val="21"/>
          <w:szCs w:val="21"/>
          <w:highlight w:val="none"/>
          <w:u w:val="single"/>
          <w:shd w:val="clear" w:color="auto" w:fill="ffffff"/>
          <w:lang w:val="zh-TW" w:eastAsia="zh-CN"/>
        </w:rPr>
        <w:t xml:space="preserve">江苏省中国科学院植物研究所</w:t>
      </w:r>
      <w:r>
        <w:rPr>
          <w:rFonts w:hint="eastAsia" w:ascii="宋体" w:hAnsi="宋体" w:eastAsia="宋体" w:cs="宋体"/>
          <w:color w:val="000000"/>
          <w:sz w:val="21"/>
          <w:szCs w:val="21"/>
          <w:highlight w:val="none"/>
          <w:lang w:eastAsia="zh-CN"/>
        </w:rPr>
        <w:t xml:space="preserve">（以下简称“发包人”）与承包人</w:t>
      </w:r>
      <w:r>
        <w:rPr>
          <w:rFonts w:hint="eastAsia" w:ascii="宋体" w:hAnsi="宋体" w:eastAsia="宋体" w:cs="宋体"/>
          <w:color w:val="000000"/>
          <w:sz w:val="21"/>
          <w:szCs w:val="21"/>
          <w:highlight w:val="none"/>
          <w:u w:val="single"/>
          <w:shd w:val="clear" w:color="auto" w:fill="ffffff"/>
          <w:lang w:val="zh-TW" w:eastAsia="zh-CN"/>
        </w:rPr>
        <w:t xml:space="preserve">      </w:t>
      </w:r>
      <w:r>
        <w:rPr>
          <w:rFonts w:hint="eastAsia" w:ascii="宋体" w:hAnsi="宋体" w:eastAsia="宋体" w:cs="宋体"/>
          <w:color w:val="000000"/>
          <w:sz w:val="21"/>
          <w:szCs w:val="21"/>
          <w:highlight w:val="none"/>
          <w:lang w:eastAsia="zh-CN"/>
        </w:rPr>
        <w:t xml:space="preserve">（以下简称“承包人”）特此签订安全生产合同：</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一、发包人职责</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1、严格遵守国家有关安全生产的法律、认真执行工程承包合同中的有关安全要求。</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2、不得对承包人提出不符合建设工程安全生产法律、法规和强制性标准规定要求。</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3、不得明示或暗示承包人购买、租赁、使用不符合安全施工要求的安全防护用具、机械设备、施工机具及配件。</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二、承包人职责</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1、承包人应遵守国家工程建设安全生产有关管理规定，严格按安全标准组织施工，采取一切必要的安全措施，消除事故隐患，确保施工安全，并对施工现场发生的一切安全问题负责。</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坚持“安全第一、预防为主”和“管生产必须管安全”的原则，加强安全生产宣传教育，增强全员安全生产意识，建立健全各项安全生产的管理机构和安全生产管理制度，配备专职及兼职安全管理人员，有组织有计划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建立健全安全生产责任制。从派驻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4、承包人在任何时候都应采取各种合理的预防措施，防止其员工发生任何违法、违禁、暴力或妨碍治安的行为。</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承包人必须具有安全生产许可证，项目负责人、安全员须取得安全考核合格证，参加施工的人员必须接受三级安全教育，熟知和遵守本工种的各项安全技术操作规程，定期进行安全技术考核，合格者方准上岗操作。对于从事特殊工种作业时，项目负责人必须承担管理责任。</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8、所用施工机具设备均应定期检查，并有安全员的签字记录，保证其经常处于完好状态；不合格的机具、设备和劳动保护用品严禁使用。</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9、施工中采用新技术、新工艺、新设备、新材料时，必须制定相应的安全技术措施，技术措施，施工现场必须具有相关的安全标志牌。</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10、施工现场必须具有相关的安全技术资料建立档案，并确定专人管理，安全技术资料应当真实、完整齐全。</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承包人应当接受发包人、监理单位及政府安全监督机构对其安全生产的监督检查。对于检查单位下达的整改意见通知，承包人要立即予以整改，由此发生的费用承包人自负。对于因此而造成工期延误的，承包人还要按合同规定向发包人支付违约金。</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承包人必须按照本工程项目特点，组织制定本工程实施中的生产安全专项方案和事故应急救援预案；如果发生安全事故，应按照有关规定，及时上报有关部门，并坚持“三不放过”的原则，严肃处理相关责任。</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13、承包人应按有关规定在施工现场及周边环境设置必要的道路施工安全标志、警示标志、禁行标志等交通安全设施。必要时实施封闭施工，同时加强雨、雪等恶劣天气及夜间的值班巡查，确保车辆和行人安全。</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14、发生重大伤亡及其他安全事故，承包人应按有关规定立即上报有关部门并通知现场工程师，同时按政府有关部门要求处理。</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15、本项目用人用工人员如为高风险地区需做好隔离防护措施，确保不发生外来疫情传播。</w:t>
      </w:r>
      <w:r>
        <w:rPr>
          <w:rFonts w:hint="eastAsia" w:ascii="宋体" w:hAnsi="宋体" w:eastAsia="宋体" w:cs="宋体"/>
          <w:color w:val="000000"/>
          <w:sz w:val="21"/>
          <w:szCs w:val="21"/>
          <w:highlight w:val="none"/>
          <w:lang w:eastAsia="zh-CN"/>
        </w:rPr>
      </w:r>
      <w:r/>
    </w:p>
    <w:p>
      <w:pPr>
        <w:pStyle w:val="1108"/>
        <w:numPr>
          <w:ilvl w:val="0"/>
          <w:numId w:val="6"/>
        </w:numPr>
        <w:ind w:firstLine="420"/>
        <w:jc w:val="both"/>
        <w:spacing w:line="360" w:lineRule="auto"/>
        <w:tabs>
          <w:tab w:val="left" w:pos="502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违约责任</w:t>
      </w:r>
      <w:r>
        <w:rPr>
          <w:rFonts w:hint="eastAsia" w:ascii="宋体" w:hAnsi="宋体" w:eastAsia="宋体" w:cs="宋体"/>
          <w:color w:val="000000"/>
          <w:sz w:val="21"/>
          <w:szCs w:val="21"/>
          <w:highlight w:val="none"/>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1、承包人应对发生在本工程施工段内自开工至竣工交付期间的交通安全、施工安全事故（包括人员）负全部法律责任，并承担由此而发生的一切经济损失。</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2、如承包人发生安全事故不及时妥善处理，引起纠纷或诉讼，发包人有权扣留其履约保证金和未付工程款用于支付事故处理费用。</w:t>
      </w:r>
      <w:r>
        <w:rPr>
          <w:rFonts w:hint="eastAsia" w:ascii="宋体" w:hAnsi="宋体" w:eastAsia="宋体" w:cs="宋体"/>
          <w:color w:val="000000"/>
          <w:sz w:val="21"/>
          <w:szCs w:val="21"/>
          <w:highlight w:val="none"/>
          <w:lang w:eastAsia="zh-CN"/>
        </w:rPr>
      </w:r>
      <w:r/>
    </w:p>
    <w:p>
      <w:pPr>
        <w:pStyle w:val="1108"/>
        <w:ind w:firstLine="420"/>
        <w:jc w:val="both"/>
        <w:spacing w:line="360" w:lineRule="auto"/>
        <w:tabs>
          <w:tab w:val="left" w:pos="5023"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本合同由双方法定代表人或其授权的代理人签署与加盖公章后生效，全部工程竣工验收合格后交付使用后失效。</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发包人（盖章）：                     承包人（盖章）： </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江苏省中国科学院植物研究所            </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                         法定代表人或</w:t>
      </w:r>
      <w:r>
        <w:rPr>
          <w:rFonts w:hint="eastAsia" w:ascii="宋体" w:hAnsi="宋体" w:eastAsia="宋体" w:cs="宋体"/>
          <w:color w:val="000000"/>
          <w:sz w:val="21"/>
          <w:szCs w:val="21"/>
          <w:highlight w:val="none"/>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授权委托人（签名或盖章）             授权委托人（签名或盖章）</w:t>
      </w:r>
      <w:r>
        <w:rPr>
          <w:rFonts w:hint="eastAsia" w:ascii="宋体" w:hAnsi="宋体" w:eastAsia="宋体" w:cs="宋体"/>
          <w:color w:val="000000"/>
          <w:sz w:val="21"/>
          <w:szCs w:val="21"/>
          <w:highlight w:val="none"/>
          <w:lang w:eastAsia="zh-CN"/>
        </w:rPr>
      </w:r>
      <w:r/>
    </w:p>
    <w:p>
      <w:pPr>
        <w:pStyle w:val="1160"/>
        <w:jc w:val="both"/>
        <w:spacing w:before="0" w:beforeAutospacing="0" w:after="0" w:afterAutospacing="0" w:line="360" w:lineRule="auto"/>
        <w:rPr>
          <w:rStyle w:val="1255"/>
          <w:rFonts w:hint="eastAsia" w:ascii="宋体" w:hAnsi="宋体" w:cs="宋体"/>
          <w:color w:val="000000"/>
          <w:sz w:val="21"/>
          <w:szCs w:val="21"/>
          <w:highlight w:val="none"/>
        </w:rPr>
      </w:pPr>
      <w:r>
        <w:rPr>
          <w:rStyle w:val="1255"/>
          <w:rFonts w:hint="eastAsia" w:ascii="宋体" w:hAnsi="宋体" w:cs="宋体"/>
          <w:color w:val="000000"/>
          <w:sz w:val="21"/>
          <w:szCs w:val="21"/>
          <w:highlight w:val="none"/>
        </w:rPr>
        <w:t xml:space="preserve">日   期：    年   月   日            日   期：    年    月   日</w:t>
      </w:r>
      <w:r>
        <w:rPr>
          <w:rStyle w:val="1255"/>
          <w:rFonts w:hint="eastAsia" w:ascii="宋体" w:hAnsi="宋体" w:cs="宋体"/>
          <w:color w:val="000000"/>
          <w:sz w:val="21"/>
          <w:szCs w:val="21"/>
          <w:highlight w:val="none"/>
        </w:rPr>
      </w:r>
      <w:r/>
    </w:p>
    <w:p>
      <w:pPr>
        <w:pStyle w:val="1160"/>
        <w:jc w:val="both"/>
        <w:spacing w:before="0" w:beforeAutospacing="0" w:after="0" w:afterAutospacing="0" w:line="360" w:lineRule="auto"/>
        <w:rPr>
          <w:rStyle w:val="1255"/>
          <w:rFonts w:hint="eastAsia" w:ascii="宋体" w:hAnsi="宋体" w:cs="宋体"/>
          <w:color w:val="000000"/>
          <w:sz w:val="21"/>
          <w:szCs w:val="21"/>
          <w:highlight w:val="none"/>
        </w:rPr>
      </w:pPr>
      <w:r>
        <w:rPr>
          <w:rStyle w:val="1255"/>
          <w:rFonts w:hint="eastAsia" w:ascii="宋体" w:hAnsi="宋体" w:cs="宋体"/>
          <w:color w:val="000000"/>
          <w:sz w:val="21"/>
          <w:szCs w:val="21"/>
          <w:highlight w:val="none"/>
        </w:rPr>
      </w:r>
      <w:r/>
    </w:p>
    <w:p>
      <w:pPr>
        <w:pStyle w:val="1108"/>
        <w:jc w:val="both"/>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Cs/>
          <w:color w:val="000000"/>
          <w:sz w:val="21"/>
          <w:szCs w:val="21"/>
          <w:highlight w:val="none"/>
          <w:lang w:eastAsia="zh-CN"/>
        </w:rPr>
        <w:br w:type="page" w:clear="all"/>
      </w:r>
      <w:r>
        <w:rPr>
          <w:rFonts w:hint="eastAsia" w:ascii="宋体" w:hAnsi="宋体" w:eastAsia="宋体" w:cs="宋体"/>
          <w:b/>
          <w:bCs/>
          <w:color w:val="000000"/>
          <w:sz w:val="21"/>
          <w:szCs w:val="21"/>
          <w:highlight w:val="none"/>
          <w:lang w:eastAsia="zh-CN"/>
        </w:rPr>
        <w:t xml:space="preserve">附件14：</w:t>
      </w:r>
      <w:r>
        <w:rPr>
          <w:rFonts w:hint="eastAsia" w:ascii="宋体" w:hAnsi="宋体" w:eastAsia="宋体" w:cs="宋体"/>
          <w:b/>
          <w:bCs/>
          <w:color w:val="000000"/>
          <w:sz w:val="21"/>
          <w:szCs w:val="21"/>
          <w:highlight w:val="none"/>
          <w:lang w:eastAsia="zh-CN"/>
        </w:rPr>
      </w:r>
      <w:r/>
    </w:p>
    <w:p>
      <w:pPr>
        <w:pStyle w:val="1108"/>
        <w:jc w:val="center"/>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1108"/>
        <w:jc w:val="center"/>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文明施工责任协议书</w:t>
      </w:r>
      <w:r>
        <w:rPr>
          <w:rFonts w:hint="eastAsia" w:ascii="宋体" w:hAnsi="宋体" w:eastAsia="宋体" w:cs="宋体"/>
          <w:b/>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u w:val="single"/>
          <w:shd w:val="clear" w:color="auto" w:fill="ffffff"/>
          <w:lang w:val="zh-TW" w:eastAsia="zh-TW"/>
        </w:rPr>
        <w:t xml:space="preserve">江苏省中国科学院植物研究所</w:t>
      </w:r>
      <w:r>
        <w:rPr>
          <w:rFonts w:hint="eastAsia" w:ascii="宋体" w:hAnsi="宋体" w:eastAsia="宋体" w:cs="宋体"/>
          <w:bCs/>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乙方：</w:t>
      </w:r>
      <w:bookmarkStart w:id="1104" w:name="_Hlk163554106"/>
      <w:r>
        <w:rPr>
          <w:rFonts w:hint="eastAsia" w:ascii="宋体" w:hAnsi="宋体" w:eastAsia="宋体" w:cs="宋体"/>
          <w:color w:val="000000"/>
          <w:sz w:val="21"/>
          <w:szCs w:val="21"/>
          <w:highlight w:val="none"/>
          <w:u w:val="single"/>
          <w:shd w:val="clear" w:color="auto" w:fill="ffffff"/>
          <w:lang w:val="zh-TW" w:eastAsia="zh-CN"/>
        </w:rPr>
        <w:t xml:space="preserve">                          </w:t>
      </w:r>
      <w:r>
        <w:rPr>
          <w:rFonts w:hint="eastAsia" w:ascii="宋体" w:hAnsi="宋体" w:eastAsia="宋体" w:cs="宋体"/>
          <w:color w:val="000000"/>
          <w:sz w:val="21"/>
          <w:szCs w:val="21"/>
          <w:highlight w:val="none"/>
          <w:lang w:eastAsia="zh-CN"/>
        </w:rPr>
        <w:t xml:space="preserve"> </w:t>
      </w:r>
      <w:bookmarkEnd w:id="1104"/>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为贯彻执行建设部《建设工程施工现场管理规定》和《南京建设工程文明施工管理暂行规定》，认真做好工程建设施工区域内的文明施工，现经甲、乙双方协商同意，就</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shd w:val="clear" w:color="auto" w:fill="ffffff"/>
          <w:lang w:val="zh-TW" w:eastAsia="zh-CN"/>
        </w:rPr>
        <w:t xml:space="preserve">                          </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r>
      <w:r/>
    </w:p>
    <w:p>
      <w:pPr>
        <w:pStyle w:val="1108"/>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u w:val="single"/>
          <w:shd w:val="clear" w:color="auto" w:fill="ffffff"/>
          <w:lang w:val="zh-TW" w:eastAsia="zh-CN"/>
        </w:rPr>
        <w:t xml:space="preserve">                                                              </w:t>
      </w:r>
      <w:r>
        <w:rPr>
          <w:rFonts w:hint="eastAsia" w:ascii="宋体" w:hAnsi="宋体" w:eastAsia="宋体" w:cs="宋体"/>
          <w:color w:val="000000"/>
          <w:sz w:val="21"/>
          <w:szCs w:val="21"/>
          <w:highlight w:val="none"/>
          <w:lang w:eastAsia="zh-CN"/>
        </w:rPr>
        <w:t xml:space="preserve">项目中明确文明施工和文明施工管理的明确各自职责，签订如下协议。</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双方同意在工程管理和工程建设中必须坚持社会效益第一，经济效益和社会效益相一致“方便人民生活，有利于发展生产、保护生态环境”的原则，坚持便民、利民、为民服务的宗旨。搞好工程建设中的文明施工。</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双方要认真贯彻“建设单位负责，施工单位实施，地方政府监督”的文明施工原则。现场由甲方项目管理组牵头，建立三方共同参与的文明施工管理小组，负责日常管理协调工作，争创文明工地。甲方按市有关创建文明工地的规定，组织、指导、检查、考核和开展选评工作，创建活动的实施由乙方负责。(应明确安全文明施工的目标和乙方对甲方的承诺。)</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三、乙方在其施工大纲中应结合工程实际情况，制订出各项文明施工措施，并落实如下有关要求：</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1、施工现场必须按规定要求设置施工铭牌，所有施工人员应配带胸卡上岗。</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2、施工区域与非施工区域必须按规定设置分隔设施，并做到连续、稳固、整洁、美观和线型和顺。施工区域的围护设施如有损坏要及时修复。</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在施工的路段要有保证车辆通行宽度的车行道、人行道和沿街居民出行的安全便道。凡在施工道路的交叉路口，均应按规定设置交通标志(牌)，夜间设示警灯及照明灯，便于车辆行人通行。如遇台风、暴雨季节要派人值班，确保安全。</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4、要落实切实可行的施工临时排水和防汛措施，禁止向通道上排放，禁止泥浆水、水泥浆水未经沉淀直接排入下水道。</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5、施工现场平面布置合理，各类材料、设备、预制构件等(包括土方)做到有序堆放，不得侵占车行道、人行道。施工中要加强对各种管线的保护。</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6、施工中必须要采取有效措施，防止渣土洒落，泥浆、废水流溢，控制粉尘飞扬，减少施工对城区环境的污染，严格控制噪音。</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7、为配合实施国家和南京开展环境保护和减少污染的要求，乙方必须在每年5-8月委托政府环保监督部门对施工过程中的噪音、粉尘、废水进行一次测试，出具相应的测试报告，并提交甲方备案。</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8、如发现乙方未进行上述环境保护测试工作，此测试工作由甲方代为办理，其费用由乙方加倍承担。</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9、施工中如需夜间(22：00以后)作业，必须办理夜间施工许可证。如未办理有关手续造成恶劣后果或被举报处罚的，甲方对责任单位处罚500元。</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四、乙方负责施工区域及生活区域的环境卫生，建立完善有关规章制度，落实责任制。做到“五小”生活设施齐全，符合规范要求。</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甲方可对乙方开展创建文明工地的工作给予指导，定期组织检查，对乙方存在的问题应及时通知乙方进行整改，并有权因乙方责任违约，对责任单位每次处罚500元，并采取强化整改措施，对未按要求限期整改的或整改不力，情节严重的，对责任单位每次处罚1000元，最高上限为1万元。</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因乙方违反文明施工管理要求，被地方政府有关部门查获而受到的经济处罚，以及由此而使甲方受到的经济损失，均由乙方承担。本协议作为甲乙双方工程合同的附件，在工程合同正式签约后生效，与工程合同具有同等法律效力。工程合同期满，本协议终止。</w:t>
      </w:r>
      <w:r>
        <w:rPr>
          <w:rFonts w:hint="eastAsia" w:ascii="宋体" w:hAnsi="宋体" w:eastAsia="宋体" w:cs="宋体"/>
          <w:color w:val="000000"/>
          <w:sz w:val="21"/>
          <w:szCs w:val="21"/>
          <w:highlight w:val="none"/>
          <w:lang w:eastAsia="zh-CN"/>
        </w:rPr>
      </w:r>
      <w:r/>
    </w:p>
    <w:p>
      <w:pPr>
        <w:pStyle w:val="1108"/>
        <w:ind w:firstLine="42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r>
      <w:r/>
    </w:p>
    <w:p>
      <w:pPr>
        <w:pStyle w:val="1108"/>
        <w:jc w:val="both"/>
        <w:spacing w:line="360" w:lineRule="auto"/>
        <w:rPr>
          <w:rStyle w:val="1255"/>
          <w:rFonts w:hint="eastAsia" w:ascii="宋体" w:hAnsi="宋体" w:eastAsia="宋体" w:cs="宋体"/>
          <w:color w:val="000000"/>
          <w:sz w:val="21"/>
          <w:szCs w:val="21"/>
          <w:highlight w:val="none"/>
          <w:lang w:eastAsia="zh-CN"/>
        </w:rPr>
      </w:pPr>
      <w:r>
        <w:rPr>
          <w:rStyle w:val="1255"/>
          <w:rFonts w:hint="eastAsia" w:ascii="宋体" w:hAnsi="宋体" w:eastAsia="宋体" w:cs="宋体"/>
          <w:color w:val="000000"/>
          <w:sz w:val="21"/>
          <w:szCs w:val="21"/>
          <w:highlight w:val="none"/>
          <w:lang w:eastAsia="zh-CN"/>
        </w:rPr>
        <w:t xml:space="preserve">甲方单位：（盖章）                      乙方单位：（盖章）</w:t>
      </w:r>
      <w:r>
        <w:rPr>
          <w:rStyle w:val="1255"/>
          <w:rFonts w:hint="eastAsia" w:ascii="宋体" w:hAnsi="宋体" w:eastAsia="宋体" w:cs="宋体"/>
          <w:color w:val="000000"/>
          <w:sz w:val="21"/>
          <w:szCs w:val="21"/>
          <w:highlight w:val="none"/>
          <w:lang w:eastAsia="zh-CN"/>
        </w:rPr>
      </w:r>
      <w:r/>
    </w:p>
    <w:p>
      <w:pPr>
        <w:pStyle w:val="1108"/>
        <w:jc w:val="both"/>
        <w:spacing w:line="360" w:lineRule="auto"/>
        <w:rPr>
          <w:rStyle w:val="1255"/>
          <w:rFonts w:hint="eastAsia" w:ascii="宋体" w:hAnsi="宋体" w:eastAsia="宋体" w:cs="宋体"/>
          <w:color w:val="000000"/>
          <w:sz w:val="21"/>
          <w:szCs w:val="21"/>
          <w:highlight w:val="none"/>
          <w:lang w:eastAsia="zh-CN"/>
        </w:rPr>
      </w:pPr>
      <w:r>
        <w:rPr>
          <w:rStyle w:val="1255"/>
          <w:rFonts w:hint="eastAsia" w:ascii="宋体" w:hAnsi="宋体" w:eastAsia="宋体" w:cs="宋体"/>
          <w:color w:val="000000"/>
          <w:sz w:val="21"/>
          <w:szCs w:val="21"/>
          <w:highlight w:val="none"/>
          <w:lang w:eastAsia="zh-CN"/>
        </w:rPr>
        <w:t xml:space="preserve">         </w:t>
      </w:r>
      <w:r>
        <w:rPr>
          <w:rStyle w:val="1255"/>
          <w:rFonts w:hint="eastAsia" w:ascii="宋体" w:hAnsi="宋体" w:eastAsia="宋体" w:cs="宋体"/>
          <w:color w:val="000000"/>
          <w:sz w:val="21"/>
          <w:szCs w:val="21"/>
          <w:highlight w:val="none"/>
          <w:lang w:eastAsia="zh-CN"/>
        </w:rPr>
      </w:r>
      <w:r/>
    </w:p>
    <w:p>
      <w:pPr>
        <w:pStyle w:val="1160"/>
        <w:jc w:val="both"/>
        <w:spacing w:before="0" w:beforeAutospacing="0" w:after="0" w:afterAutospacing="0" w:line="360" w:lineRule="auto"/>
        <w:rPr>
          <w:rFonts w:hint="eastAsia" w:cs="宋体"/>
          <w:color w:val="000000"/>
          <w:sz w:val="21"/>
          <w:szCs w:val="21"/>
          <w:highlight w:val="none"/>
          <w:lang w:eastAsia="zh-CN"/>
        </w:rPr>
      </w:pPr>
      <w:r>
        <w:rPr>
          <w:rStyle w:val="1255"/>
          <w:rFonts w:hint="eastAsia" w:ascii="宋体" w:hAnsi="宋体" w:cs="宋体"/>
          <w:color w:val="000000"/>
          <w:sz w:val="21"/>
          <w:szCs w:val="21"/>
          <w:highlight w:val="none"/>
          <w:lang w:eastAsia="zh-CN"/>
        </w:rPr>
        <w:t xml:space="preserve">法定代表人（或委托代理人）签名：        法定代表人（或委托代理人）签名：</w:t>
      </w:r>
      <w:r>
        <w:rPr>
          <w:rFonts w:hint="eastAsia" w:cs="宋体"/>
          <w:color w:val="000000"/>
          <w:sz w:val="21"/>
          <w:szCs w:val="21"/>
          <w:highlight w:val="none"/>
          <w:lang w:eastAsia="zh-CN"/>
        </w:rPr>
      </w:r>
      <w:r/>
    </w:p>
    <w:p>
      <w:pPr>
        <w:pStyle w:val="1160"/>
        <w:jc w:val="both"/>
        <w:spacing w:before="0" w:beforeAutospacing="0" w:after="0" w:afterAutospacing="0" w:line="360" w:lineRule="auto"/>
        <w:rPr>
          <w:rStyle w:val="1255"/>
          <w:rFonts w:hint="eastAsia" w:ascii="宋体" w:hAnsi="宋体" w:cs="宋体"/>
          <w:color w:val="000000"/>
          <w:sz w:val="21"/>
          <w:szCs w:val="21"/>
          <w:highlight w:val="none"/>
          <w:lang w:eastAsia="zh-CN"/>
        </w:rPr>
      </w:pPr>
      <w:r>
        <w:rPr>
          <w:rStyle w:val="1255"/>
          <w:rFonts w:hint="eastAsia" w:ascii="宋体" w:hAnsi="宋体" w:cs="宋体"/>
          <w:color w:val="000000"/>
          <w:sz w:val="21"/>
          <w:szCs w:val="21"/>
          <w:highlight w:val="none"/>
          <w:lang w:eastAsia="zh-CN"/>
        </w:rPr>
        <w:t xml:space="preserve">                             </w:t>
      </w:r>
      <w:r>
        <w:rPr>
          <w:rStyle w:val="1255"/>
          <w:rFonts w:hint="eastAsia" w:ascii="宋体" w:hAnsi="宋体" w:cs="宋体"/>
          <w:color w:val="000000"/>
          <w:sz w:val="21"/>
          <w:szCs w:val="21"/>
          <w:highlight w:val="none"/>
          <w:lang w:eastAsia="zh-CN"/>
        </w:rPr>
      </w:r>
      <w:r/>
    </w:p>
    <w:p>
      <w:pPr>
        <w:pStyle w:val="1160"/>
        <w:jc w:val="both"/>
        <w:spacing w:before="0" w:beforeAutospacing="0" w:after="0" w:afterAutospacing="0" w:line="360" w:lineRule="auto"/>
        <w:rPr>
          <w:rFonts w:hint="eastAsia" w:cs="宋体"/>
          <w:color w:val="000000"/>
          <w:sz w:val="21"/>
          <w:szCs w:val="21"/>
          <w:highlight w:val="none"/>
        </w:rPr>
      </w:pPr>
      <w:r>
        <w:rPr>
          <w:rStyle w:val="1255"/>
          <w:rFonts w:hint="eastAsia" w:ascii="宋体" w:hAnsi="宋体" w:cs="宋体"/>
          <w:color w:val="000000"/>
          <w:sz w:val="21"/>
          <w:szCs w:val="21"/>
          <w:highlight w:val="none"/>
        </w:rPr>
        <w:t xml:space="preserve">日   期：   年     月     日              日   期：    年   月   日</w:t>
      </w:r>
      <w:r>
        <w:rPr>
          <w:rFonts w:hint="eastAsia" w:cs="宋体"/>
          <w:color w:val="000000"/>
          <w:sz w:val="21"/>
          <w:szCs w:val="21"/>
          <w:highlight w:val="none"/>
        </w:rPr>
      </w:r>
      <w:r/>
    </w:p>
    <w:p>
      <w:pPr>
        <w:pStyle w:val="1108"/>
        <w:ind w:firstLine="440"/>
        <w:rPr>
          <w:rFonts w:hint="eastAsia" w:ascii="宋体" w:hAnsi="宋体"/>
          <w:color w:val="000000"/>
          <w:szCs w:val="21"/>
          <w:highlight w:val="none"/>
          <w:lang w:val="en-US"/>
        </w:rPr>
      </w:pPr>
      <w:r>
        <w:rPr>
          <w:rFonts w:hint="eastAsia" w:ascii="宋体" w:hAnsi="宋体"/>
          <w:color w:val="000000"/>
          <w:szCs w:val="21"/>
          <w:highlight w:val="none"/>
          <w:lang w:val="en-US"/>
        </w:rPr>
      </w:r>
      <w:r/>
    </w:p>
    <w:p>
      <w:pPr>
        <w:pStyle w:val="1108"/>
        <w:rPr>
          <w:color w:val="000000"/>
          <w:highlight w:val="none"/>
        </w:rPr>
      </w:pPr>
      <w:r>
        <w:rPr>
          <w:color w:val="000000"/>
          <w:highlight w:val="none"/>
        </w:rPr>
      </w:r>
      <w:r/>
    </w:p>
    <w:p>
      <w:pPr>
        <w:pStyle w:val="1108"/>
        <w:jc w:val="center"/>
        <w:spacing w:line="360" w:lineRule="auto"/>
        <w:rPr>
          <w:rFonts w:hint="eastAsia"/>
          <w:color w:val="000000"/>
          <w:sz w:val="36"/>
          <w:szCs w:val="36"/>
          <w:highlight w:val="none"/>
          <w:lang w:eastAsia="zh-CN"/>
        </w:rPr>
      </w:pPr>
      <w:r>
        <w:rPr>
          <w:color w:val="000000"/>
          <w:highlight w:val="none"/>
          <w:lang w:eastAsia="zh-CN"/>
        </w:rPr>
        <w:br w:type="page" w:clear="all"/>
      </w:r>
      <w:bookmarkStart w:id="1105" w:name="_Toc10697"/>
      <w:r>
        <w:rPr>
          <w:rFonts w:hint="eastAsia"/>
          <w:color w:val="000000"/>
          <w:sz w:val="36"/>
          <w:szCs w:val="36"/>
          <w:highlight w:val="none"/>
          <w:lang w:eastAsia="zh-CN"/>
        </w:rPr>
        <w:t xml:space="preserve">第六章  响应文件格式</w:t>
      </w:r>
      <w:bookmarkEnd w:id="1105"/>
      <w:r>
        <w:rPr>
          <w:rFonts w:hint="eastAsia"/>
          <w:color w:val="000000"/>
          <w:sz w:val="36"/>
          <w:szCs w:val="36"/>
          <w:highlight w:val="none"/>
          <w:lang w:eastAsia="zh-CN"/>
        </w:rPr>
      </w:r>
      <w:r/>
    </w:p>
    <w:p>
      <w:pPr>
        <w:pStyle w:val="1108"/>
        <w:ind w:firstLine="471"/>
        <w:shd w:val="clear" w:color="auto" w:fill="ffffff"/>
        <w:widowControl/>
        <w:rPr>
          <w:rFonts w:ascii="宋体" w:hAnsi="宋体"/>
          <w:b/>
          <w:bCs/>
          <w:color w:val="000000"/>
          <w:sz w:val="24"/>
          <w:highlight w:val="none"/>
          <w:lang w:eastAsia="zh-CN"/>
        </w:rPr>
      </w:pPr>
      <w:r>
        <w:rPr>
          <w:rFonts w:hint="eastAsia" w:ascii="宋体" w:hAnsi="宋体"/>
          <w:b/>
          <w:bCs/>
          <w:color w:val="000000"/>
          <w:sz w:val="24"/>
          <w:highlight w:val="none"/>
          <w:lang w:eastAsia="zh-CN"/>
        </w:rPr>
        <w:t xml:space="preserve">磋商响应文件相应材料请按附件样式进行填写，如附件无明确规定的，由供应商自行编制。</w:t>
      </w:r>
      <w:r>
        <w:rPr>
          <w:rFonts w:ascii="宋体" w:hAnsi="宋体"/>
          <w:b/>
          <w:bCs/>
          <w:color w:val="000000"/>
          <w:sz w:val="24"/>
          <w:highlight w:val="none"/>
          <w:lang w:eastAsia="zh-CN"/>
        </w:rPr>
      </w:r>
      <w:r/>
    </w:p>
    <w:p>
      <w:pPr>
        <w:pStyle w:val="1108"/>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108"/>
        <w:jc w:val="right"/>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108"/>
        <w:jc w:val="right"/>
        <w:spacing w:line="360" w:lineRule="auto"/>
        <w:rPr>
          <w:rFonts w:ascii="宋体" w:hAnsi="宋体" w:cs="宋体"/>
          <w:b/>
          <w:bCs/>
          <w:color w:val="000000"/>
          <w:sz w:val="28"/>
          <w:szCs w:val="28"/>
          <w:highlight w:val="none"/>
          <w:lang w:eastAsia="zh-CN"/>
        </w:rPr>
      </w:pPr>
      <w:r>
        <w:rPr>
          <w:rFonts w:hint="eastAsia" w:ascii="宋体" w:hAnsi="宋体" w:cs="宋体"/>
          <w:b/>
          <w:bCs/>
          <w:color w:val="000000"/>
          <w:sz w:val="28"/>
          <w:szCs w:val="28"/>
          <w:highlight w:val="none"/>
          <w:lang w:eastAsia="zh-CN"/>
        </w:rPr>
        <w:t xml:space="preserve">正本/副本</w:t>
      </w:r>
      <w:r>
        <w:rPr>
          <w:rFonts w:ascii="宋体" w:hAnsi="宋体" w:cs="宋体"/>
          <w:b/>
          <w:bCs/>
          <w:color w:val="000000"/>
          <w:sz w:val="28"/>
          <w:szCs w:val="28"/>
          <w:highlight w:val="none"/>
          <w:lang w:eastAsia="zh-CN"/>
        </w:rPr>
      </w:r>
      <w:r/>
    </w:p>
    <w:p>
      <w:pPr>
        <w:pStyle w:val="1108"/>
        <w:jc w:val="center"/>
        <w:spacing w:line="360" w:lineRule="auto"/>
        <w:rPr>
          <w:rFonts w:ascii="宋体" w:hAnsi="宋体" w:eastAsia="宋体" w:cs="宋体"/>
          <w:b/>
          <w:bCs/>
          <w:color w:val="000000"/>
          <w:sz w:val="36"/>
          <w:szCs w:val="36"/>
          <w:highlight w:val="none"/>
          <w:lang w:eastAsia="zh-CN"/>
        </w:rPr>
      </w:pPr>
      <w:r>
        <w:rPr>
          <w:rFonts w:ascii="宋体" w:hAnsi="宋体" w:eastAsia="宋体" w:cs="宋体"/>
          <w:b/>
          <w:bCs/>
          <w:color w:val="000000"/>
          <w:sz w:val="36"/>
          <w:szCs w:val="36"/>
          <w:highlight w:val="none"/>
          <w:lang w:eastAsia="zh-CN"/>
        </w:rPr>
      </w:r>
      <w:r/>
    </w:p>
    <w:p>
      <w:pPr>
        <w:pStyle w:val="1108"/>
        <w:jc w:val="center"/>
        <w:spacing w:line="360" w:lineRule="auto"/>
        <w:rPr>
          <w:rFonts w:ascii="宋体" w:hAnsi="宋体" w:eastAsia="宋体" w:cs="宋体"/>
          <w:b/>
          <w:bCs/>
          <w:color w:val="000000"/>
          <w:sz w:val="36"/>
          <w:szCs w:val="36"/>
          <w:highlight w:val="none"/>
          <w:lang w:eastAsia="zh-CN"/>
        </w:rPr>
      </w:pPr>
      <w:r>
        <w:rPr>
          <w:rFonts w:ascii="宋体" w:hAnsi="宋体" w:eastAsia="宋体" w:cs="宋体"/>
          <w:b/>
          <w:bCs/>
          <w:color w:val="000000"/>
          <w:sz w:val="36"/>
          <w:szCs w:val="36"/>
          <w:highlight w:val="none"/>
          <w:lang w:eastAsia="zh-CN"/>
        </w:rPr>
      </w:r>
      <w:r/>
    </w:p>
    <w:p>
      <w:pPr>
        <w:pStyle w:val="1108"/>
        <w:jc w:val="center"/>
        <w:spacing w:line="360" w:lineRule="auto"/>
        <w:rPr>
          <w:color w:val="000000"/>
          <w:highlight w:val="none"/>
          <w:lang w:eastAsia="zh-CN"/>
        </w:rPr>
      </w:pPr>
      <w:r>
        <w:rPr>
          <w:rFonts w:hint="eastAsia" w:ascii="宋体" w:hAnsi="宋体" w:cs="宋体"/>
          <w:b/>
          <w:bCs/>
          <w:color w:val="000000"/>
          <w:sz w:val="44"/>
          <w:szCs w:val="44"/>
          <w:highlight w:val="none"/>
          <w:lang w:eastAsia="zh-CN"/>
        </w:rPr>
        <w:t xml:space="preserve">竞争性磋商响应文件</w:t>
      </w:r>
      <w:r>
        <w:rPr>
          <w:color w:val="000000"/>
          <w:highlight w:val="none"/>
          <w:lang w:eastAsia="zh-CN"/>
        </w:rPr>
      </w:r>
      <w:r/>
    </w:p>
    <w:p>
      <w:pPr>
        <w:pStyle w:val="1243"/>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r>
        <w:rPr>
          <w:rFonts w:ascii="宋体" w:hAnsi="宋体" w:cs="宋体"/>
          <w:b/>
          <w:bCs/>
          <w:color w:val="000000"/>
          <w:sz w:val="44"/>
          <w:szCs w:val="44"/>
          <w:highlight w:val="none"/>
        </w:rPr>
      </w:r>
      <w:r/>
    </w:p>
    <w:p>
      <w:pPr>
        <w:pStyle w:val="1243"/>
        <w:rPr>
          <w:rFonts w:ascii="宋体" w:hAnsi="宋体" w:cs="宋体"/>
          <w:b/>
          <w:bCs/>
          <w:color w:val="000000"/>
          <w:sz w:val="44"/>
          <w:szCs w:val="44"/>
          <w:highlight w:val="none"/>
        </w:rPr>
      </w:pPr>
      <w:r>
        <w:rPr>
          <w:rFonts w:ascii="宋体" w:hAnsi="宋体" w:cs="宋体"/>
          <w:b/>
          <w:bCs/>
          <w:color w:val="000000"/>
          <w:sz w:val="44"/>
          <w:szCs w:val="44"/>
          <w:highlight w:val="none"/>
        </w:rPr>
      </w:r>
      <w:r/>
    </w:p>
    <w:p>
      <w:pPr>
        <w:pStyle w:val="1243"/>
        <w:ind w:firstLine="3534"/>
        <w:rPr>
          <w:color w:val="000000"/>
          <w:highlight w:val="none"/>
        </w:rPr>
      </w:pPr>
      <w:r>
        <w:rPr>
          <w:rFonts w:hint="eastAsia" w:ascii="宋体" w:hAnsi="宋体" w:cs="宋体"/>
          <w:b/>
          <w:bCs/>
          <w:color w:val="000000"/>
          <w:sz w:val="44"/>
          <w:szCs w:val="44"/>
          <w:highlight w:val="none"/>
        </w:rPr>
        <w:t xml:space="preserve">项目编号:</w:t>
      </w:r>
      <w:r>
        <w:rPr>
          <w:color w:val="000000"/>
          <w:highlight w:val="none"/>
        </w:rPr>
      </w:r>
      <w:r/>
    </w:p>
    <w:p>
      <w:pPr>
        <w:pStyle w:val="1108"/>
        <w:spacing w:line="360" w:lineRule="auto"/>
        <w:rPr>
          <w:rFonts w:ascii="宋体" w:hAnsi="宋体" w:cs="宋体"/>
          <w:color w:val="000000"/>
          <w:sz w:val="28"/>
          <w:szCs w:val="28"/>
          <w:highlight w:val="none"/>
          <w:lang w:eastAsia="zh-CN"/>
        </w:rPr>
      </w:pPr>
      <w:r>
        <w:rPr>
          <w:rFonts w:ascii="宋体" w:hAnsi="宋体" w:cs="宋体"/>
          <w:color w:val="000000"/>
          <w:sz w:val="28"/>
          <w:szCs w:val="28"/>
          <w:highlight w:val="none"/>
          <w:lang w:eastAsia="zh-CN"/>
        </w:rPr>
      </w:r>
      <w:r/>
    </w:p>
    <w:p>
      <w:pPr>
        <w:pStyle w:val="1108"/>
        <w:spacing w:line="360" w:lineRule="auto"/>
        <w:rPr>
          <w:rFonts w:ascii="宋体" w:hAnsi="宋体" w:cs="宋体"/>
          <w:color w:val="000000"/>
          <w:sz w:val="28"/>
          <w:szCs w:val="28"/>
          <w:highlight w:val="none"/>
          <w:lang w:eastAsia="zh-CN"/>
        </w:rPr>
      </w:pPr>
      <w:r>
        <w:rPr>
          <w:rFonts w:ascii="宋体" w:hAnsi="宋体" w:cs="宋体"/>
          <w:color w:val="000000"/>
          <w:sz w:val="28"/>
          <w:szCs w:val="28"/>
          <w:highlight w:val="none"/>
          <w:lang w:eastAsia="zh-CN"/>
        </w:rPr>
      </w:r>
      <w:r/>
    </w:p>
    <w:p>
      <w:pPr>
        <w:pStyle w:val="1108"/>
        <w:spacing w:line="360" w:lineRule="auto"/>
        <w:rPr>
          <w:rFonts w:ascii="宋体" w:hAnsi="宋体" w:cs="宋体"/>
          <w:color w:val="000000"/>
          <w:sz w:val="28"/>
          <w:szCs w:val="28"/>
          <w:highlight w:val="none"/>
          <w:lang w:eastAsia="zh-CN"/>
        </w:rPr>
      </w:pPr>
      <w:r>
        <w:rPr>
          <w:rFonts w:ascii="宋体" w:hAnsi="宋体" w:cs="宋体"/>
          <w:color w:val="000000"/>
          <w:sz w:val="28"/>
          <w:szCs w:val="28"/>
          <w:highlight w:val="none"/>
          <w:lang w:eastAsia="zh-CN"/>
        </w:rPr>
      </w:r>
      <w:r/>
    </w:p>
    <w:p>
      <w:pPr>
        <w:pStyle w:val="1108"/>
        <w:spacing w:line="360" w:lineRule="auto"/>
        <w:rPr>
          <w:rFonts w:ascii="宋体" w:hAnsi="宋体" w:eastAsia="宋体" w:cs="宋体"/>
          <w:color w:val="000000"/>
          <w:sz w:val="28"/>
          <w:szCs w:val="28"/>
          <w:highlight w:val="none"/>
          <w:lang w:eastAsia="zh-CN"/>
        </w:rPr>
      </w:pPr>
      <w:r>
        <w:rPr>
          <w:rFonts w:ascii="宋体" w:hAnsi="宋体" w:eastAsia="宋体" w:cs="宋体"/>
          <w:color w:val="000000"/>
          <w:sz w:val="28"/>
          <w:szCs w:val="28"/>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08"/>
        <w:jc w:val="center"/>
        <w:spacing w:line="360" w:lineRule="auto"/>
        <w:rPr>
          <w:rFonts w:ascii="宋体" w:hAnsi="宋体" w:cs="宋体"/>
          <w:color w:val="000000"/>
          <w:sz w:val="28"/>
          <w:szCs w:val="28"/>
          <w:highlight w:val="none"/>
          <w:u w:val="single"/>
          <w:lang w:eastAsia="zh-CN"/>
        </w:rPr>
      </w:pPr>
      <w:r>
        <w:rPr>
          <w:rFonts w:hint="eastAsia" w:ascii="宋体" w:hAnsi="宋体" w:cs="宋体"/>
          <w:color w:val="000000"/>
          <w:sz w:val="28"/>
          <w:szCs w:val="28"/>
          <w:highlight w:val="none"/>
          <w:lang w:eastAsia="zh-CN"/>
        </w:rPr>
        <w:t xml:space="preserve">供应商：（盖单位章）</w:t>
      </w:r>
      <w:r>
        <w:rPr>
          <w:rFonts w:ascii="宋体" w:hAnsi="宋体" w:cs="宋体"/>
          <w:color w:val="000000"/>
          <w:sz w:val="28"/>
          <w:szCs w:val="28"/>
          <w:highlight w:val="none"/>
          <w:u w:val="single"/>
          <w:lang w:eastAsia="zh-CN"/>
        </w:rPr>
      </w:r>
      <w:r/>
    </w:p>
    <w:p>
      <w:pPr>
        <w:pStyle w:val="1108"/>
        <w:jc w:val="center"/>
        <w:spacing w:line="360" w:lineRule="auto"/>
        <w:rPr>
          <w:rFonts w:ascii="宋体" w:hAnsi="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法定代表人或其委托代理人：（签字）</w:t>
      </w:r>
      <w:r>
        <w:rPr>
          <w:rFonts w:ascii="宋体" w:hAnsi="宋体" w:cs="宋体"/>
          <w:color w:val="000000"/>
          <w:sz w:val="28"/>
          <w:szCs w:val="28"/>
          <w:highlight w:val="none"/>
          <w:lang w:eastAsia="zh-CN"/>
        </w:rPr>
      </w:r>
      <w:r/>
    </w:p>
    <w:p>
      <w:pPr>
        <w:pStyle w:val="1108"/>
        <w:jc w:val="center"/>
        <w:spacing w:line="360" w:lineRule="auto"/>
        <w:rPr>
          <w:rFonts w:ascii="宋体" w:hAnsi="宋体" w:cs="宋体"/>
          <w:color w:val="000000"/>
          <w:sz w:val="20"/>
          <w:highlight w:val="none"/>
        </w:rPr>
      </w:pPr>
      <w:r>
        <w:rPr>
          <w:rFonts w:hint="eastAsia" w:ascii="宋体" w:hAnsi="宋体" w:cs="宋体"/>
          <w:color w:val="000000"/>
          <w:sz w:val="28"/>
          <w:szCs w:val="28"/>
          <w:highlight w:val="none"/>
        </w:rPr>
        <w:t xml:space="preserve">年 月 日</w:t>
      </w:r>
      <w:r>
        <w:rPr>
          <w:rFonts w:ascii="宋体" w:hAnsi="宋体" w:cs="宋体"/>
          <w:color w:val="000000"/>
          <w:sz w:val="20"/>
          <w:highlight w:val="none"/>
        </w:rPr>
      </w:r>
      <w:r/>
    </w:p>
    <w:p>
      <w:pPr>
        <w:pStyle w:val="1108"/>
        <w:spacing w:line="360" w:lineRule="auto"/>
        <w:shd w:val="clear" w:color="auto" w:fill="ffffff"/>
        <w:widowControl/>
        <w:rPr>
          <w:rFonts w:ascii="宋体" w:hAnsi="宋体" w:cs="宋体"/>
          <w:color w:val="000000"/>
          <w:highlight w:val="none"/>
        </w:rPr>
      </w:pPr>
      <w:r>
        <w:rPr>
          <w:rFonts w:ascii="宋体" w:hAnsi="宋体" w:cs="宋体"/>
          <w:color w:val="000000"/>
          <w:highlight w:val="none"/>
        </w:rPr>
      </w:r>
      <w:r/>
    </w:p>
    <w:p>
      <w:pPr>
        <w:pStyle w:val="1176"/>
        <w:ind w:firstLine="0"/>
        <w:jc w:val="center"/>
        <w:rPr>
          <w:rFonts w:cs="宋体"/>
          <w:b/>
          <w:bCs/>
          <w:color w:val="000000"/>
          <w:sz w:val="36"/>
          <w:szCs w:val="36"/>
          <w:highlight w:val="none"/>
        </w:rPr>
      </w:pPr>
      <w:r>
        <w:rPr>
          <w:rFonts w:hint="eastAsia" w:cs="宋体"/>
          <w:b/>
          <w:bCs/>
          <w:color w:val="000000"/>
          <w:highlight w:val="none"/>
        </w:rPr>
        <w:br w:type="page" w:clear="all"/>
      </w:r>
      <w:r>
        <w:rPr>
          <w:rFonts w:hint="eastAsia" w:cs="宋体"/>
          <w:b/>
          <w:bCs/>
          <w:color w:val="000000"/>
          <w:sz w:val="32"/>
          <w:szCs w:val="32"/>
          <w:highlight w:val="none"/>
        </w:rPr>
        <w:t xml:space="preserve">评分索引表</w:t>
      </w:r>
      <w:r>
        <w:rPr>
          <w:rFonts w:cs="宋体"/>
          <w:b/>
          <w:bCs/>
          <w:color w:val="000000"/>
          <w:sz w:val="36"/>
          <w:szCs w:val="36"/>
          <w:highlight w:val="none"/>
        </w:rPr>
      </w:r>
      <w:r/>
    </w:p>
    <w:p>
      <w:pPr>
        <w:pStyle w:val="1236"/>
        <w:jc w:val="center"/>
        <w:spacing w:line="360" w:lineRule="auto"/>
        <w:rPr>
          <w:rFonts w:ascii="宋体" w:hAnsi="宋体" w:cs="宋体"/>
          <w:color w:val="000000"/>
          <w:highlight w:val="none"/>
        </w:rPr>
      </w:pPr>
      <w:r>
        <w:rPr>
          <w:rFonts w:ascii="宋体" w:hAnsi="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7851"/>
        <w:gridCol w:w="1118"/>
      </w:tblGrid>
      <w:tr>
        <w:trPr>
          <w:trHeight w:val="949"/>
        </w:trPr>
        <w:tc>
          <w:tcPr>
            <w:tcW w:w="1567" w:type="dxa"/>
            <w:vAlign w:val="center"/>
            <w:textDirection w:val="lrTb"/>
            <w:noWrap w:val="false"/>
          </w:tcPr>
          <w:p>
            <w:pPr>
              <w:pStyle w:val="110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评分因素</w:t>
            </w:r>
            <w:r>
              <w:rPr>
                <w:rFonts w:ascii="宋体" w:hAnsi="宋体" w:cs="宋体"/>
                <w:color w:val="000000"/>
                <w:szCs w:val="21"/>
                <w:highlight w:val="none"/>
              </w:rPr>
            </w:r>
            <w:r/>
          </w:p>
        </w:tc>
        <w:tc>
          <w:tcPr>
            <w:tcW w:w="7851" w:type="dxa"/>
            <w:vAlign w:val="center"/>
            <w:textDirection w:val="lrTb"/>
            <w:noWrap w:val="false"/>
          </w:tcPr>
          <w:p>
            <w:pPr>
              <w:pStyle w:val="110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评分标准</w:t>
            </w:r>
            <w:r>
              <w:rPr>
                <w:rFonts w:ascii="宋体" w:hAnsi="宋体" w:cs="宋体"/>
                <w:color w:val="000000"/>
                <w:szCs w:val="21"/>
                <w:highlight w:val="none"/>
              </w:rPr>
            </w:r>
            <w:r/>
          </w:p>
        </w:tc>
        <w:tc>
          <w:tcPr>
            <w:tcW w:w="1118" w:type="dxa"/>
            <w:vAlign w:val="center"/>
            <w:textDirection w:val="lrTb"/>
            <w:noWrap w:val="false"/>
          </w:tcPr>
          <w:p>
            <w:pPr>
              <w:pStyle w:val="1108"/>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响应文件对应页码</w:t>
            </w:r>
            <w:r>
              <w:rPr>
                <w:rFonts w:ascii="宋体" w:hAnsi="宋体" w:cs="宋体"/>
                <w:color w:val="000000"/>
                <w:szCs w:val="21"/>
                <w:highlight w:val="none"/>
              </w:rPr>
            </w:r>
            <w:r/>
          </w:p>
        </w:tc>
      </w:tr>
      <w:tr>
        <w:trPr>
          <w:trHeight w:val="680"/>
        </w:trPr>
        <w:tc>
          <w:tcPr>
            <w:tcW w:w="1567" w:type="dxa"/>
            <w:vAlign w:val="center"/>
            <w:textDirection w:val="lrTb"/>
            <w:noWrap w:val="false"/>
          </w:tcPr>
          <w:p>
            <w:pPr>
              <w:pStyle w:val="1108"/>
              <w:jc w:val="center"/>
              <w:rPr>
                <w:rFonts w:ascii="宋体" w:hAnsi="宋体" w:cs="宋体"/>
                <w:color w:val="000000"/>
                <w:szCs w:val="21"/>
                <w:highlight w:val="none"/>
              </w:rPr>
            </w:pPr>
            <w:r>
              <w:rPr>
                <w:rFonts w:ascii="宋体" w:hAnsi="宋体" w:cs="宋体"/>
                <w:color w:val="000000"/>
                <w:szCs w:val="21"/>
                <w:highlight w:val="none"/>
              </w:rPr>
            </w:r>
            <w:r/>
          </w:p>
        </w:tc>
        <w:tc>
          <w:tcPr>
            <w:tcW w:w="7851" w:type="dxa"/>
            <w:vAlign w:val="center"/>
            <w:textDirection w:val="lrTb"/>
            <w:noWrap w:val="false"/>
          </w:tcPr>
          <w:p>
            <w:pPr>
              <w:pStyle w:val="1108"/>
              <w:widowControl/>
              <w:rPr>
                <w:rFonts w:ascii="宋体" w:hAnsi="宋体" w:cs="宋体"/>
                <w:color w:val="000000"/>
                <w:szCs w:val="21"/>
                <w:highlight w:val="none"/>
              </w:rPr>
            </w:pPr>
            <w:r>
              <w:rPr>
                <w:rFonts w:ascii="宋体" w:hAnsi="宋体" w:cs="宋体"/>
                <w:color w:val="000000"/>
                <w:szCs w:val="21"/>
                <w:highlight w:val="none"/>
              </w:rPr>
            </w:r>
            <w:r/>
          </w:p>
        </w:tc>
        <w:tc>
          <w:tcPr>
            <w:tcW w:w="1118" w:type="dxa"/>
            <w:vAlign w:val="center"/>
            <w:textDirection w:val="lrTb"/>
            <w:noWrap w:val="false"/>
          </w:tcPr>
          <w:p>
            <w:pPr>
              <w:pStyle w:val="1108"/>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1567" w:type="dxa"/>
            <w:vAlign w:val="center"/>
            <w:textDirection w:val="lrTb"/>
            <w:noWrap w:val="false"/>
          </w:tcPr>
          <w:p>
            <w:pPr>
              <w:pStyle w:val="1108"/>
              <w:jc w:val="center"/>
              <w:rPr>
                <w:rFonts w:ascii="宋体" w:hAnsi="宋体" w:cs="宋体"/>
                <w:color w:val="000000"/>
                <w:szCs w:val="21"/>
                <w:highlight w:val="none"/>
              </w:rPr>
            </w:pPr>
            <w:r>
              <w:rPr>
                <w:rFonts w:ascii="宋体" w:hAnsi="宋体" w:cs="宋体"/>
                <w:color w:val="000000"/>
                <w:szCs w:val="21"/>
                <w:highlight w:val="none"/>
              </w:rPr>
            </w:r>
            <w:r/>
          </w:p>
        </w:tc>
        <w:tc>
          <w:tcPr>
            <w:tcW w:w="7851" w:type="dxa"/>
            <w:vAlign w:val="center"/>
            <w:textDirection w:val="lrTb"/>
            <w:noWrap w:val="false"/>
          </w:tcPr>
          <w:p>
            <w:pPr>
              <w:pStyle w:val="1108"/>
              <w:widowControl/>
              <w:rPr>
                <w:rFonts w:ascii="宋体" w:hAnsi="宋体" w:cs="宋体"/>
                <w:color w:val="000000"/>
                <w:szCs w:val="21"/>
                <w:highlight w:val="none"/>
              </w:rPr>
            </w:pPr>
            <w:r>
              <w:rPr>
                <w:rFonts w:ascii="宋体" w:hAnsi="宋体" w:cs="宋体"/>
                <w:color w:val="000000"/>
                <w:szCs w:val="21"/>
                <w:highlight w:val="none"/>
              </w:rPr>
            </w:r>
            <w:r/>
          </w:p>
        </w:tc>
        <w:tc>
          <w:tcPr>
            <w:tcW w:w="1118" w:type="dxa"/>
            <w:vAlign w:val="center"/>
            <w:textDirection w:val="lrTb"/>
            <w:noWrap w:val="false"/>
          </w:tcPr>
          <w:p>
            <w:pPr>
              <w:pStyle w:val="1108"/>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1567" w:type="dxa"/>
            <w:vAlign w:val="center"/>
            <w:textDirection w:val="lrTb"/>
            <w:noWrap w:val="false"/>
          </w:tcPr>
          <w:p>
            <w:pPr>
              <w:pStyle w:val="1108"/>
              <w:jc w:val="center"/>
              <w:rPr>
                <w:rFonts w:ascii="宋体" w:hAnsi="宋体" w:cs="宋体"/>
                <w:color w:val="000000"/>
                <w:szCs w:val="21"/>
                <w:highlight w:val="none"/>
              </w:rPr>
            </w:pPr>
            <w:r>
              <w:rPr>
                <w:rFonts w:ascii="宋体" w:hAnsi="宋体" w:cs="宋体"/>
                <w:color w:val="000000"/>
                <w:szCs w:val="21"/>
                <w:highlight w:val="none"/>
              </w:rPr>
            </w:r>
            <w:r/>
          </w:p>
        </w:tc>
        <w:tc>
          <w:tcPr>
            <w:tcW w:w="7851" w:type="dxa"/>
            <w:vAlign w:val="center"/>
            <w:textDirection w:val="lrTb"/>
            <w:noWrap w:val="false"/>
          </w:tcPr>
          <w:p>
            <w:pPr>
              <w:pStyle w:val="1108"/>
              <w:widowControl/>
              <w:rPr>
                <w:rFonts w:ascii="宋体" w:hAnsi="宋体" w:cs="宋体"/>
                <w:color w:val="000000"/>
                <w:szCs w:val="21"/>
                <w:highlight w:val="none"/>
              </w:rPr>
            </w:pPr>
            <w:r>
              <w:rPr>
                <w:rFonts w:ascii="宋体" w:hAnsi="宋体" w:cs="宋体"/>
                <w:color w:val="000000"/>
                <w:szCs w:val="21"/>
                <w:highlight w:val="none"/>
              </w:rPr>
            </w:r>
            <w:r/>
          </w:p>
        </w:tc>
        <w:tc>
          <w:tcPr>
            <w:tcW w:w="1118" w:type="dxa"/>
            <w:vAlign w:val="center"/>
            <w:textDirection w:val="lrTb"/>
            <w:noWrap w:val="false"/>
          </w:tcPr>
          <w:p>
            <w:pPr>
              <w:pStyle w:val="1108"/>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1567" w:type="dxa"/>
            <w:vAlign w:val="center"/>
            <w:textDirection w:val="lrTb"/>
            <w:noWrap w:val="false"/>
          </w:tcPr>
          <w:p>
            <w:pPr>
              <w:pStyle w:val="1108"/>
              <w:jc w:val="center"/>
              <w:rPr>
                <w:rFonts w:ascii="宋体" w:hAnsi="宋体" w:cs="宋体"/>
                <w:color w:val="000000"/>
                <w:szCs w:val="21"/>
                <w:highlight w:val="none"/>
              </w:rPr>
            </w:pPr>
            <w:r>
              <w:rPr>
                <w:rFonts w:ascii="宋体" w:hAnsi="宋体" w:cs="宋体"/>
                <w:color w:val="000000"/>
                <w:szCs w:val="21"/>
                <w:highlight w:val="none"/>
              </w:rPr>
            </w:r>
            <w:r/>
          </w:p>
        </w:tc>
        <w:tc>
          <w:tcPr>
            <w:tcW w:w="7851" w:type="dxa"/>
            <w:vAlign w:val="center"/>
            <w:textDirection w:val="lrTb"/>
            <w:noWrap w:val="false"/>
          </w:tcPr>
          <w:p>
            <w:pPr>
              <w:pStyle w:val="1108"/>
              <w:widowControl/>
              <w:rPr>
                <w:rFonts w:ascii="宋体" w:hAnsi="宋体" w:cs="宋体"/>
                <w:color w:val="000000"/>
                <w:szCs w:val="21"/>
                <w:highlight w:val="none"/>
              </w:rPr>
            </w:pPr>
            <w:r>
              <w:rPr>
                <w:rFonts w:ascii="宋体" w:hAnsi="宋体" w:cs="宋体"/>
                <w:color w:val="000000"/>
                <w:szCs w:val="21"/>
                <w:highlight w:val="none"/>
              </w:rPr>
            </w:r>
            <w:r/>
          </w:p>
        </w:tc>
        <w:tc>
          <w:tcPr>
            <w:tcW w:w="1118" w:type="dxa"/>
            <w:vAlign w:val="center"/>
            <w:textDirection w:val="lrTb"/>
            <w:noWrap w:val="false"/>
          </w:tcPr>
          <w:p>
            <w:pPr>
              <w:pStyle w:val="1108"/>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1567" w:type="dxa"/>
            <w:vAlign w:val="center"/>
            <w:textDirection w:val="lrTb"/>
            <w:noWrap w:val="false"/>
          </w:tcPr>
          <w:p>
            <w:pPr>
              <w:pStyle w:val="1108"/>
              <w:jc w:val="center"/>
              <w:rPr>
                <w:rFonts w:ascii="宋体" w:hAnsi="宋体" w:cs="宋体"/>
                <w:color w:val="000000"/>
                <w:szCs w:val="21"/>
                <w:highlight w:val="none"/>
              </w:rPr>
            </w:pPr>
            <w:r>
              <w:rPr>
                <w:rFonts w:ascii="宋体" w:hAnsi="宋体" w:cs="宋体"/>
                <w:color w:val="000000"/>
                <w:szCs w:val="21"/>
                <w:highlight w:val="none"/>
              </w:rPr>
            </w:r>
            <w:r/>
          </w:p>
        </w:tc>
        <w:tc>
          <w:tcPr>
            <w:tcW w:w="7851" w:type="dxa"/>
            <w:vAlign w:val="center"/>
            <w:textDirection w:val="lrTb"/>
            <w:noWrap w:val="false"/>
          </w:tcPr>
          <w:p>
            <w:pPr>
              <w:pStyle w:val="1108"/>
              <w:widowControl/>
              <w:rPr>
                <w:rFonts w:ascii="宋体" w:hAnsi="宋体" w:cs="宋体"/>
                <w:color w:val="000000"/>
                <w:szCs w:val="21"/>
                <w:highlight w:val="none"/>
              </w:rPr>
            </w:pPr>
            <w:r>
              <w:rPr>
                <w:rFonts w:ascii="宋体" w:hAnsi="宋体" w:cs="宋体"/>
                <w:color w:val="000000"/>
                <w:szCs w:val="21"/>
                <w:highlight w:val="none"/>
              </w:rPr>
            </w:r>
            <w:r/>
          </w:p>
        </w:tc>
        <w:tc>
          <w:tcPr>
            <w:tcW w:w="1118" w:type="dxa"/>
            <w:vAlign w:val="center"/>
            <w:textDirection w:val="lrTb"/>
            <w:noWrap w:val="false"/>
          </w:tcPr>
          <w:p>
            <w:pPr>
              <w:pStyle w:val="1108"/>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1567" w:type="dxa"/>
            <w:vAlign w:val="center"/>
            <w:textDirection w:val="lrTb"/>
            <w:noWrap w:val="false"/>
          </w:tcPr>
          <w:p>
            <w:pPr>
              <w:pStyle w:val="1108"/>
              <w:jc w:val="center"/>
              <w:rPr>
                <w:rFonts w:ascii="宋体" w:hAnsi="宋体" w:cs="宋体"/>
                <w:color w:val="000000"/>
                <w:szCs w:val="21"/>
                <w:highlight w:val="none"/>
              </w:rPr>
            </w:pPr>
            <w:r>
              <w:rPr>
                <w:rFonts w:ascii="宋体" w:hAnsi="宋体" w:cs="宋体"/>
                <w:color w:val="000000"/>
                <w:szCs w:val="21"/>
                <w:highlight w:val="none"/>
              </w:rPr>
            </w:r>
            <w:r/>
          </w:p>
        </w:tc>
        <w:tc>
          <w:tcPr>
            <w:tcW w:w="7851" w:type="dxa"/>
            <w:vAlign w:val="center"/>
            <w:textDirection w:val="lrTb"/>
            <w:noWrap w:val="false"/>
          </w:tcPr>
          <w:p>
            <w:pPr>
              <w:pStyle w:val="1108"/>
              <w:widowControl/>
              <w:rPr>
                <w:rFonts w:ascii="宋体" w:hAnsi="宋体" w:cs="宋体"/>
                <w:color w:val="000000"/>
                <w:szCs w:val="21"/>
                <w:highlight w:val="none"/>
              </w:rPr>
            </w:pPr>
            <w:r>
              <w:rPr>
                <w:rFonts w:ascii="宋体" w:hAnsi="宋体" w:cs="宋体"/>
                <w:color w:val="000000"/>
                <w:szCs w:val="21"/>
                <w:highlight w:val="none"/>
              </w:rPr>
            </w:r>
            <w:r/>
          </w:p>
        </w:tc>
        <w:tc>
          <w:tcPr>
            <w:tcW w:w="1118" w:type="dxa"/>
            <w:vAlign w:val="center"/>
            <w:textDirection w:val="lrTb"/>
            <w:noWrap w:val="false"/>
          </w:tcPr>
          <w:p>
            <w:pPr>
              <w:pStyle w:val="1108"/>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1567" w:type="dxa"/>
            <w:vAlign w:val="center"/>
            <w:textDirection w:val="lrTb"/>
            <w:noWrap w:val="false"/>
          </w:tcPr>
          <w:p>
            <w:pPr>
              <w:pStyle w:val="1108"/>
              <w:jc w:val="center"/>
              <w:rPr>
                <w:rFonts w:ascii="宋体" w:hAnsi="宋体" w:cs="宋体"/>
                <w:color w:val="000000"/>
                <w:szCs w:val="21"/>
                <w:highlight w:val="none"/>
              </w:rPr>
            </w:pPr>
            <w:r>
              <w:rPr>
                <w:rFonts w:ascii="宋体" w:hAnsi="宋体" w:cs="宋体"/>
                <w:color w:val="000000"/>
                <w:szCs w:val="21"/>
                <w:highlight w:val="none"/>
              </w:rPr>
            </w:r>
            <w:r/>
          </w:p>
        </w:tc>
        <w:tc>
          <w:tcPr>
            <w:tcW w:w="7851" w:type="dxa"/>
            <w:vAlign w:val="center"/>
            <w:textDirection w:val="lrTb"/>
            <w:noWrap w:val="false"/>
          </w:tcPr>
          <w:p>
            <w:pPr>
              <w:pStyle w:val="1108"/>
              <w:widowControl/>
              <w:rPr>
                <w:rFonts w:ascii="宋体" w:hAnsi="宋体" w:cs="宋体"/>
                <w:color w:val="000000"/>
                <w:szCs w:val="21"/>
                <w:highlight w:val="none"/>
              </w:rPr>
            </w:pPr>
            <w:r>
              <w:rPr>
                <w:rFonts w:ascii="宋体" w:hAnsi="宋体" w:cs="宋体"/>
                <w:color w:val="000000"/>
                <w:szCs w:val="21"/>
                <w:highlight w:val="none"/>
              </w:rPr>
            </w:r>
            <w:r/>
          </w:p>
        </w:tc>
        <w:tc>
          <w:tcPr>
            <w:tcW w:w="1118" w:type="dxa"/>
            <w:vAlign w:val="center"/>
            <w:textDirection w:val="lrTb"/>
            <w:noWrap w:val="false"/>
          </w:tcPr>
          <w:p>
            <w:pPr>
              <w:pStyle w:val="1108"/>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1567" w:type="dxa"/>
            <w:vAlign w:val="center"/>
            <w:textDirection w:val="lrTb"/>
            <w:noWrap w:val="false"/>
          </w:tcPr>
          <w:p>
            <w:pPr>
              <w:pStyle w:val="1108"/>
              <w:jc w:val="center"/>
              <w:rPr>
                <w:rFonts w:ascii="宋体" w:hAnsi="宋体" w:cs="宋体"/>
                <w:color w:val="000000"/>
                <w:szCs w:val="21"/>
                <w:highlight w:val="none"/>
              </w:rPr>
            </w:pPr>
            <w:r>
              <w:rPr>
                <w:rFonts w:ascii="宋体" w:hAnsi="宋体" w:cs="宋体"/>
                <w:color w:val="000000"/>
                <w:szCs w:val="21"/>
                <w:highlight w:val="none"/>
              </w:rPr>
            </w:r>
            <w:r/>
          </w:p>
        </w:tc>
        <w:tc>
          <w:tcPr>
            <w:tcW w:w="7851" w:type="dxa"/>
            <w:vAlign w:val="center"/>
            <w:textDirection w:val="lrTb"/>
            <w:noWrap w:val="false"/>
          </w:tcPr>
          <w:p>
            <w:pPr>
              <w:pStyle w:val="1108"/>
              <w:widowControl/>
              <w:rPr>
                <w:rFonts w:ascii="宋体" w:hAnsi="宋体" w:cs="宋体"/>
                <w:color w:val="000000"/>
                <w:szCs w:val="21"/>
                <w:highlight w:val="none"/>
              </w:rPr>
            </w:pPr>
            <w:r>
              <w:rPr>
                <w:rFonts w:ascii="宋体" w:hAnsi="宋体" w:cs="宋体"/>
                <w:color w:val="000000"/>
                <w:szCs w:val="21"/>
                <w:highlight w:val="none"/>
              </w:rPr>
            </w:r>
            <w:r/>
          </w:p>
        </w:tc>
        <w:tc>
          <w:tcPr>
            <w:tcW w:w="1118" w:type="dxa"/>
            <w:vAlign w:val="center"/>
            <w:textDirection w:val="lrTb"/>
            <w:noWrap w:val="false"/>
          </w:tcPr>
          <w:p>
            <w:pPr>
              <w:pStyle w:val="1108"/>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1567" w:type="dxa"/>
            <w:vAlign w:val="center"/>
            <w:textDirection w:val="lrTb"/>
            <w:noWrap w:val="false"/>
          </w:tcPr>
          <w:p>
            <w:pPr>
              <w:pStyle w:val="1108"/>
              <w:jc w:val="center"/>
              <w:rPr>
                <w:rFonts w:ascii="宋体" w:hAnsi="宋体" w:cs="宋体"/>
                <w:color w:val="000000"/>
                <w:szCs w:val="21"/>
                <w:highlight w:val="none"/>
              </w:rPr>
            </w:pPr>
            <w:r>
              <w:rPr>
                <w:rFonts w:ascii="宋体" w:hAnsi="宋体" w:cs="宋体"/>
                <w:color w:val="000000"/>
                <w:szCs w:val="21"/>
                <w:highlight w:val="none"/>
              </w:rPr>
            </w:r>
            <w:r/>
          </w:p>
        </w:tc>
        <w:tc>
          <w:tcPr>
            <w:tcW w:w="7851" w:type="dxa"/>
            <w:vAlign w:val="center"/>
            <w:textDirection w:val="lrTb"/>
            <w:noWrap w:val="false"/>
          </w:tcPr>
          <w:p>
            <w:pPr>
              <w:pStyle w:val="1108"/>
              <w:widowControl/>
              <w:rPr>
                <w:rFonts w:ascii="宋体" w:hAnsi="宋体" w:cs="宋体"/>
                <w:color w:val="000000"/>
                <w:szCs w:val="21"/>
                <w:highlight w:val="none"/>
              </w:rPr>
            </w:pPr>
            <w:r>
              <w:rPr>
                <w:rFonts w:ascii="宋体" w:hAnsi="宋体" w:cs="宋体"/>
                <w:color w:val="000000"/>
                <w:szCs w:val="21"/>
                <w:highlight w:val="none"/>
              </w:rPr>
            </w:r>
            <w:r/>
          </w:p>
        </w:tc>
        <w:tc>
          <w:tcPr>
            <w:tcW w:w="1118" w:type="dxa"/>
            <w:vAlign w:val="center"/>
            <w:textDirection w:val="lrTb"/>
            <w:noWrap w:val="false"/>
          </w:tcPr>
          <w:p>
            <w:pPr>
              <w:pStyle w:val="1108"/>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1567" w:type="dxa"/>
            <w:vAlign w:val="center"/>
            <w:textDirection w:val="lrTb"/>
            <w:noWrap w:val="false"/>
          </w:tcPr>
          <w:p>
            <w:pPr>
              <w:pStyle w:val="1108"/>
              <w:jc w:val="center"/>
              <w:rPr>
                <w:rFonts w:ascii="宋体" w:hAnsi="宋体" w:cs="宋体"/>
                <w:color w:val="000000"/>
                <w:szCs w:val="21"/>
                <w:highlight w:val="none"/>
              </w:rPr>
            </w:pPr>
            <w:r>
              <w:rPr>
                <w:rFonts w:ascii="宋体" w:hAnsi="宋体" w:cs="宋体"/>
                <w:color w:val="000000"/>
                <w:szCs w:val="21"/>
                <w:highlight w:val="none"/>
              </w:rPr>
            </w:r>
            <w:r/>
          </w:p>
        </w:tc>
        <w:tc>
          <w:tcPr>
            <w:tcW w:w="7851" w:type="dxa"/>
            <w:vAlign w:val="center"/>
            <w:textDirection w:val="lrTb"/>
            <w:noWrap w:val="false"/>
          </w:tcPr>
          <w:p>
            <w:pPr>
              <w:pStyle w:val="1108"/>
              <w:widowControl/>
              <w:rPr>
                <w:rFonts w:ascii="宋体" w:hAnsi="宋体" w:cs="宋体"/>
                <w:color w:val="000000"/>
                <w:szCs w:val="21"/>
                <w:highlight w:val="none"/>
              </w:rPr>
            </w:pPr>
            <w:r>
              <w:rPr>
                <w:rFonts w:ascii="宋体" w:hAnsi="宋体" w:cs="宋体"/>
                <w:color w:val="000000"/>
                <w:szCs w:val="21"/>
                <w:highlight w:val="none"/>
              </w:rPr>
            </w:r>
            <w:r/>
          </w:p>
        </w:tc>
        <w:tc>
          <w:tcPr>
            <w:tcW w:w="1118" w:type="dxa"/>
            <w:vAlign w:val="center"/>
            <w:textDirection w:val="lrTb"/>
            <w:noWrap w:val="false"/>
          </w:tcPr>
          <w:p>
            <w:pPr>
              <w:pStyle w:val="1108"/>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1567" w:type="dxa"/>
            <w:vAlign w:val="center"/>
            <w:textDirection w:val="lrTb"/>
            <w:noWrap w:val="false"/>
          </w:tcPr>
          <w:p>
            <w:pPr>
              <w:pStyle w:val="1108"/>
              <w:jc w:val="center"/>
              <w:rPr>
                <w:rFonts w:ascii="宋体" w:hAnsi="宋体" w:cs="宋体"/>
                <w:color w:val="000000"/>
                <w:szCs w:val="21"/>
                <w:highlight w:val="none"/>
              </w:rPr>
            </w:pPr>
            <w:r>
              <w:rPr>
                <w:rFonts w:ascii="宋体" w:hAnsi="宋体" w:cs="宋体"/>
                <w:color w:val="000000"/>
                <w:szCs w:val="21"/>
                <w:highlight w:val="none"/>
              </w:rPr>
            </w:r>
            <w:r/>
          </w:p>
        </w:tc>
        <w:tc>
          <w:tcPr>
            <w:tcW w:w="7851" w:type="dxa"/>
            <w:vAlign w:val="center"/>
            <w:textDirection w:val="lrTb"/>
            <w:noWrap w:val="false"/>
          </w:tcPr>
          <w:p>
            <w:pPr>
              <w:pStyle w:val="1108"/>
              <w:widowControl/>
              <w:rPr>
                <w:rFonts w:ascii="宋体" w:hAnsi="宋体" w:cs="宋体"/>
                <w:color w:val="000000"/>
                <w:szCs w:val="21"/>
                <w:highlight w:val="none"/>
              </w:rPr>
            </w:pPr>
            <w:r>
              <w:rPr>
                <w:rFonts w:ascii="宋体" w:hAnsi="宋体" w:cs="宋体"/>
                <w:color w:val="000000"/>
                <w:szCs w:val="21"/>
                <w:highlight w:val="none"/>
              </w:rPr>
            </w:r>
            <w:r/>
          </w:p>
        </w:tc>
        <w:tc>
          <w:tcPr>
            <w:tcW w:w="1118" w:type="dxa"/>
            <w:vAlign w:val="center"/>
            <w:textDirection w:val="lrTb"/>
            <w:noWrap w:val="false"/>
          </w:tcPr>
          <w:p>
            <w:pPr>
              <w:pStyle w:val="1108"/>
              <w:jc w:val="center"/>
              <w:widowControl/>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1567" w:type="dxa"/>
            <w:vAlign w:val="center"/>
            <w:textDirection w:val="lrTb"/>
            <w:noWrap w:val="false"/>
          </w:tcPr>
          <w:p>
            <w:pPr>
              <w:pStyle w:val="1108"/>
              <w:jc w:val="center"/>
              <w:rPr>
                <w:rFonts w:ascii="宋体" w:hAnsi="宋体" w:cs="宋体"/>
                <w:color w:val="000000"/>
                <w:szCs w:val="21"/>
                <w:highlight w:val="none"/>
              </w:rPr>
            </w:pPr>
            <w:r>
              <w:rPr>
                <w:rFonts w:ascii="宋体" w:hAnsi="宋体" w:cs="宋体"/>
                <w:color w:val="000000"/>
                <w:szCs w:val="21"/>
                <w:highlight w:val="none"/>
              </w:rPr>
            </w:r>
            <w:r/>
          </w:p>
        </w:tc>
        <w:tc>
          <w:tcPr>
            <w:tcW w:w="7851" w:type="dxa"/>
            <w:vAlign w:val="center"/>
            <w:textDirection w:val="lrTb"/>
            <w:noWrap w:val="false"/>
          </w:tcPr>
          <w:p>
            <w:pPr>
              <w:pStyle w:val="1108"/>
              <w:widowControl/>
              <w:rPr>
                <w:rFonts w:ascii="宋体" w:hAnsi="宋体" w:cs="宋体"/>
                <w:color w:val="000000"/>
                <w:szCs w:val="21"/>
                <w:highlight w:val="none"/>
              </w:rPr>
            </w:pPr>
            <w:r>
              <w:rPr>
                <w:rFonts w:ascii="宋体" w:hAnsi="宋体" w:cs="宋体"/>
                <w:color w:val="000000"/>
                <w:szCs w:val="21"/>
                <w:highlight w:val="none"/>
              </w:rPr>
            </w:r>
            <w:r/>
          </w:p>
        </w:tc>
        <w:tc>
          <w:tcPr>
            <w:tcW w:w="1118" w:type="dxa"/>
            <w:vAlign w:val="center"/>
            <w:textDirection w:val="lrTb"/>
            <w:noWrap w:val="false"/>
          </w:tcPr>
          <w:p>
            <w:pPr>
              <w:pStyle w:val="1108"/>
              <w:jc w:val="center"/>
              <w:widowControl/>
              <w:rPr>
                <w:rFonts w:ascii="宋体" w:hAnsi="宋体" w:cs="宋体"/>
                <w:color w:val="000000"/>
                <w:szCs w:val="21"/>
                <w:highlight w:val="none"/>
              </w:rPr>
            </w:pPr>
            <w:r>
              <w:rPr>
                <w:rFonts w:ascii="宋体" w:hAnsi="宋体" w:cs="宋体"/>
                <w:color w:val="000000"/>
                <w:szCs w:val="21"/>
                <w:highlight w:val="none"/>
              </w:rPr>
            </w:r>
            <w:r/>
          </w:p>
        </w:tc>
      </w:tr>
    </w:tbl>
    <w:p>
      <w:pPr>
        <w:pStyle w:val="1108"/>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1108"/>
        <w:spacing w:line="360" w:lineRule="auto"/>
        <w:widowControl/>
        <w:rPr>
          <w:rFonts w:asci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ascii="宋体" w:hAnsi="宋体"/>
          <w:color w:val="000000"/>
          <w:szCs w:val="21"/>
          <w:highlight w:val="none"/>
          <w:u w:val="single"/>
          <w:lang w:val="zh-CN"/>
        </w:rPr>
        <w:t xml:space="preserve">                                                      </w:t>
      </w:r>
      <w:r>
        <w:rPr>
          <w:rFonts w:hint="eastAsia" w:ascii="宋体" w:hAnsi="宋体" w:cs="宋体"/>
          <w:color w:val="000000"/>
          <w:szCs w:val="21"/>
          <w:highlight w:val="none"/>
          <w:lang w:val="zh-CN"/>
        </w:rPr>
        <w:t xml:space="preserve">（盖章）</w:t>
      </w:r>
      <w:r>
        <w:rPr>
          <w:rFonts w:ascii="宋体" w:cs="宋体"/>
          <w:color w:val="000000"/>
          <w:szCs w:val="21"/>
          <w:highlight w:val="none"/>
          <w:lang w:val="zh-CN"/>
        </w:rPr>
      </w:r>
      <w:r/>
    </w:p>
    <w:p>
      <w:pPr>
        <w:pStyle w:val="1108"/>
        <w:spacing w:line="360" w:lineRule="auto"/>
        <w:widowControl/>
        <w:rPr>
          <w:rFonts w:ascii="宋体" w:cs="宋体"/>
          <w:color w:val="000000"/>
          <w:szCs w:val="21"/>
          <w:highlight w:val="none"/>
          <w:lang w:val="zh-CN" w:eastAsia="zh-CN"/>
        </w:rPr>
      </w:pPr>
      <w:r>
        <w:rPr>
          <w:rFonts w:hint="eastAsia" w:ascii="宋体" w:hAnsi="宋体" w:cs="宋体"/>
          <w:color w:val="000000"/>
          <w:szCs w:val="21"/>
          <w:highlight w:val="none"/>
          <w:lang w:val="zh-CN" w:eastAsia="zh-CN"/>
        </w:rPr>
        <w:t xml:space="preserve">说明：如果行数不够，请自行增加。</w:t>
      </w:r>
      <w:r>
        <w:rPr>
          <w:rFonts w:ascii="宋体" w:cs="宋体"/>
          <w:color w:val="000000"/>
          <w:szCs w:val="21"/>
          <w:highlight w:val="none"/>
          <w:lang w:val="zh-CN" w:eastAsia="zh-CN"/>
        </w:rPr>
      </w:r>
      <w:r/>
    </w:p>
    <w:p>
      <w:pPr>
        <w:pStyle w:val="1108"/>
        <w:spacing w:line="360" w:lineRule="auto"/>
        <w:shd w:val="clear" w:color="auto" w:fill="ffffff"/>
        <w:widowControl/>
        <w:rPr>
          <w:rFonts w:ascii="宋体" w:hAnsi="宋体" w:cs="宋体"/>
          <w:b/>
          <w:bCs/>
          <w:color w:val="000000"/>
          <w:sz w:val="24"/>
          <w:highlight w:val="none"/>
          <w:lang w:eastAsia="zh-CN"/>
        </w:rPr>
      </w:pPr>
      <w:r>
        <w:rPr>
          <w:rFonts w:ascii="宋体" w:hAnsi="宋体" w:cs="宋体"/>
          <w:b/>
          <w:bCs/>
          <w:color w:val="000000"/>
          <w:sz w:val="24"/>
          <w:highlight w:val="none"/>
          <w:lang w:eastAsia="zh-CN"/>
        </w:rPr>
      </w:r>
      <w:r/>
    </w:p>
    <w:p>
      <w:pPr>
        <w:pStyle w:val="1108"/>
        <w:jc w:val="center"/>
        <w:spacing w:line="360" w:lineRule="auto"/>
        <w:rPr>
          <w:rFonts w:hint="eastAsia" w:ascii="宋体" w:hAnsi="宋体" w:cs="宋体"/>
          <w:b/>
          <w:bCs/>
          <w:color w:val="000000"/>
          <w:sz w:val="32"/>
          <w:szCs w:val="32"/>
          <w:highlight w:val="none"/>
          <w:lang w:eastAsia="zh-CN"/>
        </w:rPr>
      </w:pPr>
      <w:r>
        <w:rPr>
          <w:rFonts w:hint="eastAsia" w:ascii="宋体" w:hAnsi="宋体" w:cs="宋体"/>
          <w:b/>
          <w:bCs/>
          <w:color w:val="000000"/>
          <w:sz w:val="36"/>
          <w:szCs w:val="36"/>
          <w:highlight w:val="none"/>
          <w:lang w:eastAsia="zh-CN"/>
        </w:rPr>
        <w:br w:type="column"/>
      </w:r>
      <w:r>
        <w:rPr>
          <w:rFonts w:hint="eastAsia" w:ascii="宋体" w:hAnsi="宋体" w:cs="宋体"/>
          <w:b/>
          <w:bCs/>
          <w:color w:val="000000"/>
          <w:sz w:val="32"/>
          <w:szCs w:val="32"/>
          <w:highlight w:val="none"/>
          <w:lang w:eastAsia="zh-CN"/>
        </w:rPr>
        <w:t xml:space="preserve">目录</w:t>
      </w:r>
      <w:r>
        <w:rPr>
          <w:rFonts w:hint="eastAsia" w:ascii="宋体" w:hAnsi="宋体" w:cs="宋体"/>
          <w:b/>
          <w:bCs/>
          <w:color w:val="000000"/>
          <w:sz w:val="32"/>
          <w:szCs w:val="32"/>
          <w:highlight w:val="none"/>
          <w:lang w:eastAsia="zh-CN"/>
        </w:rPr>
      </w:r>
      <w:r/>
    </w:p>
    <w:p>
      <w:pPr>
        <w:pStyle w:val="1108"/>
        <w:jc w:val="center"/>
        <w:spacing w:line="360" w:lineRule="auto"/>
        <w:rPr>
          <w:rFonts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（供应商自行编制）</w:t>
      </w:r>
      <w:r>
        <w:rPr>
          <w:rFonts w:ascii="宋体" w:hAnsi="宋体" w:cs="宋体"/>
          <w:b/>
          <w:bCs/>
          <w:color w:val="000000"/>
          <w:sz w:val="32"/>
          <w:szCs w:val="32"/>
          <w:highlight w:val="none"/>
          <w:lang w:eastAsia="zh-CN"/>
        </w:rPr>
      </w:r>
      <w:r/>
    </w:p>
    <w:p>
      <w:pPr>
        <w:pStyle w:val="1108"/>
        <w:spacing w:line="360" w:lineRule="auto"/>
        <w:rPr>
          <w:rFonts w:ascii="宋体" w:hAnsi="宋体" w:cs="宋体"/>
          <w:b/>
          <w:bCs/>
          <w:color w:val="000000"/>
          <w:szCs w:val="21"/>
          <w:highlight w:val="none"/>
          <w:lang w:eastAsia="zh-CN"/>
        </w:rPr>
      </w:pPr>
      <w:r/>
      <w:bookmarkStart w:id="1106" w:name="_Toc504056868"/>
      <w:r/>
      <w:bookmarkStart w:id="1107" w:name="_Toc504573083"/>
      <w:r/>
      <w:bookmarkStart w:id="1108" w:name="_Toc504044380"/>
      <w:r>
        <w:rPr>
          <w:rFonts w:hint="eastAsia" w:ascii="宋体" w:hAnsi="宋体" w:cs="宋体"/>
          <w:b/>
          <w:bCs/>
          <w:color w:val="000000"/>
          <w:szCs w:val="21"/>
          <w:highlight w:val="none"/>
          <w:lang w:eastAsia="zh-CN"/>
        </w:rPr>
        <w:br w:type="page" w:clear="all"/>
      </w:r>
      <w:bookmarkEnd w:id="1106"/>
      <w:r/>
      <w:bookmarkEnd w:id="1107"/>
      <w:r/>
      <w:bookmarkEnd w:id="1108"/>
      <w:r>
        <w:rPr>
          <w:rFonts w:hint="eastAsia" w:ascii="宋体" w:hAnsi="宋体" w:cs="宋体"/>
          <w:b/>
          <w:color w:val="000000"/>
          <w:szCs w:val="21"/>
          <w:highlight w:val="none"/>
          <w:lang w:eastAsia="zh-CN"/>
        </w:rPr>
        <w:t xml:space="preserve">格式</w:t>
      </w:r>
      <w:r>
        <w:rPr>
          <w:rFonts w:hint="eastAsia" w:ascii="宋体" w:hAnsi="宋体" w:cs="宋体"/>
          <w:b/>
          <w:bCs/>
          <w:color w:val="000000"/>
          <w:szCs w:val="21"/>
          <w:highlight w:val="none"/>
          <w:lang w:eastAsia="zh-CN"/>
        </w:rPr>
        <w:t xml:space="preserve">一、</w:t>
      </w:r>
      <w:r>
        <w:rPr>
          <w:rFonts w:hint="eastAsia" w:ascii="宋体" w:hAnsi="宋体" w:cs="宋体"/>
          <w:b/>
          <w:color w:val="000000"/>
          <w:szCs w:val="21"/>
          <w:highlight w:val="none"/>
          <w:lang w:eastAsia="zh-CN"/>
        </w:rPr>
        <w:t xml:space="preserve">竞争性磋商申请及声明</w:t>
      </w:r>
      <w:r>
        <w:rPr>
          <w:rFonts w:hint="eastAsia" w:ascii="宋体" w:hAnsi="宋体" w:cs="宋体"/>
          <w:b/>
          <w:bCs/>
          <w:color w:val="000000"/>
          <w:szCs w:val="21"/>
          <w:highlight w:val="none"/>
          <w:lang w:eastAsia="zh-CN"/>
        </w:rPr>
        <w:t xml:space="preserve">格式</w:t>
      </w:r>
      <w:r>
        <w:rPr>
          <w:rFonts w:ascii="宋体" w:hAnsi="宋体" w:cs="宋体"/>
          <w:b/>
          <w:bCs/>
          <w:color w:val="000000"/>
          <w:szCs w:val="21"/>
          <w:highlight w:val="none"/>
          <w:lang w:eastAsia="zh-CN"/>
        </w:rPr>
      </w:r>
      <w:r/>
    </w:p>
    <w:p>
      <w:pPr>
        <w:pStyle w:val="1108"/>
        <w:jc w:val="center"/>
        <w:spacing w:line="360" w:lineRule="auto"/>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竞争性磋商申请及声明</w:t>
      </w:r>
      <w:r>
        <w:rPr>
          <w:rFonts w:ascii="宋体" w:hAnsi="宋体" w:cs="宋体"/>
          <w:b/>
          <w:color w:val="000000"/>
          <w:sz w:val="32"/>
          <w:szCs w:val="32"/>
          <w:highlight w:val="none"/>
          <w:lang w:eastAsia="zh-CN"/>
        </w:rPr>
      </w:r>
      <w:r/>
    </w:p>
    <w:p>
      <w:pPr>
        <w:pStyle w:val="1108"/>
        <w:jc w:val="center"/>
        <w:spacing w:line="360" w:lineRule="auto"/>
        <w:rPr>
          <w:rFonts w:ascii="宋体" w:hAnsi="宋体" w:cs="宋体"/>
          <w:color w:val="000000"/>
          <w:szCs w:val="21"/>
          <w:highlight w:val="none"/>
          <w:lang w:eastAsia="zh-CN"/>
        </w:rPr>
      </w:pPr>
      <w:r>
        <w:rPr>
          <w:rFonts w:ascii="宋体" w:hAnsi="宋体" w:cs="宋体"/>
          <w:color w:val="000000"/>
          <w:szCs w:val="21"/>
          <w:highlight w:val="none"/>
          <w:lang w:eastAsia="zh-CN"/>
        </w:rPr>
      </w:r>
      <w:r/>
    </w:p>
    <w:p>
      <w:pPr>
        <w:pStyle w:val="1108"/>
        <w:spacing w:line="360" w:lineRule="auto"/>
        <w:rPr>
          <w:rFonts w:ascii="宋体" w:hAnsi="宋体" w:cs="宋体"/>
          <w:color w:val="000000"/>
          <w:szCs w:val="21"/>
          <w:highlight w:val="none"/>
          <w:lang w:val="zh-CN" w:eastAsia="zh-CN"/>
        </w:rPr>
      </w:pPr>
      <w:r>
        <w:rPr>
          <w:rFonts w:hint="eastAsia" w:ascii="宋体" w:hAnsi="宋体" w:cs="宋体"/>
          <w:color w:val="000000"/>
          <w:szCs w:val="21"/>
          <w:highlight w:val="none"/>
          <w:lang w:val="zh-CN" w:eastAsia="zh-CN"/>
        </w:rPr>
        <w:t xml:space="preserve">致： </w:t>
      </w:r>
      <w:r>
        <w:rPr>
          <w:rFonts w:ascii="宋体" w:hAnsi="宋体" w:cs="宋体"/>
          <w:color w:val="000000"/>
          <w:szCs w:val="21"/>
          <w:highlight w:val="none"/>
          <w:lang w:val="zh-CN" w:eastAsia="zh-CN"/>
        </w:rPr>
      </w:r>
      <w:r/>
    </w:p>
    <w:p>
      <w:pPr>
        <w:pStyle w:val="1108"/>
        <w:ind w:firstLine="42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根据贵方</w:t>
      </w:r>
      <w:r>
        <w:rPr>
          <w:rFonts w:hint="eastAsia" w:ascii="宋体" w:hAnsi="宋体" w:eastAsia="宋体" w:cs="宋体"/>
          <w:color w:val="000000"/>
          <w:sz w:val="24"/>
          <w:szCs w:val="24"/>
          <w:highlight w:val="none"/>
          <w:u w:val="single"/>
          <w:lang w:val="zh-CN" w:eastAsia="zh-CN"/>
        </w:rPr>
        <w:t xml:space="preserve">                   </w:t>
      </w:r>
      <w:r>
        <w:rPr>
          <w:rFonts w:hint="eastAsia" w:ascii="宋体" w:hAnsi="宋体" w:eastAsia="宋体" w:cs="宋体"/>
          <w:color w:val="000000"/>
          <w:sz w:val="24"/>
          <w:szCs w:val="24"/>
          <w:highlight w:val="none"/>
          <w:lang w:val="zh-CN" w:eastAsia="zh-CN"/>
        </w:rPr>
        <w:t xml:space="preserve">（项目名称）</w:t>
      </w:r>
      <w:r>
        <w:rPr>
          <w:rFonts w:hint="eastAsia" w:ascii="宋体" w:hAnsi="宋体" w:eastAsia="宋体" w:cs="宋体"/>
          <w:color w:val="000000"/>
          <w:sz w:val="24"/>
          <w:szCs w:val="24"/>
          <w:highlight w:val="none"/>
          <w:u w:val="single"/>
          <w:lang w:val="zh-CN" w:eastAsia="zh-CN"/>
        </w:rPr>
        <w:t xml:space="preserve">              </w:t>
      </w:r>
      <w:r>
        <w:rPr>
          <w:rFonts w:hint="eastAsia" w:ascii="宋体" w:hAnsi="宋体" w:eastAsia="宋体" w:cs="宋体"/>
          <w:color w:val="000000"/>
          <w:sz w:val="24"/>
          <w:szCs w:val="24"/>
          <w:highlight w:val="none"/>
          <w:lang w:val="zh-CN" w:eastAsia="zh-CN"/>
        </w:rPr>
        <w:t xml:space="preserve">（项目编号）竞争性磋商公告，正式授权下述签字人</w:t>
      </w:r>
      <w:r>
        <w:rPr>
          <w:rFonts w:hint="eastAsia" w:ascii="宋体" w:hAnsi="宋体" w:eastAsia="宋体" w:cs="宋体"/>
          <w:color w:val="000000"/>
          <w:sz w:val="24"/>
          <w:szCs w:val="24"/>
          <w:highlight w:val="none"/>
          <w:u w:val="single"/>
          <w:lang w:val="zh-CN" w:eastAsia="zh-CN"/>
        </w:rPr>
        <w:t xml:space="preserve">           </w:t>
      </w:r>
      <w:r>
        <w:rPr>
          <w:rFonts w:hint="eastAsia" w:ascii="宋体" w:hAnsi="宋体" w:eastAsia="宋体" w:cs="宋体"/>
          <w:color w:val="000000"/>
          <w:sz w:val="24"/>
          <w:szCs w:val="24"/>
          <w:highlight w:val="none"/>
          <w:lang w:val="zh-CN" w:eastAsia="zh-CN"/>
        </w:rPr>
        <w:t xml:space="preserve">（姓名和职务）代表</w:t>
      </w:r>
      <w:r>
        <w:rPr>
          <w:rFonts w:hint="eastAsia" w:ascii="宋体" w:hAnsi="宋体" w:eastAsia="宋体" w:cs="宋体"/>
          <w:color w:val="000000"/>
          <w:sz w:val="24"/>
          <w:szCs w:val="24"/>
          <w:highlight w:val="none"/>
          <w:u w:val="single"/>
          <w:lang w:val="zh-CN" w:eastAsia="zh-CN"/>
        </w:rPr>
        <w:t xml:space="preserve">                        </w:t>
      </w:r>
      <w:r>
        <w:rPr>
          <w:rFonts w:hint="eastAsia" w:ascii="宋体" w:hAnsi="宋体" w:eastAsia="宋体" w:cs="宋体"/>
          <w:color w:val="000000"/>
          <w:sz w:val="24"/>
          <w:szCs w:val="24"/>
          <w:highlight w:val="none"/>
          <w:lang w:val="zh-CN" w:eastAsia="zh-CN"/>
        </w:rPr>
        <w:t xml:space="preserve">（供应商名称），提交磋商响应文件并参加磋商。</w:t>
      </w:r>
      <w:r>
        <w:rPr>
          <w:rFonts w:hint="eastAsia" w:ascii="宋体" w:hAnsi="宋体" w:eastAsia="宋体" w:cs="宋体"/>
          <w:color w:val="000000"/>
          <w:sz w:val="24"/>
          <w:szCs w:val="24"/>
          <w:highlight w:val="none"/>
          <w:lang w:val="zh-CN"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据此函，签字人兹宣布同意如下：</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1.我方完全理解贵方不一定将合同授予最低报价的响应人。</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2.我方已详细审核全部竞争性磋商文件及其有效补充文件，我们知道必须放弃提出含糊不清或误解问题的权利。</w:t>
      </w:r>
      <w:r>
        <w:rPr>
          <w:rFonts w:hint="eastAsia" w:ascii="宋体" w:hAnsi="宋体" w:eastAsia="宋体" w:cs="宋体"/>
          <w:color w:val="000000"/>
          <w:sz w:val="24"/>
          <w:szCs w:val="24"/>
          <w:highlight w:val="none"/>
          <w:lang w:eastAsia="zh-CN"/>
        </w:rPr>
      </w:r>
      <w:r/>
    </w:p>
    <w:p>
      <w:pPr>
        <w:pStyle w:val="1108"/>
        <w:ind w:firstLine="480"/>
        <w:spacing w:line="360" w:lineRule="auto"/>
        <w:tabs>
          <w:tab w:val="left" w:pos="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3.在充分研究磋商文件的全部内容后，我方兹以</w:t>
      </w:r>
      <w:r>
        <w:rPr>
          <w:rFonts w:hint="eastAsia" w:ascii="宋体" w:hAnsi="宋体" w:eastAsia="宋体" w:cs="宋体"/>
          <w:color w:val="000000"/>
          <w:sz w:val="24"/>
          <w:szCs w:val="24"/>
          <w:highlight w:val="none"/>
          <w:lang w:val="zh-CN" w:eastAsia="zh-CN"/>
        </w:rPr>
        <w:t xml:space="preserve">报价（含增值税）</w:t>
      </w:r>
      <w:r>
        <w:rPr>
          <w:rFonts w:hint="eastAsia" w:ascii="宋体" w:hAnsi="宋体" w:eastAsia="宋体" w:cs="宋体"/>
          <w:color w:val="000000"/>
          <w:sz w:val="24"/>
          <w:szCs w:val="24"/>
          <w:highlight w:val="none"/>
          <w:u w:val="single"/>
          <w:lang w:val="zh-CN" w:eastAsia="zh-CN"/>
        </w:rPr>
        <w:t xml:space="preserve">（</w:t>
      </w:r>
      <w:r>
        <w:rPr>
          <w:rFonts w:hint="eastAsia" w:ascii="宋体" w:hAnsi="宋体" w:eastAsia="宋体" w:cs="宋体"/>
          <w:color w:val="000000"/>
          <w:sz w:val="24"/>
          <w:szCs w:val="24"/>
          <w:highlight w:val="none"/>
          <w:u w:val="single"/>
          <w:lang w:eastAsia="zh-CN"/>
        </w:rPr>
        <w:t xml:space="preserve">大写</w:t>
      </w:r>
      <w:r>
        <w:rPr>
          <w:rFonts w:hint="eastAsia" w:ascii="宋体" w:hAnsi="宋体" w:eastAsia="宋体" w:cs="宋体"/>
          <w:color w:val="000000"/>
          <w:sz w:val="24"/>
          <w:szCs w:val="24"/>
          <w:highlight w:val="none"/>
          <w:u w:val="single"/>
          <w:lang w:val="zh-CN" w:eastAsia="zh-CN"/>
        </w:rPr>
        <w:t xml:space="preserve">）</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进行报价，并严格按照合同约定，施工、竣工和交付本工程并维修其中的任何缺陷。</w:t>
      </w:r>
      <w:r>
        <w:rPr>
          <w:rFonts w:hint="eastAsia" w:ascii="宋体" w:hAnsi="宋体" w:eastAsia="宋体" w:cs="宋体"/>
          <w:color w:val="000000"/>
          <w:sz w:val="24"/>
          <w:szCs w:val="24"/>
          <w:highlight w:val="none"/>
          <w:lang w:eastAsia="zh-CN"/>
        </w:rPr>
      </w:r>
      <w:r/>
    </w:p>
    <w:p>
      <w:pPr>
        <w:pStyle w:val="124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4.我方拟投入本项目负责人为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5.我方承诺本项目的工期为</w:t>
      </w:r>
      <w:r>
        <w:rPr>
          <w:rFonts w:hint="eastAsia" w:ascii="宋体" w:hAnsi="宋体" w:eastAsia="宋体" w:cs="宋体"/>
          <w:bCs/>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6.我方同意向贵方提供贵方可能另外要求的与磋商有关的任何证据或资料，并保证我方已提供和将要提供的文件是真实的、准确的。</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7.遵守竞争性磋商文件中要求的收费项目和标准。</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8.我方正式通讯方式为：</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地   址：</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1108"/>
        <w:ind w:firstLine="48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电   话：</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1108"/>
        <w:ind w:firstLine="48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传   真：</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9.我方正式开户银行和账号为：</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开户银行：</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账    号：</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供应商授权代表姓名（签字或签章）：</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供应商名称（公章）：</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r>
      <w:r/>
    </w:p>
    <w:p>
      <w:pPr>
        <w:pStyle w:val="110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日    期：</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lang w:eastAsia="zh-CN"/>
        </w:rPr>
      </w:r>
      <w:r/>
    </w:p>
    <w:p>
      <w:pPr>
        <w:pStyle w:val="1108"/>
        <w:spacing w:line="360" w:lineRule="auto"/>
        <w:rPr>
          <w:rFonts w:hint="eastAsia" w:ascii="宋体" w:hAnsi="宋体" w:cs="宋体"/>
          <w:color w:val="000000"/>
          <w:szCs w:val="21"/>
          <w:highlight w:val="none"/>
          <w:lang w:val="zh-CN" w:eastAsia="zh-CN"/>
        </w:rPr>
      </w:pPr>
      <w:r>
        <w:rPr>
          <w:rFonts w:hint="eastAsia" w:ascii="宋体" w:hAnsi="宋体" w:cs="宋体"/>
          <w:color w:val="000000"/>
          <w:szCs w:val="21"/>
          <w:highlight w:val="none"/>
          <w:lang w:val="zh-CN" w:eastAsia="zh-CN"/>
        </w:rPr>
        <w:br w:type="page" w:clear="all"/>
      </w:r>
      <w:r>
        <w:rPr>
          <w:rFonts w:hint="eastAsia" w:ascii="宋体" w:hAnsi="宋体" w:cs="宋体"/>
          <w:color w:val="000000"/>
          <w:szCs w:val="21"/>
          <w:highlight w:val="none"/>
          <w:lang w:val="zh-CN" w:eastAsia="zh-CN"/>
        </w:rPr>
      </w:r>
      <w:r/>
    </w:p>
    <w:p>
      <w:pPr>
        <w:pStyle w:val="1108"/>
        <w:spacing w:line="360" w:lineRule="auto"/>
        <w:rPr>
          <w:rFonts w:ascii="宋体" w:hAnsi="宋体" w:cs="宋体"/>
          <w:b/>
          <w:bCs/>
          <w:color w:val="000000"/>
          <w:szCs w:val="21"/>
          <w:highlight w:val="none"/>
          <w:lang w:eastAsia="zh-CN"/>
        </w:rPr>
      </w:pPr>
      <w:r>
        <w:rPr>
          <w:rFonts w:hint="eastAsia" w:ascii="宋体" w:hAnsi="宋体" w:cs="宋体"/>
          <w:b/>
          <w:color w:val="000000"/>
          <w:highlight w:val="none"/>
          <w:lang w:eastAsia="zh-CN"/>
        </w:rPr>
        <w:t xml:space="preserve">格式</w:t>
      </w:r>
      <w:r>
        <w:rPr>
          <w:rFonts w:hint="eastAsia" w:ascii="宋体" w:hAnsi="宋体" w:cs="宋体"/>
          <w:b/>
          <w:bCs/>
          <w:color w:val="000000"/>
          <w:szCs w:val="21"/>
          <w:highlight w:val="none"/>
          <w:lang w:eastAsia="zh-CN"/>
        </w:rPr>
        <w:t xml:space="preserve">二、法定代表人授权委托书格式</w:t>
      </w:r>
      <w:r>
        <w:rPr>
          <w:rFonts w:ascii="宋体" w:hAnsi="宋体" w:cs="宋体"/>
          <w:b/>
          <w:bCs/>
          <w:color w:val="000000"/>
          <w:szCs w:val="21"/>
          <w:highlight w:val="none"/>
          <w:lang w:eastAsia="zh-CN"/>
        </w:rPr>
      </w:r>
      <w:r/>
    </w:p>
    <w:p>
      <w:pPr>
        <w:pStyle w:val="1108"/>
        <w:ind w:firstLine="720"/>
        <w:jc w:val="center"/>
        <w:spacing w:line="360" w:lineRule="auto"/>
        <w:shd w:val="clear" w:color="auto" w:fill="ffffff"/>
        <w:widowControl/>
        <w:rPr>
          <w:rFonts w:ascii="宋体" w:hAnsi="宋体" w:cs="宋体"/>
          <w:b/>
          <w:color w:val="000000"/>
          <w:szCs w:val="21"/>
          <w:highlight w:val="none"/>
          <w:lang w:eastAsia="zh-CN"/>
        </w:rPr>
      </w:pPr>
      <w:r/>
      <w:bookmarkStart w:id="1109" w:name="_Toc120614292"/>
      <w:r/>
      <w:bookmarkStart w:id="1110" w:name="_Toc23828485"/>
      <w:r/>
      <w:bookmarkStart w:id="1111" w:name="_Toc49090584"/>
      <w:r/>
      <w:bookmarkStart w:id="1112" w:name="_Toc513029283"/>
      <w:r/>
      <w:bookmarkStart w:id="1113" w:name="_Toc26554105"/>
      <w:r/>
      <w:bookmarkStart w:id="1114" w:name="_Toc22356585"/>
      <w:r>
        <w:rPr>
          <w:rFonts w:hint="eastAsia" w:ascii="宋体" w:hAnsi="宋体" w:cs="宋体"/>
          <w:b/>
          <w:color w:val="000000"/>
          <w:sz w:val="36"/>
          <w:szCs w:val="36"/>
          <w:highlight w:val="none"/>
          <w:lang w:eastAsia="zh-CN"/>
        </w:rPr>
        <w:t xml:space="preserve">法定代表人授权委托书</w:t>
      </w:r>
      <w:r>
        <w:rPr>
          <w:rFonts w:ascii="宋体" w:hAnsi="宋体" w:cs="宋体"/>
          <w:b/>
          <w:color w:val="000000"/>
          <w:szCs w:val="21"/>
          <w:highlight w:val="none"/>
          <w:lang w:eastAsia="zh-CN"/>
        </w:rPr>
      </w:r>
      <w:r/>
    </w:p>
    <w:p>
      <w:pPr>
        <w:pStyle w:val="1108"/>
        <w:spacing w:line="360" w:lineRule="auto"/>
        <w:shd w:val="clear" w:color="auto" w:fill="ffffff"/>
        <w:widowControl/>
        <w:rPr>
          <w:rFonts w:ascii="宋体" w:hAnsi="宋体" w:cs="宋体"/>
          <w:color w:val="000000"/>
          <w:szCs w:val="21"/>
          <w:highlight w:val="none"/>
          <w:lang w:eastAsia="zh-CN"/>
        </w:rPr>
      </w:pPr>
      <w:r>
        <w:rPr>
          <w:rFonts w:ascii="宋体" w:hAnsi="宋体" w:cs="宋体"/>
          <w:color w:val="000000"/>
          <w:szCs w:val="21"/>
          <w:highlight w:val="none"/>
          <w:lang w:eastAsia="zh-CN"/>
        </w:rPr>
      </w:r>
      <w:r/>
    </w:p>
    <w:p>
      <w:pPr>
        <w:pStyle w:val="1108"/>
        <w:spacing w:line="360" w:lineRule="auto"/>
        <w:shd w:val="clear" w:color="auto" w:fill="ffffff"/>
        <w:widowControl/>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致： </w:t>
      </w:r>
      <w:r>
        <w:rPr>
          <w:rFonts w:ascii="宋体" w:hAnsi="宋体" w:cs="宋体"/>
          <w:color w:val="000000"/>
          <w:szCs w:val="21"/>
          <w:highlight w:val="none"/>
          <w:lang w:eastAsia="zh-CN"/>
        </w:rPr>
      </w:r>
      <w:r/>
    </w:p>
    <w:p>
      <w:pPr>
        <w:pStyle w:val="1108"/>
        <w:ind w:firstLine="420"/>
        <w:spacing w:line="360" w:lineRule="auto"/>
        <w:shd w:val="clear" w:color="auto" w:fill="ffffff"/>
        <w:widowControl/>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本授权书声明：注册于</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lang w:eastAsia="zh-CN"/>
        </w:rPr>
        <w:t xml:space="preserve">（响应人住址）的</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lang w:eastAsia="zh-CN"/>
        </w:rPr>
        <w:t xml:space="preserve">（响应人名称）法定代表人</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lang w:eastAsia="zh-CN"/>
        </w:rPr>
        <w:t xml:space="preserve">（法定代表人姓名、职务）代表本公司授权在下面签字的</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lang w:eastAsia="zh-CN"/>
        </w:rPr>
        <w:t xml:space="preserve">（响应人代表姓名、职务）为本公司的合法代理人，就贵方组织的</w:t>
      </w:r>
      <w:r>
        <w:rPr>
          <w:rFonts w:hint="eastAsia" w:ascii="宋体" w:hAnsi="宋体" w:cs="宋体"/>
          <w:b/>
          <w:bCs/>
          <w:color w:val="000000"/>
          <w:szCs w:val="21"/>
          <w:highlight w:val="none"/>
          <w:u w:val="single"/>
          <w:lang w:eastAsia="zh-CN"/>
        </w:rPr>
        <w:t xml:space="preserve">                   </w:t>
      </w:r>
      <w:r>
        <w:rPr>
          <w:rFonts w:hint="eastAsia" w:ascii="宋体" w:hAnsi="宋体" w:cs="宋体"/>
          <w:color w:val="000000"/>
          <w:szCs w:val="21"/>
          <w:highlight w:val="none"/>
          <w:lang w:eastAsia="zh-CN"/>
        </w:rPr>
        <w:t xml:space="preserve">（项目名称），</w:t>
      </w:r>
      <w:r>
        <w:rPr>
          <w:rFonts w:hint="eastAsia" w:ascii="宋体" w:hAnsi="宋体" w:cs="宋体"/>
          <w:color w:val="000000"/>
          <w:szCs w:val="21"/>
          <w:highlight w:val="none"/>
          <w:u w:val="single"/>
          <w:lang w:eastAsia="zh-CN"/>
        </w:rPr>
        <w:t xml:space="preserve">        </w:t>
      </w:r>
      <w:r>
        <w:rPr>
          <w:rFonts w:hint="eastAsia" w:ascii="宋体" w:hAnsi="宋体" w:cs="宋体"/>
          <w:color w:val="000000"/>
          <w:szCs w:val="21"/>
          <w:highlight w:val="none"/>
          <w:lang w:eastAsia="zh-CN"/>
        </w:rPr>
        <w:t xml:space="preserve">（项目编号）响应，以本公司名义处理一切与之有关的事务。</w:t>
      </w:r>
      <w:r>
        <w:rPr>
          <w:rFonts w:ascii="宋体" w:hAnsi="宋体" w:cs="宋体"/>
          <w:color w:val="000000"/>
          <w:szCs w:val="21"/>
          <w:highlight w:val="none"/>
          <w:lang w:eastAsia="zh-CN"/>
        </w:rPr>
      </w:r>
      <w:r/>
    </w:p>
    <w:p>
      <w:pPr>
        <w:pStyle w:val="1108"/>
        <w:spacing w:line="360" w:lineRule="auto"/>
        <w:shd w:val="clear" w:color="auto" w:fill="ffffff"/>
        <w:widowControl/>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本授权书于    年  月  日签字生效，特此声明。</w:t>
      </w:r>
      <w:r>
        <w:rPr>
          <w:rFonts w:ascii="宋体" w:hAnsi="宋体" w:cs="宋体"/>
          <w:color w:val="000000"/>
          <w:szCs w:val="21"/>
          <w:highlight w:val="none"/>
          <w:lang w:eastAsia="zh-CN"/>
        </w:rPr>
      </w:r>
      <w:r/>
    </w:p>
    <w:p>
      <w:pPr>
        <w:pStyle w:val="1108"/>
        <w:spacing w:line="360" w:lineRule="auto"/>
        <w:shd w:val="clear" w:color="auto" w:fill="ffffff"/>
        <w:widowControl/>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法定代表人签字</w:t>
      </w:r>
      <w:r>
        <w:rPr>
          <w:rFonts w:hint="eastAsia" w:ascii="宋体" w:hAnsi="宋体" w:eastAsia="宋体" w:cs="宋体"/>
          <w:color w:val="000000"/>
          <w:sz w:val="24"/>
          <w:szCs w:val="24"/>
          <w:highlight w:val="none"/>
          <w:lang w:eastAsia="zh-CN"/>
        </w:rPr>
        <w:t xml:space="preserve">或签章</w:t>
      </w:r>
      <w:r>
        <w:rPr>
          <w:rFonts w:hint="eastAsia" w:ascii="宋体" w:hAnsi="宋体" w:cs="宋体"/>
          <w:color w:val="000000"/>
          <w:szCs w:val="21"/>
          <w:highlight w:val="none"/>
          <w:lang w:eastAsia="zh-CN"/>
        </w:rPr>
        <w:t xml:space="preserve">：</w:t>
      </w:r>
      <w:r>
        <w:rPr>
          <w:rFonts w:ascii="宋体" w:hAnsi="宋体" w:cs="宋体"/>
          <w:color w:val="000000"/>
          <w:szCs w:val="21"/>
          <w:highlight w:val="none"/>
          <w:lang w:eastAsia="zh-CN"/>
        </w:rPr>
      </w:r>
      <w:r/>
    </w:p>
    <w:p>
      <w:pPr>
        <w:pStyle w:val="1108"/>
        <w:ind w:firstLine="825"/>
        <w:spacing w:line="360" w:lineRule="auto"/>
        <w:shd w:val="clear" w:color="auto" w:fill="ffffff"/>
        <w:widowControl/>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授权委托人签字：                   </w:t>
      </w:r>
      <w:r>
        <w:rPr>
          <w:rFonts w:ascii="宋体" w:hAnsi="宋体" w:cs="宋体"/>
          <w:color w:val="000000"/>
          <w:szCs w:val="21"/>
          <w:highlight w:val="none"/>
          <w:lang w:eastAsia="zh-CN"/>
        </w:rPr>
      </w:r>
      <w:r/>
    </w:p>
    <w:p>
      <w:pPr>
        <w:pStyle w:val="1108"/>
        <w:ind w:firstLine="880"/>
        <w:spacing w:line="360" w:lineRule="auto"/>
        <w:shd w:val="clear" w:color="auto" w:fill="ffffff"/>
        <w:widowControl/>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日     期：        年    月    日</w:t>
      </w:r>
      <w:r>
        <w:rPr>
          <w:rFonts w:ascii="宋体" w:hAnsi="宋体" w:cs="宋体"/>
          <w:color w:val="000000"/>
          <w:szCs w:val="21"/>
          <w:highlight w:val="none"/>
          <w:lang w:eastAsia="zh-CN"/>
        </w:rPr>
      </w:r>
      <w:r/>
    </w:p>
    <w:p>
      <w:pPr>
        <w:pStyle w:val="1108"/>
        <w:spacing w:line="360"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spacing w:line="360"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jc w:val="center"/>
        <w:spacing w:line="360"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jc w:val="center"/>
        <w:spacing w:line="360"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法定代表人的身份证正反面复印件加盖公章：</w:t>
      </w:r>
      <w:r>
        <w:rPr>
          <w:rFonts w:hint="eastAsia" w:ascii="宋体" w:hAnsi="宋体" w:eastAsia="宋体" w:cs="宋体"/>
          <w:color w:val="000000"/>
          <w:sz w:val="21"/>
          <w:szCs w:val="21"/>
          <w:highlight w:val="none"/>
          <w:lang w:eastAsia="zh-CN"/>
        </w:rPr>
      </w:r>
      <w:r/>
    </w:p>
    <w:p>
      <w:pPr>
        <w:pStyle w:val="1108"/>
        <w:jc w:val="center"/>
        <w:spacing w:line="360"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jc w:val="center"/>
        <w:spacing w:line="360"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jc w:val="center"/>
        <w:spacing w:line="360"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jc w:val="center"/>
        <w:spacing w:line="360"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jc w:val="center"/>
        <w:spacing w:line="360"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108"/>
        <w:jc w:val="center"/>
        <w:spacing w:line="360" w:lineRule="auto"/>
        <w:shd w:val="clear" w:color="auto" w:fill="ffffff"/>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委托代理人的身份证正反面复印件加盖公章：</w:t>
      </w:r>
      <w:r>
        <w:rPr>
          <w:rFonts w:hint="eastAsia" w:ascii="宋体" w:hAnsi="宋体" w:eastAsia="宋体" w:cs="宋体"/>
          <w:color w:val="000000"/>
          <w:sz w:val="21"/>
          <w:szCs w:val="21"/>
          <w:highlight w:val="none"/>
          <w:lang w:eastAsia="zh-CN"/>
        </w:rPr>
      </w:r>
      <w:r/>
    </w:p>
    <w:p>
      <w:pPr>
        <w:pStyle w:val="1108"/>
        <w:ind w:firstLine="420"/>
        <w:spacing w:line="360" w:lineRule="auto"/>
        <w:shd w:val="clear" w:color="auto" w:fill="ffffff"/>
        <w:widowControl/>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ascii="宋体" w:hAnsi="宋体" w:cs="宋体"/>
          <w:color w:val="000000"/>
          <w:szCs w:val="21"/>
          <w:highlight w:val="none"/>
          <w:lang w:eastAsia="zh-CN"/>
        </w:rPr>
      </w:r>
      <w:r/>
    </w:p>
    <w:p>
      <w:pPr>
        <w:pStyle w:val="1108"/>
        <w:ind w:firstLine="420"/>
        <w:spacing w:line="360" w:lineRule="auto"/>
        <w:shd w:val="clear" w:color="auto" w:fill="ffffff"/>
        <w:widowControl/>
        <w:rPr>
          <w:rFonts w:ascii="宋体" w:hAnsi="宋体" w:cs="宋体"/>
          <w:color w:val="000000"/>
          <w:szCs w:val="21"/>
          <w:highlight w:val="none"/>
          <w:lang w:eastAsia="zh-CN"/>
        </w:rPr>
      </w:pPr>
      <w:r>
        <w:rPr>
          <w:rFonts w:ascii="宋体" w:hAnsi="宋体" w:cs="宋体"/>
          <w:color w:val="000000"/>
          <w:szCs w:val="21"/>
          <w:highlight w:val="none"/>
          <w:lang w:eastAsia="zh-CN"/>
        </w:rPr>
      </w:r>
      <w:r/>
    </w:p>
    <w:p>
      <w:pPr>
        <w:pStyle w:val="1108"/>
        <w:ind w:firstLine="420"/>
        <w:spacing w:line="360" w:lineRule="auto"/>
        <w:shd w:val="clear" w:color="auto" w:fill="ffffff"/>
        <w:widowControl/>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ascii="宋体" w:hAnsi="宋体" w:cs="宋体"/>
          <w:color w:val="000000"/>
          <w:szCs w:val="21"/>
          <w:highlight w:val="none"/>
          <w:lang w:eastAsia="zh-CN"/>
        </w:rPr>
      </w:r>
      <w:r/>
    </w:p>
    <w:p>
      <w:pPr>
        <w:pStyle w:val="1108"/>
        <w:ind w:firstLine="420"/>
        <w:spacing w:line="360" w:lineRule="auto"/>
        <w:shd w:val="clear" w:color="auto" w:fill="ffffff"/>
        <w:widowControl/>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ascii="宋体" w:hAnsi="宋体" w:cs="宋体"/>
          <w:color w:val="000000"/>
          <w:szCs w:val="21"/>
          <w:highlight w:val="none"/>
          <w:lang w:eastAsia="zh-CN"/>
        </w:rPr>
      </w:r>
      <w:r/>
    </w:p>
    <w:p>
      <w:pPr>
        <w:pStyle w:val="1108"/>
        <w:spacing w:line="360" w:lineRule="auto"/>
        <w:rPr>
          <w:rFonts w:hint="eastAsia" w:ascii="宋体" w:hAnsi="宋体" w:cs="宋体"/>
          <w:b/>
          <w:bCs/>
          <w:color w:val="000000"/>
          <w:szCs w:val="21"/>
          <w:highlight w:val="none"/>
          <w:lang w:eastAsia="zh-CN"/>
        </w:rPr>
      </w:pPr>
      <w:r>
        <w:rPr>
          <w:rFonts w:hint="eastAsia" w:ascii="宋体" w:hAnsi="宋体" w:cs="宋体"/>
          <w:b/>
          <w:bCs/>
          <w:color w:val="000000"/>
          <w:szCs w:val="21"/>
          <w:highlight w:val="none"/>
          <w:lang w:eastAsia="zh-CN"/>
        </w:rPr>
        <w:br w:type="page" w:clear="all"/>
      </w:r>
      <w:bookmarkStart w:id="1115" w:name="_Toc26810"/>
      <w:r>
        <w:rPr>
          <w:rFonts w:hint="eastAsia" w:ascii="宋体" w:hAnsi="宋体" w:cs="宋体"/>
          <w:b/>
          <w:bCs/>
          <w:color w:val="000000"/>
          <w:szCs w:val="21"/>
          <w:highlight w:val="none"/>
          <w:lang w:eastAsia="zh-CN"/>
        </w:rPr>
      </w:r>
      <w:r/>
    </w:p>
    <w:p>
      <w:pPr>
        <w:pStyle w:val="1108"/>
        <w:spacing w:line="360" w:lineRule="auto"/>
        <w:rPr>
          <w:rFonts w:ascii="宋体" w:hAnsi="宋体" w:cs="宋体"/>
          <w:b/>
          <w:bCs/>
          <w:color w:val="000000"/>
          <w:szCs w:val="21"/>
          <w:highlight w:val="none"/>
          <w:lang w:val="zh-CN" w:eastAsia="zh-CN"/>
        </w:rPr>
      </w:pPr>
      <w:r>
        <w:rPr>
          <w:rFonts w:hint="eastAsia" w:ascii="宋体" w:hAnsi="宋体" w:cs="宋体"/>
          <w:b/>
          <w:color w:val="000000"/>
          <w:szCs w:val="21"/>
          <w:highlight w:val="none"/>
          <w:lang w:eastAsia="zh-CN"/>
        </w:rPr>
        <w:t xml:space="preserve">格式</w:t>
      </w:r>
      <w:r>
        <w:rPr>
          <w:rFonts w:hint="eastAsia" w:ascii="宋体" w:hAnsi="宋体" w:cs="宋体"/>
          <w:b/>
          <w:bCs/>
          <w:color w:val="000000"/>
          <w:szCs w:val="21"/>
          <w:highlight w:val="none"/>
          <w:lang w:val="zh-CN" w:eastAsia="zh-CN"/>
        </w:rPr>
        <w:t xml:space="preserve">三、</w:t>
      </w:r>
      <w:bookmarkEnd w:id="1109"/>
      <w:r/>
      <w:bookmarkEnd w:id="1110"/>
      <w:r/>
      <w:bookmarkEnd w:id="1111"/>
      <w:r/>
      <w:bookmarkEnd w:id="1112"/>
      <w:r/>
      <w:bookmarkEnd w:id="1113"/>
      <w:r/>
      <w:bookmarkEnd w:id="1114"/>
      <w:r/>
      <w:bookmarkEnd w:id="1115"/>
      <w:r>
        <w:rPr>
          <w:rFonts w:hint="eastAsia" w:ascii="宋体" w:hAnsi="宋体" w:cs="宋体"/>
          <w:b/>
          <w:color w:val="000000"/>
          <w:szCs w:val="21"/>
          <w:highlight w:val="none"/>
          <w:lang w:eastAsia="zh-CN"/>
        </w:rPr>
        <w:t xml:space="preserve">响应报价表格式</w:t>
      </w:r>
      <w:r>
        <w:rPr>
          <w:rFonts w:ascii="宋体" w:hAnsi="宋体" w:cs="宋体"/>
          <w:b/>
          <w:bCs/>
          <w:color w:val="000000"/>
          <w:szCs w:val="21"/>
          <w:highlight w:val="none"/>
          <w:lang w:val="zh-CN" w:eastAsia="zh-CN"/>
        </w:rPr>
      </w:r>
      <w:r/>
    </w:p>
    <w:p>
      <w:pPr>
        <w:pStyle w:val="1108"/>
        <w:jc w:val="center"/>
        <w:spacing w:line="360" w:lineRule="auto"/>
        <w:rPr>
          <w:rFonts w:ascii="宋体" w:hAnsi="宋体" w:cs="宋体"/>
          <w:b/>
          <w:color w:val="000000"/>
          <w:sz w:val="36"/>
          <w:szCs w:val="36"/>
          <w:highlight w:val="none"/>
          <w:lang w:eastAsia="zh-CN"/>
        </w:rPr>
      </w:pPr>
      <w:r>
        <w:rPr>
          <w:rFonts w:hint="eastAsia" w:ascii="宋体" w:hAnsi="宋体" w:cs="宋体"/>
          <w:b/>
          <w:color w:val="000000"/>
          <w:sz w:val="36"/>
          <w:szCs w:val="36"/>
          <w:highlight w:val="none"/>
          <w:lang w:eastAsia="zh-CN"/>
        </w:rPr>
        <w:t xml:space="preserve">响应报价表</w:t>
      </w:r>
      <w:r>
        <w:rPr>
          <w:rFonts w:hint="eastAsia" w:ascii="宋体" w:hAnsi="宋体" w:eastAsia="宋体" w:cs="宋体"/>
          <w:b/>
          <w:color w:val="000000"/>
          <w:sz w:val="36"/>
          <w:szCs w:val="36"/>
          <w:highlight w:val="none"/>
          <w:lang w:eastAsia="zh-CN"/>
        </w:rPr>
        <w:t xml:space="preserve">（首次报价）</w:t>
      </w:r>
      <w:r>
        <w:rPr>
          <w:rFonts w:ascii="宋体" w:hAnsi="宋体" w:cs="宋体"/>
          <w:b/>
          <w:color w:val="000000"/>
          <w:sz w:val="36"/>
          <w:szCs w:val="36"/>
          <w:highlight w:val="none"/>
          <w:lang w:eastAsia="zh-CN"/>
        </w:rPr>
      </w:r>
      <w:r/>
    </w:p>
    <w:p>
      <w:pPr>
        <w:pStyle w:val="1124"/>
        <w:ind w:firstLine="495"/>
        <w:spacing w:line="440" w:lineRule="exact"/>
        <w:rPr>
          <w:rStyle w:val="1182"/>
          <w:rFonts w:ascii="宋体" w:hAnsi="宋体"/>
          <w:b/>
          <w:bCs/>
          <w:color w:val="000000"/>
          <w:szCs w:val="21"/>
          <w:highlight w:val="none"/>
          <w:lang w:val="zh-CN" w:eastAsia="zh-CN"/>
        </w:rPr>
      </w:pPr>
      <w:r>
        <w:rPr>
          <w:rFonts w:hint="eastAsia" w:ascii="宋体" w:hAnsi="宋体" w:cs="宋体"/>
          <w:color w:val="000000"/>
          <w:szCs w:val="21"/>
          <w:highlight w:val="none"/>
          <w:lang w:eastAsia="zh-CN"/>
        </w:rPr>
        <w:t xml:space="preserve">项目名称：                                        项目编号：</w:t>
      </w:r>
      <w:r>
        <w:rPr>
          <w:rStyle w:val="1182"/>
          <w:rFonts w:ascii="宋体" w:hAnsi="宋体"/>
          <w:b/>
          <w:bCs/>
          <w:color w:val="000000"/>
          <w:szCs w:val="21"/>
          <w:highlight w:val="none"/>
          <w:lang w:val="zh-CN" w:eastAsia="zh-CN"/>
        </w:rPr>
      </w:r>
      <w:r/>
    </w:p>
    <w:tbl>
      <w:tblPr>
        <w:tblW w:w="9898" w:type="dxa"/>
        <w:tblInd w:w="-2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2765"/>
        <w:gridCol w:w="2268"/>
        <w:gridCol w:w="1426"/>
      </w:tblGrid>
      <w:tr>
        <w:trPr>
          <w:trHeight w:val="284"/>
        </w:trPr>
        <w:tc>
          <w:tcPr>
            <w:tcW w:w="1164"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序号</w:t>
            </w:r>
            <w:r>
              <w:rPr>
                <w:rFonts w:hint="eastAsia" w:ascii="宋体" w:hAnsi="宋体" w:eastAsia="宋体" w:cs="宋体"/>
                <w:color w:val="000000"/>
                <w:sz w:val="21"/>
                <w:szCs w:val="21"/>
                <w:highlight w:val="none"/>
                <w:lang w:val="zh-CN"/>
              </w:rPr>
            </w:r>
            <w:r/>
          </w:p>
        </w:tc>
        <w:tc>
          <w:tcPr>
            <w:gridSpan w:val="2"/>
            <w:tcW w:w="5040"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名               称</w:t>
            </w:r>
            <w:r>
              <w:rPr>
                <w:rFonts w:hint="eastAsia" w:ascii="宋体" w:hAnsi="宋体" w:eastAsia="宋体" w:cs="宋体"/>
                <w:color w:val="000000"/>
                <w:sz w:val="21"/>
                <w:szCs w:val="21"/>
                <w:highlight w:val="none"/>
                <w:lang w:val="zh-CN"/>
              </w:rPr>
            </w:r>
            <w:r/>
          </w:p>
        </w:tc>
        <w:tc>
          <w:tcPr>
            <w:tcW w:w="2268"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报价（元）</w:t>
            </w:r>
            <w:r>
              <w:rPr>
                <w:rFonts w:hint="eastAsia" w:ascii="宋体" w:hAnsi="宋体" w:eastAsia="宋体" w:cs="宋体"/>
                <w:color w:val="000000"/>
                <w:sz w:val="21"/>
                <w:szCs w:val="21"/>
                <w:highlight w:val="none"/>
                <w:lang w:val="zh-CN" w:eastAsia="zh-CN"/>
              </w:rPr>
            </w:r>
            <w:r/>
          </w:p>
        </w:tc>
        <w:tc>
          <w:tcPr>
            <w:tcW w:w="1426"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其中，</w:t>
            </w:r>
            <w:r>
              <w:rPr>
                <w:rFonts w:hint="eastAsia" w:ascii="宋体" w:hAnsi="宋体" w:eastAsia="宋体" w:cs="宋体"/>
                <w:b/>
                <w:color w:val="000000"/>
                <w:sz w:val="21"/>
                <w:szCs w:val="21"/>
                <w:highlight w:val="none"/>
                <w:lang w:eastAsia="zh-CN"/>
              </w:rPr>
              <w:t xml:space="preserve">小、微型企业报价（元）</w:t>
            </w:r>
            <w:r>
              <w:rPr>
                <w:rFonts w:hint="eastAsia" w:ascii="宋体" w:hAnsi="宋体" w:eastAsia="宋体" w:cs="宋体"/>
                <w:color w:val="000000"/>
                <w:sz w:val="21"/>
                <w:szCs w:val="21"/>
                <w:highlight w:val="none"/>
                <w:lang w:val="zh-CN" w:eastAsia="zh-CN"/>
              </w:rPr>
            </w:r>
            <w:r/>
          </w:p>
        </w:tc>
      </w:tr>
      <w:tr>
        <w:trPr>
          <w:trHeight w:val="284"/>
        </w:trPr>
        <w:tc>
          <w:tcPr>
            <w:tcW w:w="1164" w:type="dxa"/>
            <w:vAlign w:val="center"/>
            <w:textDirection w:val="lrTb"/>
            <w:noWrap w:val="false"/>
          </w:tcPr>
          <w:p>
            <w:pPr>
              <w:pStyle w:val="1108"/>
              <w:jc w:val="center"/>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tc>
        <w:tc>
          <w:tcPr>
            <w:gridSpan w:val="2"/>
            <w:tcW w:w="5040" w:type="dxa"/>
            <w:vAlign w:val="center"/>
            <w:textDirection w:val="lrTb"/>
            <w:noWrap w:val="false"/>
          </w:tcPr>
          <w:p>
            <w:pPr>
              <w:pStyle w:val="1108"/>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tc>
        <w:tc>
          <w:tcPr>
            <w:tcW w:w="2268"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c>
          <w:tcPr>
            <w:tcW w:w="1426"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r>
      <w:tr>
        <w:trPr>
          <w:trHeight w:val="284"/>
        </w:trPr>
        <w:tc>
          <w:tcPr>
            <w:tcW w:w="1164" w:type="dxa"/>
            <w:vAlign w:val="center"/>
            <w:textDirection w:val="lrTb"/>
            <w:noWrap w:val="false"/>
          </w:tcPr>
          <w:p>
            <w:pPr>
              <w:pStyle w:val="1108"/>
              <w:jc w:val="center"/>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tc>
        <w:tc>
          <w:tcPr>
            <w:gridSpan w:val="2"/>
            <w:tcW w:w="5040" w:type="dxa"/>
            <w:vAlign w:val="center"/>
            <w:textDirection w:val="lrTb"/>
            <w:noWrap w:val="false"/>
          </w:tcPr>
          <w:p>
            <w:pPr>
              <w:pStyle w:val="1108"/>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tc>
        <w:tc>
          <w:tcPr>
            <w:tcW w:w="2268"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c>
          <w:tcPr>
            <w:tcW w:w="1426"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r>
      <w:tr>
        <w:trPr>
          <w:trHeight w:val="284"/>
        </w:trPr>
        <w:tc>
          <w:tcPr>
            <w:tcW w:w="1164" w:type="dxa"/>
            <w:vAlign w:val="center"/>
            <w:textDirection w:val="lrTb"/>
            <w:noWrap w:val="false"/>
          </w:tcPr>
          <w:p>
            <w:pPr>
              <w:pStyle w:val="1108"/>
              <w:jc w:val="center"/>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tc>
        <w:tc>
          <w:tcPr>
            <w:gridSpan w:val="2"/>
            <w:tcW w:w="5040" w:type="dxa"/>
            <w:vAlign w:val="center"/>
            <w:textDirection w:val="lrTb"/>
            <w:noWrap w:val="false"/>
          </w:tcPr>
          <w:p>
            <w:pPr>
              <w:pStyle w:val="1108"/>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tc>
        <w:tc>
          <w:tcPr>
            <w:tcW w:w="2268"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c>
          <w:tcPr>
            <w:tcW w:w="1426"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r>
      <w:tr>
        <w:trPr>
          <w:trHeight w:val="284"/>
        </w:trPr>
        <w:tc>
          <w:tcPr>
            <w:tcW w:w="1164" w:type="dxa"/>
            <w:vAlign w:val="center"/>
            <w:textDirection w:val="lrTb"/>
            <w:noWrap w:val="false"/>
          </w:tcPr>
          <w:p>
            <w:pPr>
              <w:pStyle w:val="1108"/>
              <w:jc w:val="center"/>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tc>
        <w:tc>
          <w:tcPr>
            <w:gridSpan w:val="2"/>
            <w:tcW w:w="5040" w:type="dxa"/>
            <w:vAlign w:val="center"/>
            <w:textDirection w:val="lrTb"/>
            <w:noWrap w:val="false"/>
          </w:tcPr>
          <w:p>
            <w:pPr>
              <w:pStyle w:val="1108"/>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tc>
        <w:tc>
          <w:tcPr>
            <w:tcW w:w="2268"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c>
          <w:tcPr>
            <w:tcW w:w="1426"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r>
      <w:tr>
        <w:trPr>
          <w:trHeight w:val="284"/>
        </w:trPr>
        <w:tc>
          <w:tcPr>
            <w:tcW w:w="1164" w:type="dxa"/>
            <w:vAlign w:val="center"/>
            <w:textDirection w:val="lrTb"/>
            <w:noWrap w:val="false"/>
          </w:tcPr>
          <w:p>
            <w:pPr>
              <w:pStyle w:val="1108"/>
              <w:jc w:val="center"/>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tc>
        <w:tc>
          <w:tcPr>
            <w:gridSpan w:val="2"/>
            <w:tcW w:w="5040" w:type="dxa"/>
            <w:vAlign w:val="center"/>
            <w:textDirection w:val="lrTb"/>
            <w:noWrap w:val="false"/>
          </w:tcPr>
          <w:p>
            <w:pPr>
              <w:pStyle w:val="1108"/>
              <w:spacing w:line="36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lang w:eastAsia="zh-CN"/>
              </w:rPr>
            </w:r>
            <w:r/>
          </w:p>
        </w:tc>
        <w:tc>
          <w:tcPr>
            <w:tcW w:w="2268"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c>
          <w:tcPr>
            <w:tcW w:w="1426" w:type="dxa"/>
            <w:vAlign w:val="center"/>
            <w:textDirection w:val="lrTb"/>
            <w:noWrap w:val="false"/>
          </w:tcPr>
          <w:p>
            <w:pPr>
              <w:pStyle w:val="1108"/>
              <w:jc w:val="center"/>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tc>
      </w:tr>
      <w:tr>
        <w:trPr>
          <w:trHeight w:val="284"/>
        </w:trPr>
        <w:tc>
          <w:tcPr>
            <w:gridSpan w:val="2"/>
            <w:tcW w:w="3439" w:type="dxa"/>
            <w:vAlign w:val="center"/>
            <w:textDirection w:val="lrTb"/>
            <w:noWrap w:val="false"/>
          </w:tcPr>
          <w:p>
            <w:pPr>
              <w:pStyle w:val="1108"/>
              <w:jc w:val="center"/>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总价（人民币，大写）</w:t>
            </w:r>
            <w:r>
              <w:rPr>
                <w:rFonts w:hint="eastAsia" w:ascii="宋体" w:hAnsi="宋体" w:eastAsia="宋体" w:cs="宋体"/>
                <w:color w:val="000000"/>
                <w:sz w:val="21"/>
                <w:szCs w:val="21"/>
                <w:highlight w:val="none"/>
                <w:lang w:val="zh-CN" w:eastAsia="zh-CN"/>
              </w:rPr>
            </w:r>
            <w:r/>
          </w:p>
        </w:tc>
        <w:tc>
          <w:tcPr>
            <w:gridSpan w:val="3"/>
            <w:tcW w:w="6459" w:type="dxa"/>
            <w:vAlign w:val="top"/>
            <w:textDirection w:val="lrTb"/>
            <w:noWrap w:val="false"/>
          </w:tcPr>
          <w:p>
            <w:pPr>
              <w:pStyle w:val="1108"/>
              <w:ind w:firstLine="189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元</w:t>
            </w:r>
            <w:r>
              <w:rPr>
                <w:rFonts w:hint="eastAsia" w:ascii="宋体" w:hAnsi="宋体" w:eastAsia="宋体" w:cs="宋体"/>
                <w:color w:val="000000"/>
                <w:sz w:val="21"/>
                <w:szCs w:val="21"/>
                <w:highlight w:val="none"/>
                <w:lang w:val="zh-CN"/>
              </w:rPr>
            </w:r>
            <w:r/>
          </w:p>
        </w:tc>
      </w:tr>
      <w:tr>
        <w:trPr>
          <w:trHeight w:val="284"/>
        </w:trPr>
        <w:tc>
          <w:tcPr>
            <w:gridSpan w:val="2"/>
            <w:tcW w:w="3439" w:type="dxa"/>
            <w:vAlign w:val="center"/>
            <w:textDirection w:val="lrTb"/>
            <w:noWrap w:val="false"/>
          </w:tcPr>
          <w:p>
            <w:pPr>
              <w:pStyle w:val="1108"/>
              <w:jc w:val="center"/>
              <w:spacing w:line="360" w:lineRule="auto"/>
              <w:widowControl/>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供应商是否属于小微型企业</w:t>
            </w:r>
            <w:r>
              <w:rPr>
                <w:rFonts w:hint="eastAsia" w:ascii="宋体" w:hAnsi="宋体" w:eastAsia="宋体" w:cs="宋体"/>
                <w:color w:val="000000"/>
                <w:sz w:val="21"/>
                <w:szCs w:val="21"/>
                <w:highlight w:val="none"/>
                <w:lang w:val="zh-CN" w:eastAsia="zh-CN"/>
              </w:rPr>
            </w:r>
            <w:r/>
          </w:p>
        </w:tc>
        <w:tc>
          <w:tcPr>
            <w:gridSpan w:val="3"/>
            <w:tcW w:w="6459" w:type="dxa"/>
            <w:vAlign w:val="top"/>
            <w:textDirection w:val="lrTb"/>
            <w:noWrap w:val="false"/>
          </w:tcPr>
          <w:p>
            <w:pPr>
              <w:pStyle w:val="1108"/>
              <w:ind w:firstLine="105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hint="eastAsia" w:ascii="宋体" w:hAnsi="宋体" w:eastAsia="宋体" w:cs="宋体"/>
                <w:color w:val="000000"/>
                <w:sz w:val="21"/>
                <w:szCs w:val="21"/>
                <w:highlight w:val="none"/>
                <w:lang w:val="zh-CN"/>
              </w:rPr>
            </w:r>
            <w:r/>
          </w:p>
        </w:tc>
      </w:tr>
    </w:tbl>
    <w:p>
      <w:pPr>
        <w:pStyle w:val="1124"/>
        <w:ind w:firstLine="495"/>
        <w:spacing w:line="440" w:lineRule="exact"/>
        <w:rPr>
          <w:rStyle w:val="1182"/>
          <w:rFonts w:ascii="宋体" w:hAnsi="宋体"/>
          <w:b/>
          <w:bCs/>
          <w:color w:val="000000"/>
          <w:szCs w:val="21"/>
          <w:highlight w:val="none"/>
          <w:lang w:val="zh-CN" w:eastAsia="zh-CN"/>
        </w:rPr>
      </w:pPr>
      <w:r>
        <w:rPr>
          <w:rStyle w:val="1182"/>
          <w:rFonts w:ascii="宋体" w:hAnsi="宋体"/>
          <w:b/>
          <w:bCs/>
          <w:color w:val="000000"/>
          <w:szCs w:val="21"/>
          <w:highlight w:val="none"/>
          <w:lang w:val="zh-CN" w:eastAsia="zh-CN"/>
        </w:rPr>
      </w:r>
      <w:r/>
    </w:p>
    <w:p>
      <w:pPr>
        <w:pStyle w:val="1108"/>
        <w:spacing w:line="360" w:lineRule="auto"/>
        <w:widowControl/>
        <w:rPr>
          <w:rFonts w:ascii="宋体" w:hAnsi="宋体" w:eastAsia="宋体" w:cs="宋体"/>
          <w:color w:val="000000"/>
          <w:szCs w:val="21"/>
          <w:highlight w:val="none"/>
          <w:lang w:val="zh-CN" w:eastAsia="zh-CN"/>
        </w:rPr>
      </w:pPr>
      <w:r>
        <w:rPr>
          <w:rFonts w:ascii="宋体" w:hAnsi="宋体" w:eastAsia="宋体" w:cs="宋体"/>
          <w:color w:val="000000"/>
          <w:szCs w:val="21"/>
          <w:highlight w:val="none"/>
          <w:lang w:val="zh-CN" w:eastAsia="zh-CN"/>
        </w:rPr>
      </w:r>
      <w:r/>
    </w:p>
    <w:p>
      <w:pPr>
        <w:pStyle w:val="1108"/>
        <w:spacing w:line="360" w:lineRule="auto"/>
        <w:widowControl/>
        <w:rPr>
          <w:rFonts w:ascii="宋体" w:hAnsi="宋体" w:cs="宋体"/>
          <w:color w:val="000000"/>
          <w:szCs w:val="21"/>
          <w:highlight w:val="none"/>
          <w:lang w:val="zh-CN" w:eastAsia="zh-CN"/>
        </w:rPr>
      </w:pPr>
      <w:r>
        <w:rPr>
          <w:rFonts w:hint="eastAsia" w:ascii="宋体" w:hAnsi="宋体" w:cs="宋体"/>
          <w:color w:val="000000"/>
          <w:szCs w:val="21"/>
          <w:highlight w:val="none"/>
          <w:lang w:val="zh-CN" w:eastAsia="zh-CN"/>
        </w:rPr>
        <w:t xml:space="preserve">供应商名称:</w:t>
      </w:r>
      <w:r>
        <w:rPr>
          <w:rFonts w:hint="eastAsia" w:ascii="宋体" w:hAnsi="宋体" w:cs="宋体"/>
          <w:color w:val="000000"/>
          <w:szCs w:val="21"/>
          <w:highlight w:val="none"/>
          <w:u w:val="single"/>
          <w:lang w:val="zh-CN" w:eastAsia="zh-CN"/>
        </w:rPr>
        <w:t xml:space="preserve">                                                  </w:t>
      </w:r>
      <w:r>
        <w:rPr>
          <w:rFonts w:hint="eastAsia" w:ascii="宋体" w:hAnsi="宋体" w:cs="宋体"/>
          <w:color w:val="000000"/>
          <w:szCs w:val="21"/>
          <w:highlight w:val="none"/>
          <w:lang w:val="zh-CN" w:eastAsia="zh-CN"/>
        </w:rPr>
        <w:t xml:space="preserve">（盖章）</w:t>
      </w:r>
      <w:r>
        <w:rPr>
          <w:rFonts w:ascii="宋体" w:hAnsi="宋体" w:cs="宋体"/>
          <w:color w:val="000000"/>
          <w:szCs w:val="21"/>
          <w:highlight w:val="none"/>
          <w:lang w:val="zh-CN" w:eastAsia="zh-CN"/>
        </w:rPr>
      </w:r>
      <w:r/>
    </w:p>
    <w:p>
      <w:pPr>
        <w:pStyle w:val="1108"/>
        <w:spacing w:line="440" w:lineRule="exact"/>
        <w:rPr>
          <w:rFonts w:ascii="宋体" w:hAnsi="宋体" w:eastAsia="宋体" w:cs="宋体"/>
          <w:color w:val="000000"/>
          <w:szCs w:val="21"/>
          <w:highlight w:val="none"/>
          <w:u w:val="single"/>
          <w:lang w:eastAsia="zh-CN"/>
        </w:rPr>
      </w:pPr>
      <w:r>
        <w:rPr>
          <w:rFonts w:hint="eastAsia" w:ascii="宋体" w:hAnsi="宋体" w:cs="宋体"/>
          <w:color w:val="000000"/>
          <w:szCs w:val="21"/>
          <w:highlight w:val="none"/>
          <w:lang w:eastAsia="zh-CN"/>
        </w:rPr>
        <w:t xml:space="preserve">授权代表（签字）：</w:t>
      </w:r>
      <w:r>
        <w:rPr>
          <w:rFonts w:hint="eastAsia" w:ascii="宋体" w:hAnsi="宋体" w:eastAsia="宋体" w:cs="宋体"/>
          <w:color w:val="000000"/>
          <w:szCs w:val="21"/>
          <w:highlight w:val="none"/>
          <w:u w:val="single"/>
          <w:lang w:eastAsia="zh-CN"/>
        </w:rPr>
        <w:t xml:space="preserve">                                 </w:t>
      </w:r>
      <w:r>
        <w:rPr>
          <w:rFonts w:ascii="宋体" w:hAnsi="宋体" w:eastAsia="宋体" w:cs="宋体"/>
          <w:color w:val="000000"/>
          <w:szCs w:val="21"/>
          <w:highlight w:val="none"/>
          <w:u w:val="single"/>
          <w:lang w:eastAsia="zh-CN"/>
        </w:rPr>
      </w:r>
      <w:r/>
    </w:p>
    <w:p>
      <w:pPr>
        <w:pStyle w:val="1108"/>
        <w:spacing w:line="440" w:lineRule="exact"/>
        <w:rPr>
          <w:rFonts w:ascii="宋体" w:hAnsi="宋体" w:eastAsia="宋体" w:cs="宋体"/>
          <w:color w:val="000000"/>
          <w:szCs w:val="21"/>
          <w:highlight w:val="none"/>
          <w:u w:val="single"/>
          <w:lang w:eastAsia="zh-CN"/>
        </w:rPr>
      </w:pPr>
      <w:r>
        <w:rPr>
          <w:rFonts w:hint="eastAsia" w:ascii="宋体" w:hAnsi="宋体" w:cs="宋体"/>
          <w:color w:val="000000"/>
          <w:szCs w:val="21"/>
          <w:highlight w:val="none"/>
          <w:lang w:eastAsia="zh-CN"/>
        </w:rPr>
        <w:t xml:space="preserve">日期：</w:t>
      </w:r>
      <w:r>
        <w:rPr>
          <w:rFonts w:hint="eastAsia" w:ascii="宋体" w:hAnsi="宋体" w:eastAsia="宋体" w:cs="宋体"/>
          <w:color w:val="000000"/>
          <w:szCs w:val="21"/>
          <w:highlight w:val="none"/>
          <w:u w:val="single"/>
          <w:lang w:eastAsia="zh-CN"/>
        </w:rPr>
        <w:t xml:space="preserve">                          </w:t>
      </w:r>
      <w:r>
        <w:rPr>
          <w:rFonts w:ascii="宋体" w:hAnsi="宋体" w:eastAsia="宋体" w:cs="宋体"/>
          <w:color w:val="000000"/>
          <w:szCs w:val="21"/>
          <w:highlight w:val="none"/>
          <w:u w:val="single"/>
          <w:lang w:eastAsia="zh-CN"/>
        </w:rPr>
      </w:r>
      <w:r/>
    </w:p>
    <w:p>
      <w:pPr>
        <w:pStyle w:val="1108"/>
        <w:rPr>
          <w:color w:val="000000"/>
          <w:highlight w:val="none"/>
          <w:lang w:eastAsia="zh-CN"/>
        </w:rPr>
      </w:pPr>
      <w:r>
        <w:rPr>
          <w:color w:val="000000"/>
          <w:highlight w:val="none"/>
          <w:lang w:eastAsia="zh-CN"/>
        </w:rPr>
      </w:r>
      <w:r/>
    </w:p>
    <w:p>
      <w:pPr>
        <w:pStyle w:val="1108"/>
        <w:spacing w:line="360" w:lineRule="auto"/>
        <w:widowControl/>
        <w:rPr>
          <w:rFonts w:ascii="宋体" w:hAnsi="宋体" w:cs="宋体"/>
          <w:color w:val="000000"/>
          <w:szCs w:val="21"/>
          <w:highlight w:val="none"/>
          <w:lang w:val="zh-CN" w:eastAsia="zh-CN"/>
        </w:rPr>
      </w:pPr>
      <w:r>
        <w:rPr>
          <w:rFonts w:hint="eastAsia" w:ascii="宋体" w:hAnsi="宋体" w:cs="宋体"/>
          <w:color w:val="000000"/>
          <w:szCs w:val="21"/>
          <w:highlight w:val="none"/>
          <w:lang w:val="zh-CN" w:eastAsia="zh-CN"/>
        </w:rPr>
        <w:t xml:space="preserve">说明：</w:t>
      </w:r>
      <w:r>
        <w:rPr>
          <w:rFonts w:ascii="宋体" w:hAnsi="宋体" w:cs="宋体"/>
          <w:color w:val="000000"/>
          <w:szCs w:val="21"/>
          <w:highlight w:val="none"/>
          <w:lang w:val="zh-CN" w:eastAsia="zh-CN"/>
        </w:rPr>
      </w:r>
      <w:r/>
    </w:p>
    <w:p>
      <w:pPr>
        <w:pStyle w:val="1108"/>
        <w:numPr>
          <w:ilvl w:val="0"/>
          <w:numId w:val="7"/>
        </w:numPr>
        <w:spacing w:line="360" w:lineRule="auto"/>
        <w:shd w:val="clear" w:color="auto" w:fill="ffffff"/>
        <w:widowControl/>
        <w:rPr>
          <w:rFonts w:ascii="宋体" w:hAnsi="宋体" w:cs="宋体"/>
          <w:color w:val="000000"/>
          <w:highlight w:val="none"/>
          <w:lang w:eastAsia="zh-CN"/>
        </w:rPr>
      </w:pPr>
      <w:r>
        <w:rPr>
          <w:rFonts w:ascii="宋体" w:hAnsi="宋体" w:cs="宋体"/>
          <w:color w:val="000000"/>
          <w:highlight w:val="none"/>
          <w:lang w:eastAsia="zh-CN"/>
        </w:rPr>
        <w:t xml:space="preserve">如果行数不够，请自行增加。</w:t>
      </w:r>
      <w:r>
        <w:rPr>
          <w:rFonts w:ascii="宋体" w:hAnsi="宋体" w:cs="宋体"/>
          <w:color w:val="000000"/>
          <w:highlight w:val="none"/>
          <w:lang w:eastAsia="zh-CN"/>
        </w:rPr>
      </w:r>
      <w:r/>
    </w:p>
    <w:p>
      <w:pPr>
        <w:pStyle w:val="1108"/>
        <w:numPr>
          <w:ilvl w:val="0"/>
          <w:numId w:val="7"/>
        </w:numPr>
        <w:spacing w:line="360" w:lineRule="auto"/>
        <w:shd w:val="clear" w:color="auto" w:fill="ffffff"/>
        <w:widowControl/>
        <w:rPr>
          <w:rFonts w:ascii="宋体" w:hAnsi="宋体" w:cs="宋体"/>
          <w:color w:val="000000"/>
          <w:highlight w:val="none"/>
          <w:lang w:eastAsia="zh-CN"/>
        </w:rPr>
      </w:pPr>
      <w:r>
        <w:rPr>
          <w:rFonts w:hint="eastAsia" w:ascii="宋体" w:hAnsi="宋体" w:eastAsia="宋体" w:cs="宋体"/>
          <w:color w:val="000000"/>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ascii="宋体" w:hAnsi="宋体" w:cs="宋体"/>
          <w:color w:val="000000"/>
          <w:highlight w:val="none"/>
          <w:lang w:eastAsia="zh-CN"/>
        </w:rPr>
      </w:r>
      <w:r/>
    </w:p>
    <w:p>
      <w:pPr>
        <w:pStyle w:val="1108"/>
        <w:jc w:val="center"/>
        <w:spacing w:line="360" w:lineRule="auto"/>
        <w:rPr>
          <w:rFonts w:ascii="宋体" w:hAnsi="宋体" w:cs="黑体"/>
          <w:color w:val="000000"/>
          <w:sz w:val="36"/>
          <w:highlight w:val="none"/>
          <w:lang w:eastAsia="zh-CN"/>
        </w:rPr>
      </w:pPr>
      <w:r/>
      <w:bookmarkStart w:id="1116" w:name="_Toc12264"/>
      <w:r>
        <w:rPr>
          <w:rFonts w:hint="eastAsia" w:ascii="宋体" w:hAnsi="宋体" w:cs="宋体"/>
          <w:b/>
          <w:bCs/>
          <w:color w:val="000000"/>
          <w:szCs w:val="21"/>
          <w:highlight w:val="none"/>
          <w:lang w:eastAsia="zh-CN"/>
        </w:rPr>
        <w:br w:type="page" w:clear="all"/>
      </w:r>
      <w:bookmarkEnd w:id="1116"/>
      <w:r>
        <w:rPr>
          <w:rFonts w:ascii="宋体" w:hAnsi="宋体" w:cs="宋体"/>
          <w:b/>
          <w:color w:val="000000"/>
          <w:sz w:val="36"/>
          <w:szCs w:val="36"/>
          <w:highlight w:val="none"/>
          <w:lang w:eastAsia="zh-CN"/>
        </w:rPr>
        <w:t xml:space="preserve">分项报价表</w:t>
      </w:r>
      <w:r>
        <w:rPr>
          <w:rFonts w:ascii="宋体" w:hAnsi="宋体" w:cs="黑体"/>
          <w:color w:val="000000"/>
          <w:sz w:val="36"/>
          <w:highlight w:val="none"/>
          <w:lang w:eastAsia="zh-CN"/>
        </w:rPr>
      </w:r>
      <w:r/>
    </w:p>
    <w:p>
      <w:pPr>
        <w:pStyle w:val="110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（根据提供的工程量清单进行报价）</w:t>
      </w:r>
      <w:r>
        <w:rPr>
          <w:rFonts w:hint="eastAsia" w:ascii="宋体" w:hAnsi="宋体" w:eastAsia="宋体" w:cs="宋体"/>
          <w:b/>
          <w:color w:val="000000"/>
          <w:sz w:val="36"/>
          <w:szCs w:val="36"/>
          <w:highlight w:val="none"/>
          <w:lang w:eastAsia="zh-CN"/>
        </w:rPr>
      </w:r>
      <w:r/>
    </w:p>
    <w:p>
      <w:pPr>
        <w:pStyle w:val="1108"/>
        <w:jc w:val="center"/>
        <w:spacing w:line="360" w:lineRule="auto"/>
        <w:rPr>
          <w:rFonts w:ascii="宋体" w:hAnsi="宋体" w:cs="宋体"/>
          <w:b/>
          <w:bCs/>
          <w:color w:val="000000"/>
          <w:szCs w:val="21"/>
          <w:highlight w:val="none"/>
          <w:lang w:eastAsia="zh-CN"/>
        </w:rPr>
      </w:pPr>
      <w:r>
        <w:rPr>
          <w:rFonts w:ascii="宋体" w:hAnsi="宋体" w:cs="宋体"/>
          <w:b/>
          <w:bCs/>
          <w:color w:val="000000"/>
          <w:szCs w:val="21"/>
          <w:highlight w:val="none"/>
          <w:lang w:eastAsia="zh-CN"/>
        </w:rPr>
      </w:r>
      <w:r/>
    </w:p>
    <w:p>
      <w:pPr>
        <w:pStyle w:val="1108"/>
        <w:spacing w:line="360" w:lineRule="auto"/>
        <w:rPr>
          <w:rFonts w:ascii="宋体" w:hAnsi="宋体" w:cs="宋体"/>
          <w:b/>
          <w:bCs/>
          <w:color w:val="000000"/>
          <w:szCs w:val="21"/>
          <w:highlight w:val="none"/>
          <w:lang w:eastAsia="zh-CN"/>
        </w:rPr>
      </w:pPr>
      <w:r>
        <w:rPr>
          <w:rFonts w:ascii="宋体" w:hAnsi="宋体" w:cs="宋体"/>
          <w:b/>
          <w:bCs/>
          <w:color w:val="000000"/>
          <w:szCs w:val="21"/>
          <w:highlight w:val="none"/>
          <w:lang w:eastAsia="zh-CN"/>
        </w:rPr>
      </w:r>
      <w:r/>
    </w:p>
    <w:p>
      <w:pPr>
        <w:pStyle w:val="1108"/>
        <w:spacing w:line="360" w:lineRule="auto"/>
        <w:rPr>
          <w:rFonts w:ascii="宋体" w:hAnsi="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w:t>
      </w: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它有价款的单价或总价内。</w:t>
      </w:r>
      <w:r>
        <w:rPr>
          <w:rFonts w:ascii="宋体" w:hAnsi="宋体" w:cs="宋体"/>
          <w:color w:val="000000"/>
          <w:sz w:val="21"/>
          <w:szCs w:val="21"/>
          <w:highlight w:val="none"/>
          <w:lang w:eastAsia="zh-CN"/>
        </w:rPr>
      </w:r>
      <w:r/>
    </w:p>
    <w:p>
      <w:pPr>
        <w:pStyle w:val="1108"/>
        <w:spacing w:line="360" w:lineRule="auto"/>
        <w:rPr>
          <w:rFonts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ascii="宋体" w:hAnsi="宋体" w:eastAsia="宋体" w:cs="宋体"/>
          <w:color w:val="000000"/>
          <w:sz w:val="21"/>
          <w:szCs w:val="21"/>
          <w:highlight w:val="none"/>
          <w:lang w:eastAsia="zh-CN"/>
        </w:rPr>
      </w:r>
      <w:r/>
    </w:p>
    <w:p>
      <w:pPr>
        <w:pStyle w:val="1108"/>
        <w:spacing w:line="360" w:lineRule="auto"/>
        <w:rPr>
          <w:rFonts w:ascii="宋体" w:hAnsi="宋体" w:cs="宋体"/>
          <w:b/>
          <w:bCs/>
          <w:color w:val="000000"/>
          <w:szCs w:val="21"/>
          <w:highlight w:val="none"/>
          <w:lang w:eastAsia="zh-CN"/>
        </w:rPr>
      </w:pPr>
      <w:r>
        <w:rPr>
          <w:rFonts w:ascii="宋体" w:hAnsi="宋体" w:cs="宋体"/>
          <w:b/>
          <w:bCs/>
          <w:color w:val="000000"/>
          <w:szCs w:val="21"/>
          <w:highlight w:val="none"/>
          <w:lang w:eastAsia="zh-CN"/>
        </w:rPr>
      </w:r>
      <w:r/>
    </w:p>
    <w:p>
      <w:pPr>
        <w:pStyle w:val="1108"/>
        <w:spacing w:line="360" w:lineRule="auto"/>
        <w:rPr>
          <w:rFonts w:ascii="宋体" w:hAnsi="宋体" w:cs="宋体"/>
          <w:b/>
          <w:bCs/>
          <w:color w:val="000000"/>
          <w:szCs w:val="21"/>
          <w:highlight w:val="none"/>
          <w:lang w:eastAsia="zh-CN"/>
        </w:rPr>
      </w:pPr>
      <w:r>
        <w:rPr>
          <w:rFonts w:ascii="宋体" w:hAnsi="宋体" w:cs="宋体"/>
          <w:b/>
          <w:bCs/>
          <w:color w:val="000000"/>
          <w:szCs w:val="21"/>
          <w:highlight w:val="none"/>
          <w:lang w:eastAsia="zh-CN"/>
        </w:rPr>
      </w:r>
      <w:r/>
    </w:p>
    <w:p>
      <w:pPr>
        <w:pStyle w:val="1108"/>
        <w:spacing w:line="360" w:lineRule="auto"/>
        <w:rPr>
          <w:rFonts w:ascii="宋体" w:hAnsi="宋体" w:cs="宋体"/>
          <w:b/>
          <w:bCs/>
          <w:color w:val="000000"/>
          <w:szCs w:val="21"/>
          <w:highlight w:val="none"/>
          <w:lang w:eastAsia="zh-CN"/>
        </w:rPr>
      </w:pPr>
      <w:r>
        <w:rPr>
          <w:rFonts w:ascii="宋体" w:hAnsi="宋体" w:cs="宋体"/>
          <w:b/>
          <w:bCs/>
          <w:color w:val="000000"/>
          <w:szCs w:val="21"/>
          <w:highlight w:val="none"/>
          <w:lang w:eastAsia="zh-CN"/>
        </w:rPr>
      </w:r>
      <w:r/>
    </w:p>
    <w:p>
      <w:pPr>
        <w:pStyle w:val="1108"/>
        <w:spacing w:line="360" w:lineRule="auto"/>
        <w:rPr>
          <w:rFonts w:ascii="宋体" w:hAnsi="宋体" w:cs="宋体"/>
          <w:b/>
          <w:bCs/>
          <w:color w:val="000000"/>
          <w:szCs w:val="21"/>
          <w:highlight w:val="none"/>
          <w:lang w:eastAsia="zh-CN"/>
        </w:rPr>
      </w:pPr>
      <w:r>
        <w:rPr>
          <w:rFonts w:ascii="宋体" w:hAnsi="宋体" w:cs="宋体"/>
          <w:b/>
          <w:bCs/>
          <w:color w:val="000000"/>
          <w:szCs w:val="21"/>
          <w:highlight w:val="none"/>
          <w:lang w:eastAsia="zh-CN"/>
        </w:rPr>
      </w:r>
      <w:r/>
    </w:p>
    <w:p>
      <w:pPr>
        <w:pStyle w:val="1108"/>
        <w:spacing w:line="360" w:lineRule="auto"/>
        <w:rPr>
          <w:rFonts w:ascii="宋体" w:hAnsi="宋体" w:cs="宋体"/>
          <w:b/>
          <w:bCs/>
          <w:color w:val="000000"/>
          <w:szCs w:val="21"/>
          <w:highlight w:val="none"/>
          <w:lang w:eastAsia="zh-CN"/>
        </w:rPr>
      </w:pPr>
      <w:r>
        <w:rPr>
          <w:rFonts w:ascii="宋体" w:hAnsi="宋体" w:cs="宋体"/>
          <w:b/>
          <w:bCs/>
          <w:color w:val="000000"/>
          <w:szCs w:val="21"/>
          <w:highlight w:val="none"/>
          <w:lang w:eastAsia="zh-CN"/>
        </w:rPr>
      </w:r>
      <w:r/>
    </w:p>
    <w:p>
      <w:pPr>
        <w:pStyle w:val="1108"/>
        <w:spacing w:line="360" w:lineRule="auto"/>
        <w:rPr>
          <w:rFonts w:ascii="宋体" w:hAnsi="宋体" w:cs="宋体"/>
          <w:b/>
          <w:bCs/>
          <w:color w:val="000000"/>
          <w:szCs w:val="21"/>
          <w:highlight w:val="none"/>
          <w:lang w:eastAsia="zh-CN"/>
        </w:rPr>
      </w:pPr>
      <w:r>
        <w:rPr>
          <w:rFonts w:ascii="宋体" w:hAnsi="宋体" w:cs="宋体"/>
          <w:b/>
          <w:bCs/>
          <w:color w:val="000000"/>
          <w:szCs w:val="21"/>
          <w:highlight w:val="none"/>
          <w:lang w:eastAsia="zh-CN"/>
        </w:rPr>
      </w:r>
      <w:r/>
    </w:p>
    <w:p>
      <w:pPr>
        <w:pStyle w:val="1108"/>
        <w:spacing w:line="360" w:lineRule="auto"/>
        <w:rPr>
          <w:rFonts w:ascii="宋体" w:hAnsi="宋体" w:cs="宋体"/>
          <w:b/>
          <w:bCs/>
          <w:color w:val="000000"/>
          <w:szCs w:val="21"/>
          <w:highlight w:val="none"/>
          <w:lang w:eastAsia="zh-CN"/>
        </w:rPr>
      </w:pPr>
      <w:r>
        <w:rPr>
          <w:rFonts w:ascii="宋体" w:hAnsi="宋体" w:cs="宋体"/>
          <w:b/>
          <w:bCs/>
          <w:color w:val="000000"/>
          <w:szCs w:val="21"/>
          <w:highlight w:val="none"/>
          <w:lang w:eastAsia="zh-CN"/>
        </w:rPr>
      </w:r>
      <w:r/>
    </w:p>
    <w:p>
      <w:pPr>
        <w:pStyle w:val="1108"/>
        <w:spacing w:line="360" w:lineRule="auto"/>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p>
      <w:pPr>
        <w:pStyle w:val="1108"/>
        <w:spacing w:line="360" w:lineRule="auto"/>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76"/>
        <w:rPr>
          <w:rFonts w:eastAsia="宋体"/>
          <w:color w:val="000000"/>
          <w:highlight w:val="none"/>
          <w:lang w:eastAsia="zh-CN"/>
        </w:rPr>
      </w:pPr>
      <w:r>
        <w:rPr>
          <w:rFonts w:eastAsia="宋体"/>
          <w:color w:val="000000"/>
          <w:highlight w:val="none"/>
          <w:lang w:eastAsia="zh-CN"/>
        </w:rPr>
      </w:r>
      <w:r/>
    </w:p>
    <w:p>
      <w:pPr>
        <w:pStyle w:val="1108"/>
        <w:spacing w:line="360" w:lineRule="auto"/>
        <w:rPr>
          <w:rFonts w:ascii="宋体" w:hAnsi="宋体" w:cs="宋体"/>
          <w:b/>
          <w:color w:val="000000"/>
          <w:szCs w:val="21"/>
          <w:highlight w:val="none"/>
          <w:lang w:eastAsia="zh-CN"/>
        </w:rPr>
      </w:pPr>
      <w:r>
        <w:rPr>
          <w:rFonts w:hint="eastAsia" w:ascii="宋体" w:hAnsi="宋体" w:cs="宋体"/>
          <w:b/>
          <w:color w:val="000000"/>
          <w:highlight w:val="none"/>
          <w:lang w:eastAsia="zh-CN"/>
        </w:rPr>
        <w:t xml:space="preserve">格式四</w:t>
      </w:r>
      <w:r>
        <w:rPr>
          <w:rFonts w:hint="eastAsia" w:ascii="宋体" w:hAnsi="宋体" w:cs="宋体"/>
          <w:b/>
          <w:bCs/>
          <w:color w:val="000000"/>
          <w:highlight w:val="none"/>
          <w:lang w:eastAsia="zh-CN"/>
        </w:rPr>
        <w:t xml:space="preserve">：</w:t>
      </w:r>
      <w:r>
        <w:rPr>
          <w:rFonts w:hint="eastAsia" w:ascii="宋体" w:hAnsi="宋体" w:cs="宋体"/>
          <w:b/>
          <w:color w:val="000000"/>
          <w:szCs w:val="21"/>
          <w:highlight w:val="none"/>
          <w:lang w:eastAsia="zh-CN"/>
        </w:rPr>
        <w:t xml:space="preserve">技术条款偏离表</w:t>
      </w:r>
      <w:r>
        <w:rPr>
          <w:rFonts w:hint="eastAsia" w:ascii="宋体" w:hAnsi="宋体" w:cs="宋体"/>
          <w:b/>
          <w:bCs/>
          <w:color w:val="000000"/>
          <w:szCs w:val="21"/>
          <w:highlight w:val="none"/>
          <w:lang w:eastAsia="zh-CN"/>
        </w:rPr>
        <w:t xml:space="preserve">格式</w:t>
      </w:r>
      <w:r>
        <w:rPr>
          <w:rFonts w:ascii="宋体" w:hAnsi="宋体" w:cs="宋体"/>
          <w:b/>
          <w:color w:val="000000"/>
          <w:szCs w:val="21"/>
          <w:highlight w:val="none"/>
          <w:lang w:eastAsia="zh-CN"/>
        </w:rPr>
      </w:r>
      <w:r/>
    </w:p>
    <w:p>
      <w:pPr>
        <w:pStyle w:val="1108"/>
        <w:spacing w:line="360" w:lineRule="auto"/>
        <w:rPr>
          <w:rFonts w:ascii="宋体" w:hAnsi="宋体" w:cs="宋体"/>
          <w:b/>
          <w:color w:val="000000"/>
          <w:highlight w:val="none"/>
          <w:lang w:eastAsia="zh-CN"/>
        </w:rPr>
      </w:pPr>
      <w:r>
        <w:rPr>
          <w:rFonts w:ascii="宋体" w:hAnsi="宋体" w:cs="宋体"/>
          <w:b/>
          <w:color w:val="000000"/>
          <w:highlight w:val="none"/>
          <w:lang w:eastAsia="zh-CN"/>
        </w:rPr>
      </w:r>
      <w:r/>
    </w:p>
    <w:p>
      <w:pPr>
        <w:pStyle w:val="1108"/>
        <w:ind w:left="420"/>
        <w:jc w:val="center"/>
        <w:spacing w:line="360" w:lineRule="auto"/>
        <w:rPr>
          <w:rFonts w:ascii="宋体" w:hAnsi="宋体" w:cs="黑体"/>
          <w:color w:val="000000"/>
          <w:sz w:val="36"/>
          <w:highlight w:val="none"/>
        </w:rPr>
      </w:pPr>
      <w:r>
        <w:rPr>
          <w:rFonts w:ascii="宋体" w:hAnsi="宋体" w:cs="黑体"/>
          <w:color w:val="000000"/>
          <w:sz w:val="36"/>
          <w:highlight w:val="none"/>
        </w:rPr>
        <w:t xml:space="preserve">技术条款偏离表</w:t>
      </w:r>
      <w:r>
        <w:rPr>
          <w:rFonts w:ascii="宋体" w:hAnsi="宋体" w:cs="黑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1108"/>
              <w:spacing w:line="360" w:lineRule="auto"/>
              <w:rPr>
                <w:rFonts w:ascii="宋体" w:hAnsi="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1108"/>
              <w:spacing w:line="360" w:lineRule="auto"/>
              <w:rPr>
                <w:rFonts w:ascii="宋体" w:hAnsi="宋体" w:cs="宋体"/>
                <w:color w:val="000000"/>
                <w:highlight w:val="none"/>
              </w:rPr>
            </w:pPr>
            <w:r>
              <w:rPr>
                <w:rFonts w:ascii="宋体" w:hAnsi="宋体" w:cs="宋体"/>
                <w:color w:val="000000"/>
                <w:highlight w:val="none"/>
              </w:rPr>
              <w:t xml:space="preserve">项目编号：</w:t>
            </w:r>
            <w:r>
              <w:rPr>
                <w:rFonts w:ascii="宋体" w:hAnsi="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t xml:space="preserve">序号</w:t>
            </w: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108"/>
              <w:jc w:val="center"/>
              <w:spacing w:line="360" w:lineRule="auto"/>
              <w:rPr>
                <w:rFonts w:ascii="宋体" w:hAnsi="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cs="宋体"/>
                <w:color w:val="000000"/>
                <w:highlight w:val="none"/>
              </w:rPr>
              <w:t xml:space="preserve">文件条目号</w:t>
            </w: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t xml:space="preserve">服务要求</w:t>
            </w:r>
            <w:r>
              <w:rPr>
                <w:rFonts w:ascii="宋体" w:hAnsi="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108"/>
              <w:jc w:val="center"/>
              <w:spacing w:line="360" w:lineRule="auto"/>
              <w:rPr>
                <w:rFonts w:ascii="宋体" w:hAnsi="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cs="宋体"/>
                <w:color w:val="000000"/>
                <w:highlight w:val="none"/>
              </w:rPr>
              <w:t xml:space="preserve">响应</w:t>
            </w: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t xml:space="preserve">偏离</w:t>
            </w:r>
            <w:r>
              <w:rPr>
                <w:rFonts w:ascii="宋体" w:hAnsi="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108"/>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项目实施要求</w:t>
            </w:r>
            <w:r>
              <w:rPr>
                <w:rFonts w:ascii="宋体" w:hAnsi="宋体" w:cs="宋体"/>
                <w:color w:val="000000"/>
                <w:sz w:val="21"/>
                <w:szCs w:val="21"/>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108"/>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实施方案</w:t>
            </w:r>
            <w:r>
              <w:rPr>
                <w:rFonts w:hint="eastAsia" w:ascii="宋体" w:hAnsi="宋体" w:eastAsia="宋体" w:cs="宋体"/>
                <w:color w:val="000000"/>
                <w:sz w:val="21"/>
                <w:szCs w:val="21"/>
                <w:highlight w:val="none"/>
                <w:lang w:eastAsia="zh-CN"/>
              </w:rPr>
              <w:t xml:space="preserve">(如有）</w:t>
            </w:r>
            <w:r>
              <w:rPr>
                <w:rFonts w:ascii="宋体" w:hAnsi="宋体" w:cs="宋体"/>
                <w:color w:val="000000"/>
                <w:sz w:val="21"/>
                <w:szCs w:val="21"/>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108"/>
              <w:jc w:val="center"/>
              <w:spacing w:line="360" w:lineRule="auto"/>
              <w:rPr>
                <w:rFonts w:ascii="宋体" w:hAnsi="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供应商认为需要</w:t>
            </w:r>
            <w:r>
              <w:rPr>
                <w:rFonts w:hint="eastAsia" w:ascii="宋体" w:hAnsi="宋体" w:eastAsia="宋体" w:cs="宋体"/>
                <w:color w:val="000000"/>
                <w:sz w:val="21"/>
                <w:szCs w:val="21"/>
                <w:highlight w:val="none"/>
                <w:lang w:val="zh-CN" w:eastAsia="zh-CN"/>
              </w:rPr>
              <w:t xml:space="preserve">提供的其他技术资料</w:t>
            </w:r>
            <w:r>
              <w:rPr>
                <w:rFonts w:ascii="宋体" w:hAnsi="宋体" w:cs="宋体"/>
                <w:color w:val="000000"/>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108"/>
              <w:jc w:val="center"/>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其他要求</w:t>
            </w:r>
            <w:r>
              <w:rPr>
                <w:rFonts w:ascii="宋体" w:hAnsi="宋体" w:eastAsia="宋体" w:cs="宋体"/>
                <w:color w:val="000000"/>
                <w:sz w:val="21"/>
                <w:szCs w:val="21"/>
                <w:highlight w:val="none"/>
                <w:lang w:eastAsia="zh-CN"/>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108"/>
              <w:jc w:val="center"/>
              <w:spacing w:line="360" w:lineRule="auto"/>
              <w:rPr>
                <w:rFonts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ascii="宋体" w:hAnsi="宋体" w:cs="宋体"/>
                <w:color w:val="000000"/>
                <w:sz w:val="21"/>
                <w:szCs w:val="21"/>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r>
    </w:tbl>
    <w:p>
      <w:pPr>
        <w:pStyle w:val="1108"/>
        <w:spacing w:line="360" w:lineRule="auto"/>
        <w:rPr>
          <w:rFonts w:ascii="宋体" w:hAnsi="宋体" w:cs="宋体"/>
          <w:color w:val="000000"/>
          <w:highlight w:val="none"/>
        </w:rPr>
      </w:pPr>
      <w:r>
        <w:rPr>
          <w:rFonts w:ascii="宋体" w:hAnsi="宋体" w:cs="宋体"/>
          <w:color w:val="000000"/>
          <w:highlight w:val="none"/>
        </w:rPr>
      </w:r>
      <w:r/>
    </w:p>
    <w:p>
      <w:pPr>
        <w:pStyle w:val="1108"/>
        <w:spacing w:line="360" w:lineRule="auto"/>
        <w:rPr>
          <w:rFonts w:ascii="宋体" w:hAnsi="宋体" w:cs="宋体"/>
          <w:color w:val="000000"/>
          <w:highlight w:val="none"/>
        </w:rPr>
      </w:pPr>
      <w:r>
        <w:rPr>
          <w:rFonts w:ascii="宋体" w:hAnsi="宋体" w:cs="宋体"/>
          <w:color w:val="000000"/>
          <w:highlight w:val="none"/>
        </w:rPr>
        <w:t xml:space="preserve">供应商名称：（盖章）</w:t>
      </w:r>
      <w:r>
        <w:rPr>
          <w:rFonts w:ascii="宋体" w:hAnsi="宋体" w:cs="宋体"/>
          <w:color w:val="000000"/>
          <w:highlight w:val="none"/>
        </w:rPr>
      </w:r>
      <w:r/>
    </w:p>
    <w:p>
      <w:pPr>
        <w:pStyle w:val="1108"/>
        <w:spacing w:line="360" w:lineRule="auto"/>
        <w:rPr>
          <w:rFonts w:hint="eastAsia" w:ascii="宋体" w:hAnsi="宋体" w:cs="宋体"/>
          <w:color w:val="000000"/>
          <w:highlight w:val="none"/>
          <w:lang w:val="zh-TW" w:eastAsia="zh-CN"/>
        </w:rPr>
      </w:pPr>
      <w:r>
        <w:rPr>
          <w:rFonts w:ascii="宋体" w:hAnsi="宋体" w:cs="宋体"/>
          <w:color w:val="000000"/>
          <w:highlight w:val="none"/>
          <w:lang w:eastAsia="zh-CN"/>
        </w:rPr>
        <w:t xml:space="preserve">说明：</w:t>
      </w:r>
      <w:r>
        <w:rPr>
          <w:rFonts w:hint="eastAsia" w:ascii="宋体" w:hAnsi="宋体" w:cs="宋体"/>
          <w:color w:val="000000"/>
          <w:highlight w:val="none"/>
          <w:lang w:eastAsia="zh-CN"/>
        </w:rPr>
        <w:t xml:space="preserve">1.供应商根据磋商文件技术条款相关要求填写此表，作为响应文件的组成部分。 </w:t>
      </w:r>
      <w:r>
        <w:rPr>
          <w:rFonts w:hint="eastAsia" w:ascii="宋体" w:hAnsi="宋体" w:cs="宋体"/>
          <w:color w:val="000000"/>
          <w:highlight w:val="none"/>
          <w:lang w:val="zh-TW" w:eastAsia="zh-CN"/>
        </w:rPr>
      </w:r>
      <w:r/>
    </w:p>
    <w:p>
      <w:pPr>
        <w:pStyle w:val="1108"/>
        <w:ind w:firstLine="660"/>
        <w:spacing w:line="360" w:lineRule="auto"/>
        <w:rPr>
          <w:rFonts w:hint="eastAsia" w:ascii="宋体" w:hAnsi="宋体" w:cs="宋体"/>
          <w:color w:val="000000"/>
          <w:highlight w:val="none"/>
          <w:lang w:val="zh-TW" w:eastAsia="zh-CN"/>
        </w:rPr>
      </w:pPr>
      <w:r>
        <w:rPr>
          <w:rFonts w:hint="eastAsia" w:ascii="宋体" w:hAnsi="宋体" w:cs="宋体"/>
          <w:color w:val="000000"/>
          <w:highlight w:val="none"/>
          <w:lang w:eastAsia="zh-CN"/>
        </w:rPr>
        <w:t xml:space="preserve">2.所有偏离必须在本表中列出，未在本偏离表中列出偏离，将视为供应商已完全接受磋商文件要求。如完全无偏离，也无其他说明，可在本表第一行填写“全部无偏离”。 </w:t>
      </w:r>
      <w:r>
        <w:rPr>
          <w:rFonts w:hint="eastAsia" w:ascii="宋体" w:hAnsi="宋体" w:cs="宋体"/>
          <w:color w:val="000000"/>
          <w:highlight w:val="none"/>
          <w:lang w:val="zh-TW" w:eastAsia="zh-CN"/>
        </w:rPr>
      </w:r>
      <w:r/>
    </w:p>
    <w:p>
      <w:pPr>
        <w:pStyle w:val="1108"/>
        <w:ind w:firstLine="660"/>
        <w:spacing w:line="360" w:lineRule="auto"/>
        <w:rPr>
          <w:rFonts w:hint="eastAsia" w:ascii="宋体" w:hAnsi="宋体" w:cs="宋体"/>
          <w:color w:val="000000"/>
          <w:highlight w:val="none"/>
          <w:lang w:val="zh-TW" w:eastAsia="zh-CN"/>
        </w:rPr>
      </w:pPr>
      <w:r>
        <w:rPr>
          <w:rFonts w:hint="eastAsia" w:ascii="宋体" w:hAnsi="宋体" w:cs="宋体"/>
          <w:color w:val="000000"/>
          <w:highlight w:val="none"/>
          <w:lang w:eastAsia="zh-CN"/>
        </w:rPr>
        <w:t xml:space="preserve">3.偏离包括正、负偏离，正偏离指供应商的响应优于磋商文件要求，负偏离指供应商的响应低于磋商文件要求。 </w:t>
      </w:r>
      <w:r>
        <w:rPr>
          <w:rFonts w:hint="eastAsia" w:ascii="宋体" w:hAnsi="宋体" w:cs="宋体"/>
          <w:color w:val="000000"/>
          <w:highlight w:val="none"/>
          <w:lang w:val="zh-TW" w:eastAsia="zh-CN"/>
        </w:rPr>
      </w:r>
      <w:r/>
    </w:p>
    <w:p>
      <w:pPr>
        <w:pStyle w:val="1108"/>
        <w:ind w:firstLine="660"/>
        <w:spacing w:line="360" w:lineRule="auto"/>
        <w:rPr>
          <w:rFonts w:hint="eastAsia" w:ascii="宋体" w:hAnsi="宋体" w:cs="宋体"/>
          <w:color w:val="000000"/>
          <w:highlight w:val="none"/>
          <w:lang w:val="zh-TW" w:eastAsia="zh-CN"/>
        </w:rPr>
      </w:pPr>
      <w:r>
        <w:rPr>
          <w:rFonts w:hint="eastAsia" w:ascii="宋体" w:hAnsi="宋体" w:cs="宋体"/>
          <w:color w:val="000000"/>
          <w:highlight w:val="none"/>
          <w:lang w:eastAsia="zh-CN"/>
        </w:rPr>
        <w:t xml:space="preserve">4.如供应商将此表空白，视为供应商无任何偏离。</w:t>
      </w:r>
      <w:r>
        <w:rPr>
          <w:rFonts w:hint="eastAsia" w:ascii="宋体" w:hAnsi="宋体" w:cs="宋体"/>
          <w:color w:val="000000"/>
          <w:highlight w:val="none"/>
          <w:lang w:val="zh-TW" w:eastAsia="zh-CN"/>
        </w:rPr>
      </w:r>
      <w:r/>
    </w:p>
    <w:p>
      <w:pPr>
        <w:pStyle w:val="1108"/>
        <w:ind w:firstLine="660"/>
        <w:spacing w:line="360" w:lineRule="auto"/>
        <w:rPr>
          <w:rFonts w:ascii="宋体" w:hAnsi="宋体"/>
          <w:color w:val="000000"/>
          <w:highlight w:val="none"/>
          <w:lang w:eastAsia="zh-CN"/>
        </w:rPr>
      </w:pPr>
      <w:r>
        <w:rPr>
          <w:rFonts w:hint="eastAsia" w:ascii="宋体" w:hAnsi="宋体" w:cs="宋体"/>
          <w:color w:val="000000"/>
          <w:highlight w:val="none"/>
          <w:lang w:eastAsia="zh-CN"/>
        </w:rPr>
        <w:t xml:space="preserve">5.</w:t>
      </w:r>
      <w:r>
        <w:rPr>
          <w:rFonts w:ascii="宋体" w:hAnsi="宋体" w:cs="宋体"/>
          <w:color w:val="000000"/>
          <w:highlight w:val="none"/>
          <w:lang w:eastAsia="zh-CN"/>
        </w:rPr>
        <w:t xml:space="preserve">如果行数不够，请自行增加。</w:t>
      </w:r>
      <w:r>
        <w:rPr>
          <w:rFonts w:ascii="宋体" w:hAnsi="宋体"/>
          <w:color w:val="000000"/>
          <w:highlight w:val="none"/>
          <w:lang w:eastAsia="zh-CN"/>
        </w:rPr>
      </w:r>
      <w:r/>
    </w:p>
    <w:p>
      <w:pPr>
        <w:pStyle w:val="1108"/>
        <w:spacing w:line="360" w:lineRule="auto"/>
        <w:shd w:val="clear" w:color="auto" w:fill="ffffff"/>
        <w:widowControl/>
        <w:rPr>
          <w:rFonts w:ascii="宋体" w:hAnsi="宋体" w:cs="宋体"/>
          <w:color w:val="000000"/>
          <w:szCs w:val="21"/>
          <w:highlight w:val="none"/>
          <w:lang w:eastAsia="zh-CN"/>
        </w:rPr>
      </w:pPr>
      <w:r>
        <w:rPr>
          <w:rFonts w:ascii="宋体" w:hAnsi="宋体" w:cs="宋体"/>
          <w:color w:val="000000"/>
          <w:szCs w:val="21"/>
          <w:highlight w:val="none"/>
          <w:lang w:eastAsia="zh-CN"/>
        </w:rPr>
      </w:r>
      <w:r/>
    </w:p>
    <w:p>
      <w:pPr>
        <w:pStyle w:val="1108"/>
        <w:spacing w:line="360" w:lineRule="auto"/>
        <w:shd w:val="clear" w:color="auto" w:fill="ffffff"/>
        <w:widowControl/>
        <w:rPr>
          <w:rFonts w:ascii="宋体" w:hAnsi="宋体" w:cs="宋体"/>
          <w:b/>
          <w:bCs/>
          <w:color w:val="000000"/>
          <w:szCs w:val="21"/>
          <w:highlight w:val="none"/>
          <w:lang w:eastAsia="zh-CN"/>
        </w:rPr>
      </w:pPr>
      <w:r>
        <w:rPr>
          <w:rFonts w:hint="eastAsia" w:ascii="宋体" w:hAnsi="宋体" w:cs="宋体"/>
          <w:b/>
          <w:color w:val="000000"/>
          <w:szCs w:val="21"/>
          <w:highlight w:val="none"/>
          <w:lang w:eastAsia="zh-CN"/>
        </w:rPr>
        <w:br w:type="page" w:clear="all"/>
      </w:r>
      <w:r>
        <w:rPr>
          <w:rFonts w:hint="eastAsia" w:ascii="宋体" w:hAnsi="宋体" w:cs="宋体"/>
          <w:b/>
          <w:color w:val="000000"/>
          <w:szCs w:val="21"/>
          <w:highlight w:val="none"/>
          <w:lang w:eastAsia="zh-CN"/>
        </w:rPr>
        <w:t xml:space="preserve">格式五</w:t>
      </w:r>
      <w:r>
        <w:rPr>
          <w:rFonts w:hint="eastAsia" w:ascii="宋体" w:hAnsi="宋体" w:cs="宋体"/>
          <w:b/>
          <w:bCs/>
          <w:color w:val="000000"/>
          <w:szCs w:val="21"/>
          <w:highlight w:val="none"/>
          <w:lang w:eastAsia="zh-CN"/>
        </w:rPr>
        <w:t xml:space="preserve">、</w:t>
      </w:r>
      <w:r>
        <w:rPr>
          <w:rFonts w:hint="eastAsia" w:ascii="宋体" w:hAnsi="宋体" w:cs="宋体"/>
          <w:b/>
          <w:color w:val="000000"/>
          <w:szCs w:val="21"/>
          <w:highlight w:val="none"/>
          <w:lang w:eastAsia="zh-CN"/>
        </w:rPr>
        <w:t xml:space="preserve">商务条款偏离表</w:t>
      </w:r>
      <w:r>
        <w:rPr>
          <w:rFonts w:hint="eastAsia" w:ascii="宋体" w:hAnsi="宋体" w:cs="宋体"/>
          <w:b/>
          <w:bCs/>
          <w:color w:val="000000"/>
          <w:szCs w:val="21"/>
          <w:highlight w:val="none"/>
          <w:lang w:eastAsia="zh-CN"/>
        </w:rPr>
        <w:t xml:space="preserve">格式</w:t>
      </w:r>
      <w:r>
        <w:rPr>
          <w:rFonts w:ascii="宋体" w:hAnsi="宋体" w:cs="宋体"/>
          <w:b/>
          <w:bCs/>
          <w:color w:val="000000"/>
          <w:szCs w:val="21"/>
          <w:highlight w:val="none"/>
          <w:lang w:eastAsia="zh-CN"/>
        </w:rPr>
      </w:r>
      <w:r/>
    </w:p>
    <w:p>
      <w:pPr>
        <w:pStyle w:val="1108"/>
        <w:ind w:left="420"/>
        <w:jc w:val="center"/>
        <w:spacing w:line="360" w:lineRule="auto"/>
        <w:rPr>
          <w:rFonts w:ascii="宋体" w:hAnsi="宋体" w:cs="黑体"/>
          <w:color w:val="000000"/>
          <w:sz w:val="36"/>
          <w:highlight w:val="none"/>
        </w:rPr>
      </w:pPr>
      <w:r>
        <w:rPr>
          <w:rFonts w:ascii="宋体" w:hAnsi="宋体" w:cs="黑体"/>
          <w:color w:val="000000"/>
          <w:sz w:val="36"/>
          <w:highlight w:val="none"/>
        </w:rPr>
        <w:t xml:space="preserve">商务条款偏离表</w:t>
      </w:r>
      <w:r>
        <w:rPr>
          <w:rFonts w:ascii="宋体" w:hAnsi="宋体" w:cs="黑体"/>
          <w:color w:val="000000"/>
          <w:sz w:val="36"/>
          <w:highlight w:val="none"/>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73"/>
        <w:gridCol w:w="1676"/>
        <w:gridCol w:w="4261"/>
        <w:gridCol w:w="971"/>
        <w:gridCol w:w="1168"/>
        <w:gridCol w:w="790"/>
      </w:tblGrid>
      <w:tr>
        <w:trPr>
          <w:trHeight w:val="385"/>
        </w:trPr>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610" w:type="dxa"/>
            <w:vAlign w:val="center"/>
            <w:textDirection w:val="lrTb"/>
            <w:noWrap w:val="false"/>
          </w:tcPr>
          <w:p>
            <w:pPr>
              <w:pStyle w:val="1108"/>
              <w:spacing w:line="360" w:lineRule="auto"/>
              <w:rPr>
                <w:rFonts w:ascii="宋体" w:hAnsi="宋体" w:cs="宋体"/>
                <w:color w:val="000000"/>
                <w:highlight w:val="none"/>
              </w:rPr>
            </w:pPr>
            <w:r>
              <w:rPr>
                <w:rFonts w:hint="eastAsia" w:ascii="宋体" w:hAnsi="宋体" w:eastAsia="宋体" w:cs="宋体"/>
                <w:color w:val="000000"/>
                <w:highlight w:val="none"/>
              </w:rPr>
              <w:t xml:space="preserve">项目名称：</w:t>
            </w:r>
            <w:r>
              <w:rPr>
                <w:rFonts w:ascii="宋体" w:hAnsi="宋体" w:cs="宋体"/>
                <w:color w:val="000000"/>
                <w:highlight w:val="none"/>
              </w:rPr>
            </w:r>
            <w:r/>
          </w:p>
        </w:tc>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29" w:type="dxa"/>
            <w:vAlign w:val="center"/>
            <w:textDirection w:val="lrTb"/>
            <w:noWrap w:val="false"/>
          </w:tcPr>
          <w:p>
            <w:pPr>
              <w:pStyle w:val="1108"/>
              <w:spacing w:line="360" w:lineRule="auto"/>
              <w:rPr>
                <w:rFonts w:ascii="宋体" w:hAnsi="宋体" w:cs="宋体"/>
                <w:color w:val="000000"/>
                <w:highlight w:val="none"/>
              </w:rPr>
            </w:pPr>
            <w:r>
              <w:rPr>
                <w:rFonts w:ascii="宋体" w:hAnsi="宋体" w:cs="宋体"/>
                <w:color w:val="000000"/>
                <w:highlight w:val="none"/>
              </w:rPr>
              <w:t xml:space="preserve">项目编号：</w:t>
            </w:r>
            <w:r>
              <w:rPr>
                <w:rFonts w:ascii="宋体" w:hAnsi="宋体" w:cs="宋体"/>
                <w:color w:val="000000"/>
                <w:highlight w:val="none"/>
              </w:rPr>
            </w:r>
            <w:r/>
          </w:p>
        </w:tc>
      </w:tr>
      <w:tr>
        <w:trP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t xml:space="preserve">序号</w:t>
            </w: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t xml:space="preserve">磋商文件条目号</w:t>
            </w:r>
            <w:r>
              <w:rPr>
                <w:rFonts w:ascii="宋体" w:hAnsi="宋体" w:cs="宋体"/>
                <w:color w:val="000000"/>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hint="eastAsia" w:ascii="宋体" w:hAnsi="宋体" w:eastAsia="宋体" w:cs="宋体"/>
                <w:color w:val="000000"/>
                <w:highlight w:val="none"/>
                <w:lang w:eastAsia="zh-CN"/>
              </w:rPr>
              <w:t xml:space="preserve">磋商</w:t>
            </w:r>
            <w:r>
              <w:rPr>
                <w:rFonts w:ascii="宋体" w:hAnsi="宋体" w:cs="宋体"/>
                <w:color w:val="000000"/>
                <w:highlight w:val="none"/>
                <w:lang w:eastAsia="zh-CN"/>
              </w:rPr>
              <w:t xml:space="preserve">文件要求的商务条款</w:t>
            </w:r>
            <w:r>
              <w:rPr>
                <w:rFonts w:ascii="宋体" w:hAnsi="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pStyle w:val="1108"/>
              <w:jc w:val="center"/>
              <w:spacing w:line="360" w:lineRule="auto"/>
              <w:rPr>
                <w:rFonts w:ascii="宋体" w:hAnsi="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cs="宋体"/>
                <w:color w:val="000000"/>
                <w:highlight w:val="none"/>
              </w:rPr>
              <w:t xml:space="preserve">响应</w:t>
            </w: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t xml:space="preserve">偏离</w:t>
            </w:r>
            <w:r>
              <w:rPr>
                <w:rFonts w:ascii="宋体" w:hAnsi="宋体" w:cs="宋体"/>
                <w:color w:val="000000"/>
                <w:highlight w:val="none"/>
              </w:rPr>
            </w:r>
            <w:r/>
          </w:p>
        </w:tc>
      </w:tr>
      <w:tr>
        <w:trP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pStyle w:val="1108"/>
              <w:jc w:val="center"/>
              <w:spacing w:line="360" w:lineRule="auto"/>
              <w:rPr>
                <w:rFonts w:ascii="宋体" w:hAnsi="宋体" w:cs="宋体"/>
                <w:color w:val="000000"/>
                <w:highlight w:val="none"/>
              </w:rPr>
            </w:pPr>
            <w:r>
              <w:rPr>
                <w:rFonts w:hint="eastAsia" w:ascii="宋体" w:hAnsi="宋体" w:cs="宋体"/>
                <w:color w:val="000000"/>
                <w:highlight w:val="none"/>
                <w:lang w:val="zh-CN" w:eastAsia="zh-CN"/>
              </w:rPr>
              <w:t xml:space="preserve">磋商申请及声明</w:t>
            </w: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hint="eastAsia" w:ascii="宋体" w:hAnsi="宋体" w:cs="宋体"/>
                <w:color w:val="000000"/>
                <w:highlight w:val="none"/>
                <w:lang w:val="zh-CN" w:eastAsia="zh-CN"/>
              </w:rPr>
              <w:t xml:space="preserve">法定代表人授权委托书及委托代理人的身份证复印件</w:t>
            </w:r>
            <w:r>
              <w:rPr>
                <w:rFonts w:ascii="宋体" w:hAnsi="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r>
      <w:tr>
        <w:trP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pStyle w:val="1108"/>
              <w:jc w:val="center"/>
              <w:spacing w:line="360" w:lineRule="auto"/>
              <w:rPr>
                <w:rFonts w:hint="eastAsia" w:ascii="宋体" w:hAnsi="宋体" w:cs="宋体"/>
                <w:color w:val="000000"/>
                <w:highlight w:val="none"/>
                <w:lang w:val="zh-CN" w:eastAsia="zh-CN"/>
              </w:rPr>
            </w:pPr>
            <w:r>
              <w:rPr>
                <w:rFonts w:hint="eastAsia" w:ascii="宋体" w:hAnsi="宋体" w:cs="宋体"/>
                <w:color w:val="000000"/>
                <w:highlight w:val="none"/>
                <w:lang w:val="zh-CN" w:eastAsia="zh-CN"/>
              </w:rPr>
              <w:t xml:space="preserve">第一章磋商邀请中《中华人民共和国政府采购法》规定的资格条件证明文件</w:t>
            </w:r>
            <w:r>
              <w:rPr>
                <w:rFonts w:hint="eastAsia" w:ascii="宋体" w:hAnsi="宋体" w:cs="宋体"/>
                <w:color w:val="000000"/>
                <w:highlight w:val="none"/>
                <w:lang w:val="zh-CN"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r>
      <w:tr>
        <w:trP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pStyle w:val="1108"/>
              <w:jc w:val="center"/>
              <w:spacing w:line="360" w:lineRule="auto"/>
              <w:rPr>
                <w:rFonts w:hint="eastAsia" w:ascii="宋体" w:hAnsi="宋体" w:cs="宋体"/>
                <w:color w:val="000000"/>
                <w:highlight w:val="none"/>
                <w:lang w:val="zh-CN" w:eastAsia="zh-CN"/>
              </w:rPr>
            </w:pPr>
            <w:r>
              <w:rPr>
                <w:rFonts w:hint="eastAsia" w:ascii="宋体" w:hAnsi="宋体" w:cs="宋体"/>
                <w:color w:val="000000"/>
                <w:highlight w:val="none"/>
                <w:lang w:val="zh-CN" w:eastAsia="zh-CN"/>
              </w:rPr>
              <w:t xml:space="preserve">第一章磋商邀请中采购人根据采购项目的特殊要求规定的特定条件证明文件</w:t>
            </w:r>
            <w:r>
              <w:rPr>
                <w:rFonts w:hint="eastAsia" w:ascii="宋体" w:hAnsi="宋体" w:cs="宋体"/>
                <w:color w:val="000000"/>
                <w:highlight w:val="none"/>
                <w:lang w:val="zh-CN"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r>
      <w:tr>
        <w:trP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pStyle w:val="1108"/>
              <w:jc w:val="center"/>
              <w:spacing w:line="360" w:lineRule="auto"/>
              <w:rPr>
                <w:rFonts w:ascii="宋体" w:hAnsi="宋体" w:cs="宋体"/>
                <w:color w:val="000000"/>
                <w:highlight w:val="none"/>
              </w:rPr>
            </w:pPr>
            <w:r>
              <w:rPr>
                <w:rFonts w:hint="eastAsia" w:ascii="宋体" w:hAnsi="宋体" w:cs="宋体"/>
                <w:color w:val="000000"/>
                <w:highlight w:val="none"/>
              </w:rPr>
              <w:t xml:space="preserve">工程质量要求</w:t>
            </w: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pStyle w:val="1108"/>
              <w:jc w:val="center"/>
              <w:spacing w:line="360" w:lineRule="auto"/>
              <w:rPr>
                <w:rFonts w:ascii="宋体" w:hAnsi="宋体" w:cs="宋体"/>
                <w:color w:val="000000"/>
                <w:highlight w:val="none"/>
              </w:rPr>
            </w:pPr>
            <w:r>
              <w:rPr>
                <w:rFonts w:hint="eastAsia" w:ascii="宋体" w:hAnsi="宋体" w:cs="宋体"/>
                <w:color w:val="000000"/>
                <w:highlight w:val="none"/>
              </w:rPr>
              <w:t xml:space="preserve">工期要求</w:t>
            </w: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pStyle w:val="1108"/>
              <w:jc w:val="center"/>
              <w:spacing w:line="360" w:lineRule="auto"/>
              <w:rPr>
                <w:rFonts w:ascii="宋体" w:hAnsi="宋体" w:cs="宋体"/>
                <w:color w:val="000000"/>
                <w:highlight w:val="none"/>
              </w:rPr>
            </w:pPr>
            <w:r>
              <w:rPr>
                <w:rFonts w:hint="eastAsia" w:ascii="宋体" w:hAnsi="宋体" w:cs="宋体"/>
                <w:color w:val="000000"/>
                <w:highlight w:val="none"/>
                <w:lang w:eastAsia="zh-CN"/>
              </w:rPr>
              <w:t xml:space="preserve">付款方式</w:t>
            </w: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pStyle w:val="1108"/>
              <w:jc w:val="center"/>
              <w:spacing w:line="360" w:lineRule="auto"/>
              <w:rPr>
                <w:rFonts w:ascii="宋体" w:hAnsi="宋体" w:cs="宋体"/>
                <w:color w:val="000000"/>
                <w:highlight w:val="none"/>
              </w:rPr>
            </w:pPr>
            <w:r>
              <w:rPr>
                <w:rFonts w:ascii="宋体" w:hAnsi="宋体" w:cs="宋体"/>
                <w:color w:val="000000"/>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hint="eastAsia" w:ascii="宋体" w:hAnsi="宋体" w:eastAsia="宋体" w:cs="宋体"/>
                <w:color w:val="000000"/>
                <w:sz w:val="21"/>
                <w:szCs w:val="21"/>
                <w:highlight w:val="none"/>
                <w:lang w:eastAsia="zh-CN"/>
              </w:rPr>
              <w:t xml:space="preserve">供应商认为需要</w:t>
            </w:r>
            <w:r>
              <w:rPr>
                <w:rFonts w:hint="eastAsia" w:ascii="宋体" w:hAnsi="宋体" w:eastAsia="宋体" w:cs="宋体"/>
                <w:color w:val="000000"/>
                <w:sz w:val="21"/>
                <w:szCs w:val="21"/>
                <w:highlight w:val="none"/>
                <w:lang w:val="zh-CN" w:eastAsia="zh-CN"/>
              </w:rPr>
              <w:t xml:space="preserve">提供的其他资格证明文件和商务资料</w:t>
            </w:r>
            <w:r>
              <w:rPr>
                <w:rFonts w:ascii="宋体" w:hAnsi="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r>
      <w:tr>
        <w:trPr>
          <w:trHeight w:val="40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pStyle w:val="1108"/>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pStyle w:val="1108"/>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pStyle w:val="1108"/>
              <w:jc w:val="center"/>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pStyle w:val="1108"/>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pStyle w:val="1108"/>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r>
      <w:tr>
        <w:trP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pStyle w:val="1108"/>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pStyle w:val="1108"/>
              <w:spacing w:line="360" w:lineRule="auto"/>
              <w:rPr>
                <w:rFonts w:ascii="宋体" w:hAnsi="宋体" w:cs="宋体"/>
                <w:color w:val="000000"/>
                <w:highlight w:val="none"/>
                <w:lang w:eastAsia="zh-CN"/>
              </w:rPr>
            </w:pPr>
            <w:r>
              <w:rPr>
                <w:rFonts w:ascii="宋体" w:hAnsi="宋体" w:cs="宋体"/>
                <w:color w:val="000000"/>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pStyle w:val="1108"/>
              <w:jc w:val="cente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pStyle w:val="1108"/>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pStyle w:val="1108"/>
              <w:spacing w:line="360" w:lineRule="auto"/>
              <w:rPr>
                <w:rFonts w:ascii="宋体" w:hAnsi="宋体" w:cs="宋体"/>
                <w:color w:val="000000"/>
                <w:highlight w:val="none"/>
              </w:rPr>
            </w:pPr>
            <w:r>
              <w:rPr>
                <w:rFonts w:ascii="宋体" w:hAnsi="宋体" w:cs="宋体"/>
                <w:color w:val="000000"/>
                <w:highlight w:val="none"/>
              </w:rPr>
            </w:r>
            <w:r/>
          </w:p>
        </w:tc>
      </w:tr>
      <w:tr>
        <w:trPr>
          <w:trHeight w:val="394"/>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pStyle w:val="1108"/>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pStyle w:val="1108"/>
              <w:spacing w:line="360" w:lineRule="auto"/>
              <w:rPr>
                <w:rFonts w:ascii="宋体" w:hAnsi="宋体" w:cs="宋体"/>
                <w:color w:val="000000"/>
                <w:highlight w:val="none"/>
              </w:rPr>
            </w:pPr>
            <w:r>
              <w:rPr>
                <w:rFonts w:ascii="宋体" w:hAnsi="宋体" w:cs="宋体"/>
                <w:color w:val="000000"/>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pStyle w:val="1108"/>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pStyle w:val="1108"/>
              <w:spacing w:line="360" w:lineRule="auto"/>
              <w:rPr>
                <w:rFonts w:ascii="宋体" w:hAnsi="宋体" w:cs="宋体"/>
                <w:color w:val="000000"/>
                <w:highlight w:val="none"/>
              </w:rPr>
            </w:pPr>
            <w:r>
              <w:rPr>
                <w:rFonts w:ascii="宋体" w:hAnsi="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pStyle w:val="1108"/>
              <w:spacing w:line="360" w:lineRule="auto"/>
              <w:rPr>
                <w:rFonts w:ascii="宋体" w:hAnsi="宋体" w:cs="宋体"/>
                <w:color w:val="000000"/>
                <w:highlight w:val="none"/>
              </w:rPr>
            </w:pPr>
            <w:r>
              <w:rPr>
                <w:rFonts w:ascii="宋体" w:hAnsi="宋体" w:cs="宋体"/>
                <w:color w:val="000000"/>
                <w:highlight w:val="none"/>
              </w:rPr>
            </w:r>
            <w:r/>
          </w:p>
        </w:tc>
      </w:tr>
    </w:tbl>
    <w:p>
      <w:pPr>
        <w:pStyle w:val="1108"/>
        <w:spacing w:line="360" w:lineRule="auto"/>
        <w:rPr>
          <w:rFonts w:ascii="宋体" w:hAnsi="宋体" w:cs="宋体"/>
          <w:color w:val="000000"/>
          <w:highlight w:val="none"/>
        </w:rPr>
      </w:pPr>
      <w:r>
        <w:rPr>
          <w:rFonts w:ascii="宋体" w:hAnsi="宋体" w:cs="宋体"/>
          <w:color w:val="000000"/>
          <w:highlight w:val="none"/>
        </w:rPr>
      </w:r>
      <w:r/>
    </w:p>
    <w:p>
      <w:pPr>
        <w:pStyle w:val="1108"/>
        <w:spacing w:line="360" w:lineRule="auto"/>
        <w:rPr>
          <w:rFonts w:ascii="宋体" w:hAnsi="宋体" w:cs="宋体"/>
          <w:color w:val="000000"/>
          <w:highlight w:val="none"/>
        </w:rPr>
      </w:pPr>
      <w:r>
        <w:rPr>
          <w:rFonts w:ascii="宋体" w:hAnsi="宋体" w:cs="宋体"/>
          <w:color w:val="000000"/>
          <w:highlight w:val="none"/>
        </w:rPr>
        <w:t xml:space="preserve">供应商名称：（盖章）</w:t>
      </w:r>
      <w:r>
        <w:rPr>
          <w:rFonts w:ascii="宋体" w:hAnsi="宋体" w:cs="宋体"/>
          <w:color w:val="000000"/>
          <w:highlight w:val="none"/>
        </w:rPr>
      </w:r>
      <w:r/>
    </w:p>
    <w:p>
      <w:pPr>
        <w:pStyle w:val="1108"/>
        <w:spacing w:line="360" w:lineRule="auto"/>
        <w:rPr>
          <w:rFonts w:hint="eastAsia" w:ascii="宋体" w:hAnsi="宋体" w:cs="宋体"/>
          <w:color w:val="000000"/>
          <w:highlight w:val="none"/>
          <w:lang w:val="zh-TW" w:eastAsia="zh-CN"/>
        </w:rPr>
      </w:pPr>
      <w:r>
        <w:rPr>
          <w:rFonts w:ascii="宋体" w:hAnsi="宋体" w:cs="宋体"/>
          <w:color w:val="000000"/>
          <w:highlight w:val="none"/>
          <w:lang w:eastAsia="zh-CN"/>
        </w:rPr>
        <w:t xml:space="preserve">说明：</w:t>
      </w:r>
      <w:r>
        <w:rPr>
          <w:rFonts w:hint="eastAsia" w:ascii="宋体" w:hAnsi="宋体" w:cs="宋体"/>
          <w:color w:val="000000"/>
          <w:highlight w:val="none"/>
          <w:lang w:eastAsia="zh-CN"/>
        </w:rPr>
        <w:t xml:space="preserve">1.供应商须根据磋商文件商务条款相关要求填写此表，作为响应文件的组成部分。 </w:t>
      </w:r>
      <w:r>
        <w:rPr>
          <w:rFonts w:hint="eastAsia" w:ascii="宋体" w:hAnsi="宋体" w:cs="宋体"/>
          <w:color w:val="000000"/>
          <w:highlight w:val="none"/>
          <w:lang w:val="zh-TW" w:eastAsia="zh-CN"/>
        </w:rPr>
      </w:r>
      <w:r/>
    </w:p>
    <w:p>
      <w:pPr>
        <w:pStyle w:val="1108"/>
        <w:ind w:firstLine="660"/>
        <w:spacing w:line="360" w:lineRule="auto"/>
        <w:rPr>
          <w:rFonts w:hint="eastAsia" w:ascii="宋体" w:hAnsi="宋体" w:cs="宋体"/>
          <w:color w:val="000000"/>
          <w:highlight w:val="none"/>
          <w:lang w:val="zh-TW" w:eastAsia="zh-CN"/>
        </w:rPr>
      </w:pPr>
      <w:r>
        <w:rPr>
          <w:rFonts w:hint="eastAsia" w:ascii="宋体" w:hAnsi="宋体" w:cs="宋体"/>
          <w:color w:val="000000"/>
          <w:highlight w:val="none"/>
          <w:lang w:eastAsia="zh-CN"/>
        </w:rPr>
        <w:t xml:space="preserve">2.所有偏离必须在本表中列出，未在本偏离表中列出偏离，将视为供应商已完全接受磋商文件要求。如完全无偏离，也无其他说明，可在本表第一行填写“全部无偏离”。 </w:t>
      </w:r>
      <w:r>
        <w:rPr>
          <w:rFonts w:hint="eastAsia" w:ascii="宋体" w:hAnsi="宋体" w:cs="宋体"/>
          <w:color w:val="000000"/>
          <w:highlight w:val="none"/>
          <w:lang w:val="zh-TW" w:eastAsia="zh-CN"/>
        </w:rPr>
      </w:r>
      <w:r/>
    </w:p>
    <w:p>
      <w:pPr>
        <w:pStyle w:val="1108"/>
        <w:ind w:firstLine="660"/>
        <w:spacing w:line="360" w:lineRule="auto"/>
        <w:rPr>
          <w:rFonts w:hint="eastAsia" w:ascii="宋体" w:hAnsi="宋体" w:cs="宋体"/>
          <w:color w:val="000000"/>
          <w:highlight w:val="none"/>
          <w:lang w:val="zh-TW" w:eastAsia="zh-CN"/>
        </w:rPr>
      </w:pPr>
      <w:r>
        <w:rPr>
          <w:rFonts w:hint="eastAsia" w:ascii="宋体" w:hAnsi="宋体" w:cs="宋体"/>
          <w:color w:val="000000"/>
          <w:highlight w:val="none"/>
          <w:lang w:eastAsia="zh-CN"/>
        </w:rPr>
        <w:t xml:space="preserve">3.偏离包括正、负偏离，正偏离指供应商的响应优于磋商文件要求，负偏离指供应商的响应低于磋商文件要求。 </w:t>
      </w:r>
      <w:r>
        <w:rPr>
          <w:rFonts w:hint="eastAsia" w:ascii="宋体" w:hAnsi="宋体" w:cs="宋体"/>
          <w:color w:val="000000"/>
          <w:highlight w:val="none"/>
          <w:lang w:val="zh-TW" w:eastAsia="zh-CN"/>
        </w:rPr>
      </w:r>
      <w:r/>
    </w:p>
    <w:p>
      <w:pPr>
        <w:pStyle w:val="1108"/>
        <w:ind w:firstLine="440"/>
        <w:spacing w:line="360" w:lineRule="auto"/>
        <w:rPr>
          <w:rFonts w:hint="eastAsia" w:ascii="宋体" w:hAnsi="宋体" w:cs="宋体"/>
          <w:color w:val="000000"/>
          <w:highlight w:val="none"/>
          <w:lang w:val="zh-TW" w:eastAsia="zh-CN"/>
        </w:rPr>
      </w:pPr>
      <w:r>
        <w:rPr>
          <w:rFonts w:hint="eastAsia" w:ascii="宋体" w:hAnsi="宋体" w:cs="宋体"/>
          <w:color w:val="000000"/>
          <w:highlight w:val="none"/>
          <w:lang w:eastAsia="zh-CN"/>
        </w:rPr>
        <w:t xml:space="preserve">4.如供应商将此表空白，视为供应商无任何偏离。</w:t>
      </w:r>
      <w:r>
        <w:rPr>
          <w:rFonts w:hint="eastAsia" w:ascii="宋体" w:hAnsi="宋体" w:cs="宋体"/>
          <w:color w:val="000000"/>
          <w:highlight w:val="none"/>
          <w:lang w:val="zh-TW" w:eastAsia="zh-CN"/>
        </w:rPr>
      </w:r>
      <w:r/>
    </w:p>
    <w:p>
      <w:pPr>
        <w:pStyle w:val="1108"/>
        <w:ind w:firstLine="44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5.</w:t>
      </w:r>
      <w:r>
        <w:rPr>
          <w:rFonts w:ascii="宋体" w:hAnsi="宋体" w:cs="宋体"/>
          <w:color w:val="000000"/>
          <w:highlight w:val="none"/>
          <w:lang w:eastAsia="zh-CN"/>
        </w:rPr>
        <w:t xml:space="preserve">如果行数不够，请自行增加。</w:t>
      </w:r>
      <w:r>
        <w:rPr>
          <w:rFonts w:ascii="宋体" w:hAnsi="宋体" w:cs="宋体"/>
          <w:color w:val="000000"/>
          <w:highlight w:val="none"/>
          <w:lang w:eastAsia="zh-CN"/>
        </w:rPr>
      </w:r>
      <w:r/>
    </w:p>
    <w:p>
      <w:pPr>
        <w:pStyle w:val="1108"/>
        <w:rPr>
          <w:rFonts w:ascii="宋体" w:hAnsi="宋体" w:cs="宋体"/>
          <w:color w:val="000000"/>
          <w:highlight w:val="none"/>
          <w:lang w:eastAsia="zh-CN"/>
        </w:rPr>
      </w:pPr>
      <w:r>
        <w:rPr>
          <w:rFonts w:ascii="宋体" w:hAnsi="宋体" w:cs="宋体"/>
          <w:color w:val="000000"/>
          <w:highlight w:val="none"/>
          <w:lang w:eastAsia="zh-CN"/>
        </w:rPr>
      </w:r>
      <w:r/>
    </w:p>
    <w:p>
      <w:pPr>
        <w:pStyle w:val="1108"/>
        <w:spacing w:line="360" w:lineRule="auto"/>
        <w:shd w:val="clear" w:color="auto" w:fill="ffffff"/>
        <w:widowControl/>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p>
      <w:pPr>
        <w:pStyle w:val="1108"/>
        <w:spacing w:line="360" w:lineRule="auto"/>
        <w:shd w:val="clear" w:color="auto" w:fill="ffffff"/>
        <w:widowControl/>
        <w:rPr>
          <w:rFonts w:ascii="宋体" w:hAnsi="宋体" w:cs="宋体"/>
          <w:b/>
          <w:color w:val="000000"/>
          <w:szCs w:val="21"/>
          <w:highlight w:val="none"/>
          <w:lang w:eastAsia="zh-CN"/>
        </w:rPr>
      </w:pPr>
      <w:r>
        <w:rPr>
          <w:rFonts w:hint="eastAsia" w:ascii="宋体" w:hAnsi="宋体" w:cs="宋体"/>
          <w:b/>
          <w:color w:val="000000"/>
          <w:highlight w:val="none"/>
          <w:lang w:eastAsia="zh-CN"/>
        </w:rPr>
        <w:t xml:space="preserve">格式六</w:t>
      </w:r>
      <w:r>
        <w:rPr>
          <w:rFonts w:hint="eastAsia" w:ascii="宋体" w:hAnsi="宋体" w:cs="宋体"/>
          <w:b/>
          <w:bCs/>
          <w:color w:val="000000"/>
          <w:szCs w:val="21"/>
          <w:highlight w:val="none"/>
          <w:lang w:eastAsia="zh-CN"/>
        </w:rPr>
        <w:t xml:space="preserve">、</w:t>
      </w:r>
      <w:r>
        <w:rPr>
          <w:rFonts w:hint="eastAsia" w:ascii="宋体" w:hAnsi="宋体" w:eastAsia="宋体" w:cs="宋体"/>
          <w:b/>
          <w:color w:val="000000"/>
          <w:szCs w:val="21"/>
          <w:highlight w:val="none"/>
          <w:lang w:eastAsia="zh-CN"/>
        </w:rPr>
        <w:t xml:space="preserve">施工组织设计</w:t>
      </w:r>
      <w:r>
        <w:rPr>
          <w:rFonts w:ascii="宋体" w:hAnsi="宋体" w:cs="宋体"/>
          <w:b/>
          <w:color w:val="000000"/>
          <w:szCs w:val="21"/>
          <w:highlight w:val="none"/>
          <w:lang w:eastAsia="zh-CN"/>
        </w:rPr>
      </w:r>
      <w:r/>
    </w:p>
    <w:p>
      <w:pPr>
        <w:pStyle w:val="1231"/>
        <w:ind w:firstLine="525"/>
        <w:rPr>
          <w:rFonts w:ascii="宋体" w:hAnsi="宋体" w:cs="宋体"/>
          <w:color w:val="000000"/>
          <w:szCs w:val="21"/>
          <w:highlight w:val="none"/>
        </w:rPr>
      </w:pPr>
      <w:r>
        <w:rPr>
          <w:rFonts w:hint="eastAsia" w:ascii="宋体" w:hAnsi="宋体" w:cs="宋体"/>
          <w:color w:val="000000"/>
          <w:sz w:val="21"/>
          <w:szCs w:val="21"/>
          <w:highlight w:val="none"/>
        </w:rPr>
        <w:t xml:space="preserve">施工组织设计应根据采购人对项目的要求、评标标准的要求及项目本身的特点编写。</w:t>
      </w:r>
      <w:r>
        <w:rPr>
          <w:rFonts w:ascii="宋体" w:hAnsi="宋体" w:cs="宋体"/>
          <w:color w:val="000000"/>
          <w:szCs w:val="21"/>
          <w:highlight w:val="none"/>
        </w:rPr>
      </w:r>
      <w:r/>
    </w:p>
    <w:p>
      <w:pPr>
        <w:pStyle w:val="1108"/>
        <w:spacing w:line="360" w:lineRule="auto"/>
        <w:widowControl/>
        <w:rPr>
          <w:rFonts w:ascii="宋体" w:hAnsi="宋体" w:eastAsia="等线" w:cs="宋体"/>
          <w:b/>
          <w:color w:val="000000"/>
          <w:szCs w:val="21"/>
          <w:highlight w:val="none"/>
          <w:lang w:eastAsia="zh-CN"/>
        </w:rPr>
      </w:pPr>
      <w:r>
        <w:rPr>
          <w:rFonts w:ascii="宋体" w:hAnsi="宋体" w:eastAsia="等线" w:cs="宋体"/>
          <w:b/>
          <w:color w:val="000000"/>
          <w:szCs w:val="21"/>
          <w:highlight w:val="none"/>
          <w:lang w:eastAsia="zh-CN"/>
        </w:rPr>
      </w:r>
      <w:r/>
    </w:p>
    <w:p>
      <w:pPr>
        <w:pStyle w:val="1108"/>
        <w:spacing w:line="360" w:lineRule="auto"/>
        <w:widowControl/>
        <w:rPr>
          <w:rFonts w:ascii="宋体" w:hAnsi="宋体" w:eastAsia="宋体" w:cs="宋体"/>
          <w:b/>
          <w:bCs/>
          <w:color w:val="000000"/>
          <w:szCs w:val="21"/>
          <w:highlight w:val="none"/>
          <w:lang w:eastAsia="zh-CN"/>
        </w:rPr>
      </w:pPr>
      <w:r>
        <w:rPr>
          <w:rFonts w:hint="eastAsia" w:ascii="宋体" w:hAnsi="宋体" w:cs="宋体"/>
          <w:b/>
          <w:color w:val="000000"/>
          <w:szCs w:val="21"/>
          <w:highlight w:val="none"/>
          <w:lang w:eastAsia="zh-CN"/>
        </w:rPr>
        <w:t xml:space="preserve">格式七</w:t>
      </w:r>
      <w:r>
        <w:rPr>
          <w:rFonts w:hint="eastAsia" w:ascii="宋体" w:hAnsi="宋体" w:cs="宋体"/>
          <w:b/>
          <w:bCs/>
          <w:color w:val="000000"/>
          <w:szCs w:val="21"/>
          <w:highlight w:val="none"/>
          <w:lang w:eastAsia="zh-CN"/>
        </w:rPr>
        <w:t xml:space="preserve">、 响应人</w:t>
      </w:r>
      <w:r>
        <w:rPr>
          <w:rFonts w:hint="eastAsia" w:ascii="宋体" w:hAnsi="宋体" w:eastAsia="宋体" w:cs="宋体"/>
          <w:b/>
          <w:bCs/>
          <w:color w:val="000000"/>
          <w:szCs w:val="21"/>
          <w:highlight w:val="none"/>
          <w:lang w:eastAsia="zh-CN"/>
        </w:rPr>
        <w:t xml:space="preserve">、项目负责人</w:t>
      </w:r>
      <w:r>
        <w:rPr>
          <w:rFonts w:hint="eastAsia" w:ascii="宋体" w:hAnsi="宋体" w:cs="宋体"/>
          <w:b/>
          <w:bCs/>
          <w:color w:val="000000"/>
          <w:szCs w:val="21"/>
          <w:highlight w:val="none"/>
          <w:lang w:eastAsia="zh-CN"/>
        </w:rPr>
        <w:t xml:space="preserve">类似业绩情况表格式</w:t>
      </w:r>
      <w:r>
        <w:rPr>
          <w:rFonts w:ascii="宋体" w:hAnsi="宋体" w:eastAsia="宋体" w:cs="宋体"/>
          <w:b/>
          <w:bCs/>
          <w:color w:val="000000"/>
          <w:szCs w:val="21"/>
          <w:highlight w:val="none"/>
          <w:lang w:eastAsia="zh-CN"/>
        </w:rPr>
      </w:r>
      <w:r/>
    </w:p>
    <w:p>
      <w:pPr>
        <w:pStyle w:val="1108"/>
        <w:jc w:val="center"/>
        <w:spacing w:line="360" w:lineRule="auto"/>
        <w:widowControl/>
        <w:rPr>
          <w:rFonts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响应人类似业绩情况表</w:t>
      </w:r>
      <w:r>
        <w:rPr>
          <w:rFonts w:ascii="宋体" w:hAnsi="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11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1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1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业主单位</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1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项目</w:t>
            </w:r>
            <w:r>
              <w:rPr>
                <w:rFonts w:ascii="宋体" w:hAnsi="宋体" w:cs="宋体"/>
                <w:color w:val="000000"/>
                <w:szCs w:val="21"/>
                <w:highlight w:val="none"/>
              </w:rPr>
            </w:r>
            <w:r/>
          </w:p>
          <w:p>
            <w:pPr>
              <w:pStyle w:val="11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规模</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签约及服务</w:t>
            </w:r>
            <w:r>
              <w:rPr>
                <w:rFonts w:ascii="宋体" w:hAnsi="宋体" w:cs="宋体"/>
                <w:color w:val="000000"/>
                <w:szCs w:val="21"/>
                <w:highlight w:val="none"/>
              </w:rPr>
            </w:r>
            <w:r/>
          </w:p>
          <w:p>
            <w:pPr>
              <w:pStyle w:val="11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时间</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1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联系人及电话</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108"/>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8"/>
              <w:ind w:firstLine="120"/>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bl>
    <w:p>
      <w:pPr>
        <w:pStyle w:val="1108"/>
        <w:spacing w:line="440" w:lineRule="exact"/>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供应商名称（公章）：</w:t>
      </w:r>
      <w:r>
        <w:rPr>
          <w:rFonts w:ascii="宋体" w:hAnsi="宋体" w:cs="宋体"/>
          <w:color w:val="000000"/>
          <w:szCs w:val="21"/>
          <w:highlight w:val="none"/>
          <w:lang w:eastAsia="zh-CN"/>
        </w:rPr>
      </w:r>
      <w:r/>
    </w:p>
    <w:p>
      <w:pPr>
        <w:pStyle w:val="1108"/>
        <w:spacing w:line="440" w:lineRule="exact"/>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授权代表（签字）：</w:t>
      </w:r>
      <w:r>
        <w:rPr>
          <w:rFonts w:ascii="宋体" w:hAnsi="宋体" w:cs="宋体"/>
          <w:color w:val="000000"/>
          <w:szCs w:val="21"/>
          <w:highlight w:val="none"/>
          <w:lang w:eastAsia="zh-CN"/>
        </w:rPr>
      </w:r>
      <w:r/>
    </w:p>
    <w:p>
      <w:pPr>
        <w:pStyle w:val="1108"/>
        <w:spacing w:line="440" w:lineRule="exact"/>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日期：</w:t>
      </w:r>
      <w:r>
        <w:rPr>
          <w:rFonts w:ascii="宋体" w:hAnsi="宋体" w:cs="宋体"/>
          <w:color w:val="000000"/>
          <w:szCs w:val="21"/>
          <w:highlight w:val="none"/>
          <w:lang w:eastAsia="zh-CN"/>
        </w:rPr>
      </w:r>
      <w:r/>
    </w:p>
    <w:p>
      <w:pPr>
        <w:pStyle w:val="1108"/>
        <w:spacing w:line="360" w:lineRule="auto"/>
        <w:widowControl/>
        <w:rPr>
          <w:rFonts w:ascii="宋体" w:hAnsi="宋体" w:cs="宋体"/>
          <w:color w:val="000000"/>
          <w:szCs w:val="21"/>
          <w:highlight w:val="none"/>
          <w:lang w:eastAsia="zh-CN"/>
        </w:rPr>
      </w:pPr>
      <w:r>
        <w:rPr>
          <w:rFonts w:ascii="宋体" w:hAnsi="宋体" w:cs="宋体"/>
          <w:color w:val="000000"/>
          <w:szCs w:val="21"/>
          <w:highlight w:val="none"/>
          <w:lang w:eastAsia="zh-CN"/>
        </w:rPr>
      </w:r>
      <w:r/>
    </w:p>
    <w:p>
      <w:pPr>
        <w:pStyle w:val="1108"/>
        <w:spacing w:line="360" w:lineRule="auto"/>
        <w:widowControl/>
        <w:rPr>
          <w:rFonts w:ascii="宋体" w:hAnsi="宋体" w:eastAsia="等线" w:cs="宋体"/>
          <w:b/>
          <w:bCs/>
          <w:color w:val="000000"/>
          <w:szCs w:val="21"/>
          <w:highlight w:val="none"/>
          <w:lang w:eastAsia="zh-CN"/>
        </w:rPr>
      </w:pPr>
      <w:r>
        <w:rPr>
          <w:rFonts w:hint="eastAsia" w:ascii="宋体" w:hAnsi="宋体" w:cs="宋体"/>
          <w:color w:val="000000"/>
          <w:szCs w:val="21"/>
          <w:highlight w:val="none"/>
          <w:lang w:eastAsia="zh-CN"/>
        </w:rPr>
        <w:t xml:space="preserve">注：具体时间要求及需提交的证明材料见“第三章 评审标准”。</w:t>
      </w:r>
      <w:r>
        <w:rPr>
          <w:rFonts w:ascii="宋体" w:hAnsi="宋体" w:eastAsia="等线" w:cs="宋体"/>
          <w:b/>
          <w:bCs/>
          <w:color w:val="000000"/>
          <w:szCs w:val="21"/>
          <w:highlight w:val="none"/>
          <w:lang w:eastAsia="zh-CN"/>
        </w:rPr>
      </w:r>
      <w:r/>
    </w:p>
    <w:p>
      <w:pPr>
        <w:pStyle w:val="1108"/>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1108"/>
        <w:jc w:val="center"/>
        <w:spacing w:line="360" w:lineRule="auto"/>
        <w:widowControl/>
        <w:rPr>
          <w:rFonts w:ascii="宋体" w:hAnsi="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项目负责人类似业绩情况表</w:t>
      </w:r>
      <w:r>
        <w:rPr>
          <w:rFonts w:ascii="宋体" w:hAnsi="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1108"/>
              <w:jc w:val="center"/>
              <w:spacing w:line="360" w:lineRule="auto"/>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108"/>
              <w:jc w:val="center"/>
              <w:spacing w:line="360" w:lineRule="auto"/>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项目名称</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108"/>
              <w:jc w:val="center"/>
              <w:spacing w:line="360" w:lineRule="auto"/>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业主单位</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108"/>
              <w:jc w:val="center"/>
              <w:spacing w:line="360" w:lineRule="auto"/>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项目</w:t>
            </w:r>
            <w:r>
              <w:rPr>
                <w:rFonts w:ascii="宋体" w:hAnsi="宋体" w:cs="宋体"/>
                <w:color w:val="000000"/>
                <w:szCs w:val="21"/>
                <w:highlight w:val="none"/>
              </w:rPr>
            </w:r>
            <w:r/>
          </w:p>
          <w:p>
            <w:pPr>
              <w:pStyle w:val="1108"/>
              <w:jc w:val="center"/>
              <w:spacing w:line="360" w:lineRule="auto"/>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规模</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签约及服务</w:t>
            </w:r>
            <w:r>
              <w:rPr>
                <w:rFonts w:ascii="宋体" w:hAnsi="宋体" w:cs="宋体"/>
                <w:color w:val="000000"/>
                <w:szCs w:val="21"/>
                <w:highlight w:val="none"/>
              </w:rPr>
            </w:r>
            <w:r/>
          </w:p>
          <w:p>
            <w:pPr>
              <w:pStyle w:val="1108"/>
              <w:jc w:val="center"/>
              <w:spacing w:line="360" w:lineRule="auto"/>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时间</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108"/>
              <w:jc w:val="center"/>
              <w:spacing w:line="360" w:lineRule="auto"/>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联系人及电话</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108"/>
              <w:jc w:val="center"/>
              <w:spacing w:line="360" w:lineRule="auto"/>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备注</w:t>
            </w:r>
            <w:r>
              <w:rPr>
                <w:rFonts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8"/>
              <w:ind w:firstLine="120"/>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8"/>
              <w:jc w:val="center"/>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bl>
    <w:p>
      <w:pPr>
        <w:pStyle w:val="1108"/>
        <w:spacing w:line="440" w:lineRule="exact"/>
        <w:rPr>
          <w:rFonts w:ascii="宋体" w:hAnsi="宋体" w:cs="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供应商名称（公章）：</w:t>
      </w:r>
      <w:r>
        <w:rPr>
          <w:rFonts w:ascii="宋体" w:hAnsi="宋体" w:cs="宋体"/>
          <w:color w:val="000000"/>
          <w:szCs w:val="21"/>
          <w:highlight w:val="none"/>
          <w:lang w:eastAsia="zh-CN"/>
        </w:rPr>
      </w:r>
      <w:r/>
    </w:p>
    <w:p>
      <w:pPr>
        <w:pStyle w:val="1108"/>
        <w:spacing w:line="440" w:lineRule="exact"/>
        <w:rPr>
          <w:rFonts w:ascii="宋体" w:hAnsi="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授权代表（签字）：</w:t>
      </w:r>
      <w:r>
        <w:rPr>
          <w:rFonts w:ascii="宋体" w:hAnsi="宋体" w:cs="宋体"/>
          <w:color w:val="000000"/>
          <w:szCs w:val="21"/>
          <w:highlight w:val="none"/>
          <w:lang w:eastAsia="zh-CN"/>
        </w:rPr>
      </w:r>
      <w:r/>
    </w:p>
    <w:p>
      <w:pPr>
        <w:pStyle w:val="1108"/>
        <w:spacing w:line="440" w:lineRule="exact"/>
        <w:rPr>
          <w:rFonts w:ascii="宋体" w:hAnsi="宋体" w:cs="宋体"/>
          <w:color w:val="000000"/>
          <w:szCs w:val="21"/>
          <w:highlight w:val="none"/>
          <w:lang w:eastAsia="zh-CN"/>
        </w:rPr>
      </w:pPr>
      <w:r>
        <w:rPr>
          <w:rFonts w:hint="eastAsia" w:ascii="宋体" w:hAnsi="宋体" w:eastAsia="宋体" w:cs="宋体"/>
          <w:color w:val="000000"/>
          <w:szCs w:val="21"/>
          <w:highlight w:val="none"/>
          <w:lang w:eastAsia="zh-CN"/>
        </w:rPr>
        <w:t xml:space="preserve">日期：</w:t>
      </w:r>
      <w:r>
        <w:rPr>
          <w:rFonts w:ascii="宋体" w:hAnsi="宋体" w:cs="宋体"/>
          <w:color w:val="000000"/>
          <w:szCs w:val="21"/>
          <w:highlight w:val="none"/>
          <w:lang w:eastAsia="zh-CN"/>
        </w:rPr>
      </w:r>
      <w:r/>
    </w:p>
    <w:p>
      <w:pPr>
        <w:pStyle w:val="1108"/>
        <w:spacing w:line="360" w:lineRule="auto"/>
        <w:widowControl/>
        <w:rPr>
          <w:rFonts w:ascii="宋体" w:hAnsi="宋体" w:cs="宋体"/>
          <w:color w:val="000000"/>
          <w:szCs w:val="21"/>
          <w:highlight w:val="none"/>
          <w:lang w:eastAsia="zh-CN"/>
        </w:rPr>
      </w:pPr>
      <w:r>
        <w:rPr>
          <w:rFonts w:ascii="宋体" w:hAnsi="宋体" w:cs="宋体"/>
          <w:color w:val="000000"/>
          <w:szCs w:val="21"/>
          <w:highlight w:val="none"/>
          <w:lang w:eastAsia="zh-CN"/>
        </w:rPr>
      </w:r>
      <w:r/>
    </w:p>
    <w:p>
      <w:pPr>
        <w:pStyle w:val="1108"/>
        <w:spacing w:line="360" w:lineRule="auto"/>
        <w:widowControl/>
        <w:rPr>
          <w:rFonts w:ascii="宋体" w:hAnsi="宋体" w:cs="宋体"/>
          <w:b/>
          <w:bCs/>
          <w:color w:val="000000"/>
          <w:szCs w:val="21"/>
          <w:highlight w:val="none"/>
          <w:lang w:eastAsia="zh-CN"/>
        </w:rPr>
      </w:pPr>
      <w:r>
        <w:rPr>
          <w:rFonts w:hint="eastAsia" w:ascii="宋体" w:hAnsi="宋体" w:eastAsia="宋体" w:cs="宋体"/>
          <w:color w:val="000000"/>
          <w:szCs w:val="21"/>
          <w:highlight w:val="none"/>
          <w:lang w:eastAsia="zh-CN"/>
        </w:rPr>
        <w:t xml:space="preserve">注：具体时间要求及需提交的证明材料见</w:t>
      </w:r>
      <w:r>
        <w:rPr>
          <w:rFonts w:cs="Calibri"/>
          <w:color w:val="000000"/>
          <w:szCs w:val="21"/>
          <w:highlight w:val="none"/>
          <w:lang w:eastAsia="zh-CN"/>
        </w:rPr>
        <w:t xml:space="preserve">“</w:t>
      </w:r>
      <w:r>
        <w:rPr>
          <w:rFonts w:hint="eastAsia" w:ascii="宋体" w:hAnsi="宋体" w:eastAsia="宋体" w:cs="宋体"/>
          <w:color w:val="000000"/>
          <w:szCs w:val="21"/>
          <w:highlight w:val="none"/>
          <w:lang w:eastAsia="zh-CN"/>
        </w:rPr>
        <w:t xml:space="preserve">第三章</w:t>
      </w:r>
      <w:r>
        <w:rPr>
          <w:rFonts w:hint="eastAsia" w:ascii="宋体" w:hAnsi="宋体" w:cs="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评审标准</w:t>
      </w:r>
      <w:r>
        <w:rPr>
          <w:rFonts w:cs="Calibri"/>
          <w:color w:val="000000"/>
          <w:szCs w:val="21"/>
          <w:highlight w:val="none"/>
          <w:lang w:eastAsia="zh-CN"/>
        </w:rPr>
        <w:t xml:space="preserve">”</w:t>
      </w:r>
      <w:r>
        <w:rPr>
          <w:rFonts w:hint="eastAsia" w:ascii="宋体" w:hAnsi="宋体" w:eastAsia="宋体" w:cs="宋体"/>
          <w:color w:val="000000"/>
          <w:szCs w:val="21"/>
          <w:highlight w:val="none"/>
          <w:lang w:eastAsia="zh-CN"/>
        </w:rPr>
        <w:t xml:space="preserve">。</w:t>
      </w:r>
      <w:r>
        <w:rPr>
          <w:rFonts w:hint="eastAsia" w:ascii="宋体" w:hAnsi="宋体" w:cs="宋体"/>
          <w:b/>
          <w:color w:val="000000"/>
          <w:sz w:val="30"/>
          <w:szCs w:val="30"/>
          <w:highlight w:val="none"/>
          <w:lang w:eastAsia="zh-CN"/>
        </w:rPr>
        <w:br w:type="column"/>
      </w:r>
      <w:r>
        <w:rPr>
          <w:rFonts w:hint="eastAsia" w:ascii="宋体" w:hAnsi="宋体" w:cs="宋体"/>
          <w:b/>
          <w:color w:val="000000"/>
          <w:highlight w:val="none"/>
          <w:lang w:eastAsia="zh-CN"/>
        </w:rPr>
        <w:t xml:space="preserve">格式八、资格证明文件</w:t>
      </w:r>
      <w:r>
        <w:rPr>
          <w:rFonts w:ascii="宋体" w:hAnsi="宋体" w:cs="宋体"/>
          <w:b/>
          <w:bCs/>
          <w:color w:val="000000"/>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1.满足《中华人民共和国政府采购法》第二十二条规定：</w:t>
      </w:r>
      <w:r>
        <w:rPr>
          <w:rFonts w:hint="eastAsia" w:eastAsia="宋体"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（1）具有独立承担民事责任的能力（提供法人或者其他组织的营业执照，自然人的身份证明）；</w:t>
      </w:r>
      <w:r>
        <w:rPr>
          <w:rFonts w:hint="eastAsia" w:eastAsia="宋体"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2）具有良好的商业信誉和健全的财务会计制度（提供由第三方专业机构出具的2024年度财务审计报告（财务审计报告至少包含资产负债表、利润表、现金流量表、第三方专业机构盖章和注册会计师签字页,加盖供应商公章）或近半年内（2025年9月起至今）任一月的财务报表（至少包括资产负债表和利润表）的复印件加盖供应商公章或近半年内（2025年9月起至今）银行出具的企业资信证明的复印件加盖供应商公章</w:t>
      </w:r>
      <w:r>
        <w:rPr>
          <w:rFonts w:hint="eastAsia" w:eastAsia="宋体" w:cs="宋体"/>
          <w:bCs/>
          <w:color w:val="000000"/>
          <w:sz w:val="21"/>
          <w:szCs w:val="21"/>
          <w:highlight w:val="none"/>
          <w:lang w:val="zh-TW" w:eastAsia="zh-CN"/>
        </w:rPr>
        <w:t xml:space="preserve">，</w:t>
      </w:r>
      <w:r>
        <w:rPr>
          <w:rFonts w:hint="eastAsia" w:eastAsia="宋体" w:cs="宋体"/>
          <w:bCs/>
          <w:color w:val="000000"/>
          <w:sz w:val="21"/>
          <w:szCs w:val="21"/>
          <w:highlight w:val="none"/>
          <w:lang w:eastAsia="zh-CN"/>
        </w:rPr>
        <w:t xml:space="preserve">或财政部门认可的政府采购专业担保机构出具的投标担保函，法人或者其他组织成立未满一年的无需提供）；</w:t>
      </w:r>
      <w:r>
        <w:rPr>
          <w:rFonts w:hint="eastAsia" w:eastAsia="宋体"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（3）具有履行合同所必需的设备和专业技术能力（根据项目需求提供履行合同所必需的设备和专业技术能力的证明材料，提供书面声明原件）； </w:t>
      </w:r>
      <w:r>
        <w:rPr>
          <w:rFonts w:hint="eastAsia" w:eastAsia="宋体"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（4）有依法缴纳税收和社会保障资金的良好记录（提供参加本次政府采购活动近半年内（2025年9月起至今）任一月的缴纳税收和社会保险的凭据，依法享受缓缴、免缴税收、社会保障资金的提供证明材料）；</w:t>
      </w:r>
      <w:r>
        <w:rPr>
          <w:rFonts w:hint="eastAsia" w:eastAsia="宋体"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rPr>
          <w:rFonts w:hint="eastAsia" w:eastAsia="宋体"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（6）法律、行政法规规定的其他条件。</w:t>
      </w:r>
      <w:r>
        <w:rPr>
          <w:rFonts w:hint="eastAsia" w:eastAsia="宋体" w:cs="宋体"/>
          <w:bCs/>
          <w:color w:val="000000"/>
          <w:sz w:val="21"/>
          <w:szCs w:val="21"/>
          <w:highlight w:val="none"/>
          <w:lang w:eastAsia="zh-CN"/>
        </w:rPr>
      </w:r>
      <w:r/>
    </w:p>
    <w:p>
      <w:pPr>
        <w:pStyle w:val="1176"/>
        <w:ind w:firstLine="422"/>
        <w:rPr>
          <w:rFonts w:hint="eastAsia" w:eastAsia="宋体" w:cs="宋体"/>
          <w:bCs/>
          <w:color w:val="000000"/>
          <w:sz w:val="21"/>
          <w:szCs w:val="21"/>
          <w:highlight w:val="none"/>
          <w:lang w:eastAsia="zh-CN"/>
        </w:rPr>
      </w:pPr>
      <w:r>
        <w:rPr>
          <w:rFonts w:hint="eastAsia" w:eastAsia="宋体" w:cs="宋体"/>
          <w:b/>
          <w:color w:val="000000"/>
          <w:sz w:val="21"/>
          <w:szCs w:val="21"/>
          <w:highlight w:val="none"/>
          <w:lang w:eastAsia="zh-CN"/>
        </w:rPr>
        <w:t xml:space="preserve">2.落实政府采购政策需满足的资格要求：/</w:t>
      </w:r>
      <w:r>
        <w:rPr>
          <w:rFonts w:hint="eastAsia" w:eastAsia="宋体" w:cs="宋体"/>
          <w:bCs/>
          <w:color w:val="000000"/>
          <w:sz w:val="21"/>
          <w:szCs w:val="21"/>
          <w:highlight w:val="none"/>
          <w:lang w:eastAsia="zh-CN"/>
        </w:rPr>
      </w:r>
      <w:r/>
    </w:p>
    <w:p>
      <w:pPr>
        <w:pStyle w:val="1176"/>
        <w:ind w:firstLine="422"/>
        <w:rPr>
          <w:rFonts w:hint="eastAsia" w:eastAsia="宋体" w:cs="宋体"/>
          <w:b/>
          <w:color w:val="000000"/>
          <w:sz w:val="21"/>
          <w:szCs w:val="21"/>
          <w:highlight w:val="none"/>
          <w:lang w:eastAsia="zh-CN"/>
        </w:rPr>
      </w:pPr>
      <w:r>
        <w:rPr>
          <w:rFonts w:hint="eastAsia" w:eastAsia="宋体" w:cs="宋体"/>
          <w:b/>
          <w:color w:val="000000"/>
          <w:sz w:val="21"/>
          <w:szCs w:val="21"/>
          <w:highlight w:val="none"/>
          <w:lang w:eastAsia="zh-CN"/>
        </w:rPr>
        <w:t xml:space="preserve">3.本项目的特定资格要求：</w:t>
      </w:r>
      <w:r>
        <w:rPr>
          <w:rFonts w:hint="eastAsia" w:eastAsia="宋体" w:cs="宋体"/>
          <w:b/>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（1）供应商资质等级及范围：具有市政公用工程施工总承包三级及以上资质，并具有安全生产许可证；（需提供有效的资质证书、安全生产许可证复印件加盖供应商公章）</w:t>
      </w:r>
      <w:r>
        <w:rPr>
          <w:rFonts w:hint="eastAsia" w:eastAsia="宋体"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（2）项目负责人具有注册建造师市政公用工程二级(含)以上并且具有有效的安全生产考</w:t>
      </w:r>
      <w:r>
        <w:rPr>
          <w:rFonts w:hint="eastAsia" w:eastAsia="宋体" w:cs="宋体"/>
          <w:bCs/>
          <w:color w:val="000000"/>
          <w:sz w:val="21"/>
          <w:szCs w:val="21"/>
          <w:highlight w:val="none"/>
          <w:lang w:eastAsia="zh-CN"/>
        </w:rPr>
        <w:t xml:space="preserve">核合格证书(B证)。（提供建造师证书及安全生产考核证书复印件加盖公章并提供供应商为项目负责人缴纳的近半年（2025年9月起至今）任意一个月的养老保险缴费证明材料并加盖社保中心章或社保中心参保缴费证明电子专用章，加盖社保中心参保缴费证明电子专用的社保材料可视为原件。若上述人员属高校设计院或事业编制无法提供养老保险金缴费证明，由所在单位上级人事主管部门提供相应的证明材料；若上述人员属于退休人员、现役军人等客观原因无法提供养老保险材料，必须出具相关证明材料及劳务合同，否则一律按未提供养老保险金缴费证明材料处理。）</w:t>
      </w:r>
      <w:r>
        <w:rPr>
          <w:rFonts w:hint="eastAsia" w:eastAsia="宋体"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（3）响应供应商满足以下条件（提供承诺书原件）： </w:t>
      </w:r>
      <w:r>
        <w:rPr>
          <w:rFonts w:hint="eastAsia" w:eastAsia="宋体"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a.未处于被责令停业、投标资格被取消或财产被接管、冻结和破产状态的企业； </w:t>
      </w:r>
      <w:r>
        <w:rPr>
          <w:rFonts w:hint="eastAsia" w:eastAsia="宋体"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b.企业没有因骗取中标、严重违约或者违规用工、拖欠工人工资以及发生重大工程质量、安全生产事故等问题，被有关部门暂停投标资格并在暂停期内的。</w:t>
      </w:r>
      <w:r>
        <w:rPr>
          <w:rFonts w:hint="eastAsia" w:eastAsia="宋体"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4.拒绝下述供应商参加本次采购活动：</w:t>
      </w:r>
      <w:r>
        <w:rPr>
          <w:rFonts w:hint="eastAsia" w:eastAsia="宋体"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（1）供应商单位负责人为同一人或者存在直接控股、管理关系的不同供应商，不得参加同一合同项下的政府采购活动。</w:t>
      </w:r>
      <w:r>
        <w:rPr>
          <w:rFonts w:hint="eastAsia" w:eastAsia="宋体"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（2）凡为采购项目提供整体设计、规范编制或者项目管理、监理、检测等服务的供应商，不得再参加本项目的采购活动。</w:t>
      </w:r>
      <w:r>
        <w:rPr>
          <w:rFonts w:hint="eastAsia" w:eastAsia="宋体" w:cs="宋体"/>
          <w:bCs/>
          <w:color w:val="000000"/>
          <w:sz w:val="21"/>
          <w:szCs w:val="21"/>
          <w:highlight w:val="none"/>
          <w:lang w:eastAsia="zh-CN"/>
        </w:rPr>
      </w:r>
      <w:r/>
    </w:p>
    <w:p>
      <w:pPr>
        <w:pStyle w:val="1176"/>
        <w:ind w:firstLine="420"/>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eastAsia="zh-CN"/>
        </w:rPr>
        <w:t xml:space="preserve">（3）供应商被“信用中国”网站（www.creditchina.gov.cn）、“中国政府采购网"(www.ccgp.gov.cn)列入失信被执行人、重大税收违法案件当事人名单、政府采购严重违法失信行为记录名单。</w:t>
      </w:r>
      <w:r>
        <w:rPr>
          <w:rFonts w:hint="eastAsia" w:eastAsia="宋体" w:cs="宋体"/>
          <w:bCs/>
          <w:color w:val="000000"/>
          <w:sz w:val="21"/>
          <w:szCs w:val="21"/>
          <w:highlight w:val="none"/>
          <w:lang w:eastAsia="zh-CN"/>
        </w:rPr>
      </w:r>
      <w:r/>
    </w:p>
    <w:p>
      <w:pPr>
        <w:pStyle w:val="1176"/>
        <w:ind w:firstLine="0"/>
        <w:rPr>
          <w:rFonts w:eastAsia="宋体"/>
          <w:bCs/>
          <w:color w:val="000000"/>
          <w:sz w:val="21"/>
          <w:szCs w:val="21"/>
          <w:highlight w:val="none"/>
          <w:lang w:eastAsia="zh-CN"/>
        </w:rPr>
      </w:pPr>
      <w:r>
        <w:rPr>
          <w:rFonts w:eastAsia="宋体"/>
          <w:bCs/>
          <w:color w:val="000000"/>
          <w:sz w:val="21"/>
          <w:szCs w:val="21"/>
          <w:highlight w:val="none"/>
          <w:lang w:eastAsia="zh-CN"/>
        </w:rPr>
      </w:r>
      <w:r/>
    </w:p>
    <w:p>
      <w:pPr>
        <w:pStyle w:val="1108"/>
        <w:jc w:val="center"/>
        <w:spacing w:line="360" w:lineRule="auto"/>
        <w:rPr>
          <w:rFonts w:ascii="宋体" w:hAnsi="宋体" w:cs="宋体"/>
          <w:b/>
          <w:bCs/>
          <w:color w:val="000000"/>
          <w:sz w:val="32"/>
          <w:szCs w:val="32"/>
          <w:highlight w:val="none"/>
          <w:lang w:eastAsia="zh-CN"/>
        </w:rPr>
      </w:pPr>
      <w:r>
        <w:rPr>
          <w:rFonts w:ascii="宋体" w:hAnsi="宋体" w:cs="宋体"/>
          <w:b/>
          <w:bCs/>
          <w:color w:val="000000"/>
          <w:sz w:val="32"/>
          <w:szCs w:val="32"/>
          <w:highlight w:val="none"/>
          <w:lang w:eastAsia="zh-CN"/>
        </w:rPr>
      </w:r>
      <w:r/>
    </w:p>
    <w:p>
      <w:pPr>
        <w:pStyle w:val="1108"/>
        <w:spacing w:line="360" w:lineRule="auto"/>
        <w:rPr>
          <w:rFonts w:hint="eastAsia" w:ascii="宋体" w:hAnsi="宋体" w:cs="宋体"/>
          <w:b/>
          <w:color w:val="000000"/>
          <w:sz w:val="24"/>
          <w:highlight w:val="none"/>
          <w:lang w:eastAsia="zh-CN"/>
        </w:rPr>
      </w:pPr>
      <w:r>
        <w:rPr>
          <w:rFonts w:hint="eastAsia" w:ascii="宋体" w:hAnsi="宋体" w:cs="宋体"/>
          <w:b/>
          <w:color w:val="000000"/>
          <w:sz w:val="24"/>
          <w:highlight w:val="none"/>
          <w:lang w:eastAsia="zh-CN"/>
        </w:rPr>
      </w:r>
      <w:r/>
    </w:p>
    <w:p>
      <w:pPr>
        <w:pStyle w:val="1108"/>
        <w:spacing w:line="360" w:lineRule="auto"/>
        <w:rPr>
          <w:rFonts w:ascii="宋体" w:hAnsi="宋体" w:cs="宋体"/>
          <w:b/>
          <w:color w:val="000000"/>
          <w:sz w:val="24"/>
          <w:highlight w:val="none"/>
          <w:lang w:eastAsia="zh-CN"/>
        </w:rPr>
      </w:pPr>
      <w:r>
        <w:rPr>
          <w:rFonts w:hint="eastAsia" w:ascii="宋体" w:hAnsi="宋体" w:cs="宋体"/>
          <w:b/>
          <w:color w:val="000000"/>
          <w:sz w:val="24"/>
          <w:highlight w:val="none"/>
          <w:lang w:eastAsia="zh-CN"/>
        </w:rPr>
        <w:t xml:space="preserve">附件一：</w:t>
      </w:r>
      <w:r>
        <w:rPr>
          <w:rFonts w:ascii="宋体" w:hAnsi="宋体" w:cs="宋体"/>
          <w:b/>
          <w:color w:val="000000"/>
          <w:sz w:val="24"/>
          <w:highlight w:val="none"/>
          <w:lang w:eastAsia="zh-CN"/>
        </w:rPr>
      </w:r>
      <w:r/>
    </w:p>
    <w:p>
      <w:pPr>
        <w:pStyle w:val="1108"/>
        <w:jc w:val="center"/>
        <w:spacing w:line="360" w:lineRule="auto"/>
        <w:rPr>
          <w:rFonts w:ascii="宋体" w:hAnsi="宋体" w:cs="宋体"/>
          <w:b/>
          <w:color w:val="000000"/>
          <w:sz w:val="24"/>
          <w:highlight w:val="none"/>
          <w:lang w:eastAsia="zh-CN"/>
        </w:rPr>
      </w:pPr>
      <w:r>
        <w:rPr>
          <w:rFonts w:hint="eastAsia" w:ascii="宋体" w:hAnsi="宋体" w:cs="宋体"/>
          <w:b/>
          <w:bCs/>
          <w:color w:val="000000"/>
          <w:sz w:val="24"/>
          <w:highlight w:val="none"/>
          <w:lang w:eastAsia="zh-CN"/>
        </w:rPr>
        <w:t xml:space="preserve">具备履行合同所必需的设备和专业技术能力的书面声明</w:t>
      </w:r>
      <w:r>
        <w:rPr>
          <w:rFonts w:ascii="宋体" w:hAnsi="宋体" w:cs="宋体"/>
          <w:b/>
          <w:color w:val="000000"/>
          <w:sz w:val="24"/>
          <w:highlight w:val="none"/>
          <w:lang w:eastAsia="zh-CN"/>
        </w:rPr>
      </w:r>
      <w:r/>
    </w:p>
    <w:p>
      <w:pPr>
        <w:pStyle w:val="1108"/>
        <w:spacing w:line="360" w:lineRule="auto"/>
        <w:rPr>
          <w:rFonts w:ascii="宋体" w:hAnsi="宋体" w:cs="宋体"/>
          <w:bCs/>
          <w:color w:val="000000"/>
          <w:sz w:val="24"/>
          <w:highlight w:val="none"/>
          <w:lang w:eastAsia="zh-CN"/>
        </w:rPr>
      </w:pPr>
      <w:r>
        <w:rPr>
          <w:rFonts w:hint="eastAsia" w:ascii="宋体" w:hAnsi="宋体" w:cs="宋体"/>
          <w:bCs/>
          <w:color w:val="000000"/>
          <w:highlight w:val="none"/>
          <w:u w:val="single"/>
          <w:lang w:eastAsia="zh-CN"/>
        </w:rPr>
        <w:t xml:space="preserve">            </w:t>
      </w:r>
      <w:r>
        <w:rPr>
          <w:rFonts w:hint="eastAsia" w:eastAsia="宋体"/>
          <w:bCs/>
          <w:color w:val="000000"/>
          <w:sz w:val="21"/>
          <w:szCs w:val="21"/>
          <w:highlight w:val="none"/>
          <w:lang w:eastAsia="zh-CN"/>
        </w:rPr>
        <w:t xml:space="preserve">（采购人）：</w:t>
      </w:r>
      <w:r>
        <w:rPr>
          <w:rFonts w:ascii="宋体" w:hAnsi="宋体" w:cs="宋体"/>
          <w:bCs/>
          <w:color w:val="000000"/>
          <w:sz w:val="24"/>
          <w:highlight w:val="none"/>
          <w:lang w:eastAsia="zh-CN"/>
        </w:rPr>
      </w:r>
      <w:r/>
    </w:p>
    <w:p>
      <w:pPr>
        <w:pStyle w:val="1108"/>
        <w:ind w:firstLine="492"/>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ascii="宋体" w:hAnsi="宋体" w:cs="宋体"/>
          <w:bCs/>
          <w:color w:val="000000"/>
          <w:highlight w:val="none"/>
          <w:lang w:eastAsia="zh-CN"/>
        </w:rPr>
      </w:r>
      <w:r/>
    </w:p>
    <w:p>
      <w:pPr>
        <w:pStyle w:val="1108"/>
        <w:ind w:firstLine="492"/>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主要设备有：</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w:t>
      </w:r>
      <w:r>
        <w:rPr>
          <w:rFonts w:ascii="宋体" w:hAnsi="宋体" w:cs="宋体"/>
          <w:bCs/>
          <w:color w:val="000000"/>
          <w:highlight w:val="none"/>
          <w:lang w:eastAsia="zh-CN"/>
        </w:rPr>
      </w:r>
      <w:r/>
    </w:p>
    <w:p>
      <w:pPr>
        <w:pStyle w:val="1108"/>
        <w:ind w:firstLine="492"/>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主要专业技术能力有：</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w:t>
      </w:r>
      <w:r>
        <w:rPr>
          <w:rFonts w:ascii="宋体" w:hAnsi="宋体" w:cs="宋体"/>
          <w:bCs/>
          <w:color w:val="000000"/>
          <w:highlight w:val="none"/>
          <w:lang w:eastAsia="zh-CN"/>
        </w:rPr>
      </w:r>
      <w:r/>
    </w:p>
    <w:p>
      <w:pPr>
        <w:pStyle w:val="1108"/>
        <w:ind w:firstLine="572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声明人：（公章）</w:t>
      </w:r>
      <w:r>
        <w:rPr>
          <w:rFonts w:ascii="宋体" w:hAnsi="宋体" w:cs="宋体"/>
          <w:color w:val="000000"/>
          <w:highlight w:val="none"/>
          <w:lang w:eastAsia="zh-CN"/>
        </w:rPr>
      </w:r>
      <w:r/>
    </w:p>
    <w:p>
      <w:pPr>
        <w:pStyle w:val="1108"/>
        <w:ind w:firstLine="572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日期：   年   月   日</w:t>
      </w:r>
      <w:r>
        <w:rPr>
          <w:rFonts w:ascii="宋体" w:hAnsi="宋体" w:cs="宋体"/>
          <w:color w:val="000000"/>
          <w:highlight w:val="none"/>
          <w:lang w:eastAsia="zh-CN"/>
        </w:rPr>
      </w:r>
      <w:r/>
    </w:p>
    <w:p>
      <w:pPr>
        <w:pStyle w:val="1108"/>
        <w:ind w:firstLine="431"/>
        <w:spacing w:line="360" w:lineRule="auto"/>
        <w:rPr>
          <w:rFonts w:ascii="宋体" w:hAnsi="宋体" w:cs="宋体"/>
          <w:bCs/>
          <w:color w:val="000000"/>
          <w:highlight w:val="none"/>
          <w:lang w:eastAsia="zh-CN"/>
        </w:rPr>
      </w:pPr>
      <w:r>
        <w:rPr>
          <w:rFonts w:ascii="宋体" w:hAnsi="宋体" w:cs="宋体"/>
          <w:bCs/>
          <w:color w:val="000000"/>
          <w:highlight w:val="none"/>
          <w:lang w:eastAsia="zh-CN"/>
        </w:rPr>
      </w:r>
      <w:r/>
    </w:p>
    <w:p>
      <w:pPr>
        <w:pStyle w:val="1108"/>
        <w:ind w:firstLine="431"/>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提供方式：复印件加盖供应商公章按要求装订。</w:t>
      </w:r>
      <w:r>
        <w:rPr>
          <w:rFonts w:ascii="宋体" w:hAnsi="宋体" w:cs="宋体"/>
          <w:bCs/>
          <w:color w:val="000000"/>
          <w:highlight w:val="none"/>
          <w:lang w:eastAsia="zh-CN"/>
        </w:rPr>
      </w:r>
      <w:r/>
    </w:p>
    <w:p>
      <w:pPr>
        <w:pStyle w:val="1108"/>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176"/>
        <w:rPr>
          <w:rFonts w:cs="宋体"/>
          <w:color w:val="000000"/>
          <w:highlight w:val="none"/>
          <w:lang w:eastAsia="zh-CN"/>
        </w:rPr>
      </w:pPr>
      <w:r>
        <w:rPr>
          <w:rFonts w:cs="宋体"/>
          <w:color w:val="000000"/>
          <w:highlight w:val="none"/>
          <w:lang w:eastAsia="zh-CN"/>
        </w:rPr>
      </w:r>
      <w:r/>
    </w:p>
    <w:p>
      <w:pPr>
        <w:pStyle w:val="1176"/>
        <w:rPr>
          <w:rFonts w:cs="宋体"/>
          <w:color w:val="000000"/>
          <w:highlight w:val="none"/>
          <w:lang w:eastAsia="zh-CN"/>
        </w:rPr>
      </w:pPr>
      <w:r>
        <w:rPr>
          <w:rFonts w:cs="宋体"/>
          <w:color w:val="000000"/>
          <w:highlight w:val="none"/>
          <w:lang w:eastAsia="zh-CN"/>
        </w:rPr>
      </w:r>
      <w:r/>
    </w:p>
    <w:p>
      <w:pPr>
        <w:pStyle w:val="1108"/>
        <w:spacing w:line="360" w:lineRule="auto"/>
        <w:rPr>
          <w:rFonts w:ascii="宋体" w:hAnsi="宋体" w:cs="宋体"/>
          <w:color w:val="000000"/>
          <w:sz w:val="24"/>
          <w:highlight w:val="none"/>
          <w:lang w:eastAsia="zh-CN"/>
        </w:rPr>
      </w:pPr>
      <w:r>
        <w:rPr>
          <w:rFonts w:ascii="宋体" w:hAnsi="宋体" w:cs="宋体"/>
          <w:color w:val="000000"/>
          <w:sz w:val="24"/>
          <w:highlight w:val="none"/>
          <w:lang w:eastAsia="zh-CN"/>
        </w:rPr>
      </w:r>
      <w:r/>
    </w:p>
    <w:p>
      <w:pPr>
        <w:pStyle w:val="1108"/>
        <w:spacing w:line="360" w:lineRule="auto"/>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br w:type="column"/>
      </w:r>
      <w:r>
        <w:rPr>
          <w:rFonts w:hint="eastAsia" w:ascii="宋体" w:hAnsi="宋体" w:cs="宋体"/>
          <w:b/>
          <w:color w:val="000000"/>
          <w:sz w:val="32"/>
          <w:szCs w:val="32"/>
          <w:highlight w:val="none"/>
          <w:lang w:eastAsia="zh-CN"/>
        </w:rPr>
      </w:r>
      <w:r/>
    </w:p>
    <w:p>
      <w:pPr>
        <w:pStyle w:val="1108"/>
        <w:spacing w:line="360" w:lineRule="auto"/>
        <w:rPr>
          <w:rFonts w:ascii="宋体" w:hAnsi="宋体" w:cs="宋体"/>
          <w:b/>
          <w:color w:val="000000"/>
          <w:sz w:val="32"/>
          <w:szCs w:val="32"/>
          <w:highlight w:val="none"/>
          <w:lang w:eastAsia="zh-CN"/>
        </w:rPr>
      </w:pPr>
      <w:r>
        <w:rPr>
          <w:rFonts w:hint="eastAsia" w:ascii="宋体" w:hAnsi="宋体" w:cs="宋体"/>
          <w:b/>
          <w:color w:val="000000"/>
          <w:sz w:val="24"/>
          <w:highlight w:val="none"/>
          <w:lang w:eastAsia="zh-CN"/>
        </w:rPr>
        <w:t xml:space="preserve">附件二：</w:t>
      </w:r>
      <w:r>
        <w:rPr>
          <w:rFonts w:ascii="宋体" w:hAnsi="宋体" w:cs="宋体"/>
          <w:b/>
          <w:color w:val="000000"/>
          <w:sz w:val="32"/>
          <w:szCs w:val="32"/>
          <w:highlight w:val="none"/>
          <w:lang w:eastAsia="zh-CN"/>
        </w:rPr>
      </w:r>
      <w:r/>
    </w:p>
    <w:p>
      <w:pPr>
        <w:pStyle w:val="1108"/>
        <w:jc w:val="center"/>
        <w:spacing w:line="360" w:lineRule="auto"/>
        <w:rPr>
          <w:rFonts w:ascii="宋体" w:hAnsi="宋体" w:cs="宋体"/>
          <w:b/>
          <w:color w:val="000000"/>
          <w:sz w:val="24"/>
          <w:highlight w:val="none"/>
          <w:lang w:eastAsia="zh-CN"/>
        </w:rPr>
      </w:pPr>
      <w:r>
        <w:rPr>
          <w:rFonts w:hint="eastAsia" w:ascii="宋体" w:hAnsi="宋体" w:cs="宋体"/>
          <w:b/>
          <w:color w:val="000000"/>
          <w:sz w:val="24"/>
          <w:highlight w:val="none"/>
          <w:lang w:eastAsia="zh-CN"/>
        </w:rPr>
        <w:t xml:space="preserve">参加政府采购活动前三年内，在经营活动中没有重大违法记录</w:t>
      </w:r>
      <w:r>
        <w:rPr>
          <w:rFonts w:ascii="宋体" w:hAnsi="宋体" w:cs="宋体"/>
          <w:b/>
          <w:color w:val="000000"/>
          <w:sz w:val="24"/>
          <w:highlight w:val="none"/>
          <w:lang w:eastAsia="zh-CN"/>
        </w:rPr>
      </w:r>
      <w:r/>
    </w:p>
    <w:p>
      <w:pPr>
        <w:pStyle w:val="1108"/>
        <w:spacing w:line="360" w:lineRule="auto"/>
        <w:rPr>
          <w:rFonts w:ascii="宋体" w:hAnsi="宋体" w:cs="宋体"/>
          <w:color w:val="000000"/>
          <w:highlight w:val="none"/>
          <w:lang w:eastAsia="zh-CN"/>
        </w:rPr>
      </w:pPr>
      <w:r>
        <w:rPr>
          <w:rFonts w:hint="eastAsia" w:ascii="宋体" w:hAnsi="宋体" w:cs="宋体"/>
          <w:bCs/>
          <w:color w:val="000000"/>
          <w:highlight w:val="none"/>
          <w:u w:val="single"/>
          <w:lang w:eastAsia="zh-CN"/>
        </w:rPr>
        <w:t xml:space="preserve">            </w:t>
      </w:r>
      <w:r>
        <w:rPr>
          <w:rFonts w:hint="eastAsia" w:ascii="宋体" w:hAnsi="宋体" w:cs="宋体"/>
          <w:color w:val="000000"/>
          <w:highlight w:val="none"/>
          <w:lang w:eastAsia="zh-CN"/>
        </w:rPr>
        <w:t xml:space="preserve">（采购人）：</w:t>
      </w:r>
      <w:r>
        <w:rPr>
          <w:rFonts w:ascii="宋体" w:hAnsi="宋体" w:cs="宋体"/>
          <w:color w:val="000000"/>
          <w:highlight w:val="none"/>
          <w:lang w:eastAsia="zh-CN"/>
        </w:rPr>
      </w:r>
      <w:r/>
    </w:p>
    <w:p>
      <w:pPr>
        <w:pStyle w:val="1108"/>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108"/>
        <w:ind w:firstLine="44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我单位（响应人名称）郑重声明：</w:t>
      </w:r>
      <w:r>
        <w:rPr>
          <w:rFonts w:ascii="宋体" w:hAnsi="宋体" w:cs="宋体"/>
          <w:color w:val="000000"/>
          <w:highlight w:val="none"/>
          <w:lang w:eastAsia="zh-CN"/>
        </w:rPr>
      </w:r>
      <w:r/>
    </w:p>
    <w:p>
      <w:pPr>
        <w:pStyle w:val="1108"/>
        <w:ind w:firstLine="44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参加政府采购活动前三年内在经营活动中</w:t>
      </w:r>
      <w:r>
        <w:rPr>
          <w:rFonts w:hint="eastAsia" w:ascii="宋体" w:hAnsi="宋体" w:cs="宋体"/>
          <w:color w:val="000000"/>
          <w:highlight w:val="none"/>
          <w:u w:val="single"/>
          <w:lang w:eastAsia="zh-CN"/>
        </w:rPr>
        <w:t xml:space="preserve">    </w:t>
      </w:r>
      <w:r>
        <w:rPr>
          <w:rFonts w:hint="eastAsia" w:ascii="宋体" w:hAnsi="宋体" w:cs="宋体"/>
          <w:color w:val="000000"/>
          <w:highlight w:val="none"/>
          <w:lang w:eastAsia="zh-CN"/>
        </w:rPr>
        <w:t xml:space="preserve">（在下划线上如实填写：有或没有）重大违法记录。</w:t>
      </w:r>
      <w:r>
        <w:rPr>
          <w:rFonts w:ascii="宋体" w:hAnsi="宋体" w:cs="宋体"/>
          <w:color w:val="000000"/>
          <w:highlight w:val="none"/>
          <w:lang w:eastAsia="zh-CN"/>
        </w:rPr>
      </w:r>
      <w:r/>
    </w:p>
    <w:p>
      <w:pPr>
        <w:pStyle w:val="1108"/>
        <w:ind w:firstLine="44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ascii="宋体" w:hAnsi="宋体" w:cs="宋体"/>
          <w:color w:val="000000"/>
          <w:highlight w:val="none"/>
          <w:lang w:eastAsia="zh-CN"/>
        </w:rPr>
      </w:r>
      <w:r/>
    </w:p>
    <w:p>
      <w:pPr>
        <w:pStyle w:val="1108"/>
        <w:ind w:firstLine="572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声明人：（公章）</w:t>
      </w:r>
      <w:r>
        <w:rPr>
          <w:rFonts w:ascii="宋体" w:hAnsi="宋体" w:cs="宋体"/>
          <w:color w:val="000000"/>
          <w:highlight w:val="none"/>
          <w:lang w:eastAsia="zh-CN"/>
        </w:rPr>
      </w:r>
      <w:r/>
    </w:p>
    <w:p>
      <w:pPr>
        <w:pStyle w:val="1108"/>
        <w:ind w:firstLine="5720"/>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日期：   年   月   日</w:t>
      </w:r>
      <w:r>
        <w:rPr>
          <w:rFonts w:ascii="宋体" w:hAnsi="宋体" w:cs="宋体"/>
          <w:color w:val="000000"/>
          <w:highlight w:val="none"/>
          <w:lang w:eastAsia="zh-CN"/>
        </w:rPr>
      </w:r>
      <w:r/>
    </w:p>
    <w:p>
      <w:pPr>
        <w:pStyle w:val="1176"/>
        <w:ind w:firstLine="420"/>
        <w:rPr>
          <w:rFonts w:cs="宋体"/>
          <w:color w:val="000000"/>
          <w:sz w:val="21"/>
          <w:highlight w:val="none"/>
          <w:lang w:eastAsia="zh-CN"/>
        </w:rPr>
      </w:pPr>
      <w:r>
        <w:rPr>
          <w:rFonts w:cs="宋体"/>
          <w:color w:val="000000"/>
          <w:sz w:val="21"/>
          <w:highlight w:val="none"/>
          <w:lang w:eastAsia="zh-CN"/>
        </w:rPr>
      </w:r>
      <w:r/>
    </w:p>
    <w:p>
      <w:pPr>
        <w:pStyle w:val="1108"/>
        <w:ind w:firstLine="431"/>
        <w:spacing w:line="360" w:lineRule="auto"/>
        <w:rPr>
          <w:rFonts w:ascii="宋体" w:hAnsi="宋体" w:cs="宋体"/>
          <w:bCs/>
          <w:color w:val="000000"/>
          <w:highlight w:val="none"/>
          <w:lang w:eastAsia="zh-CN"/>
        </w:rPr>
      </w:pPr>
      <w:r>
        <w:rPr>
          <w:rFonts w:hint="eastAsia" w:ascii="宋体" w:hAnsi="宋体" w:cs="宋体"/>
          <w:bCs/>
          <w:color w:val="000000"/>
          <w:highlight w:val="none"/>
          <w:lang w:eastAsia="zh-CN"/>
        </w:rPr>
        <w:t xml:space="preserve">提供方式：复印件加盖供应商公章按要求装订，正本中应为原件。</w:t>
      </w:r>
      <w:r>
        <w:rPr>
          <w:rFonts w:ascii="宋体" w:hAnsi="宋体" w:cs="宋体"/>
          <w:bCs/>
          <w:color w:val="000000"/>
          <w:highlight w:val="none"/>
          <w:lang w:eastAsia="zh-CN"/>
        </w:rPr>
      </w:r>
      <w:r/>
    </w:p>
    <w:p>
      <w:pPr>
        <w:pStyle w:val="1176"/>
        <w:ind w:firstLine="420"/>
        <w:rPr>
          <w:rFonts w:cs="宋体"/>
          <w:color w:val="000000"/>
          <w:sz w:val="21"/>
          <w:highlight w:val="none"/>
          <w:lang w:eastAsia="zh-CN"/>
        </w:rPr>
      </w:pPr>
      <w:r>
        <w:rPr>
          <w:rFonts w:cs="宋体"/>
          <w:color w:val="000000"/>
          <w:sz w:val="21"/>
          <w:highlight w:val="none"/>
          <w:lang w:eastAsia="zh-CN"/>
        </w:rPr>
      </w:r>
      <w:r/>
    </w:p>
    <w:p>
      <w:pPr>
        <w:pStyle w:val="1108"/>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108"/>
        <w:jc w:val="center"/>
        <w:spacing w:line="360" w:lineRule="auto"/>
        <w:rPr>
          <w:rFonts w:ascii="宋体" w:hAnsi="宋体" w:cs="宋体"/>
          <w:b/>
          <w:color w:val="000000"/>
          <w:sz w:val="30"/>
          <w:szCs w:val="30"/>
          <w:highlight w:val="none"/>
          <w:lang w:eastAsia="zh-CN"/>
        </w:rPr>
      </w:pPr>
      <w:r>
        <w:rPr>
          <w:rFonts w:ascii="宋体" w:hAnsi="宋体" w:cs="宋体"/>
          <w:b/>
          <w:color w:val="000000"/>
          <w:sz w:val="30"/>
          <w:szCs w:val="30"/>
          <w:highlight w:val="none"/>
          <w:lang w:eastAsia="zh-CN"/>
        </w:rPr>
      </w:r>
      <w:r/>
    </w:p>
    <w:p>
      <w:pPr>
        <w:pStyle w:val="1108"/>
        <w:spacing w:line="360" w:lineRule="auto"/>
        <w:rPr>
          <w:rFonts w:ascii="宋体" w:hAnsi="宋体" w:cs="宋体"/>
          <w:b/>
          <w:color w:val="000000"/>
          <w:highlight w:val="none"/>
          <w:lang w:eastAsia="zh-CN"/>
        </w:rPr>
      </w:pPr>
      <w:r>
        <w:rPr>
          <w:rFonts w:hint="eastAsia" w:ascii="宋体" w:hAnsi="宋体" w:cs="宋体"/>
          <w:b/>
          <w:color w:val="000000"/>
          <w:highlight w:val="none"/>
          <w:lang w:eastAsia="zh-CN"/>
        </w:rPr>
        <w:br w:type="page" w:clear="all"/>
      </w:r>
      <w:r>
        <w:rPr>
          <w:rFonts w:hint="eastAsia" w:ascii="宋体" w:hAnsi="宋体" w:cs="宋体"/>
          <w:b/>
          <w:color w:val="000000"/>
          <w:highlight w:val="none"/>
          <w:lang w:eastAsia="zh-CN"/>
        </w:rPr>
        <w:t xml:space="preserve">格式九</w:t>
      </w:r>
      <w:bookmarkStart w:id="1117" w:name="_Toc5441"/>
      <w:r>
        <w:rPr>
          <w:rFonts w:hint="eastAsia" w:ascii="宋体" w:hAnsi="宋体" w:cs="宋体"/>
          <w:b/>
          <w:color w:val="000000"/>
          <w:highlight w:val="none"/>
          <w:lang w:eastAsia="zh-CN"/>
        </w:rPr>
        <w:t xml:space="preserve">、其他</w:t>
      </w:r>
      <w:bookmarkEnd w:id="1117"/>
      <w:r>
        <w:rPr>
          <w:rFonts w:ascii="宋体" w:hAnsi="宋体" w:cs="宋体"/>
          <w:b/>
          <w:color w:val="000000"/>
          <w:highlight w:val="none"/>
          <w:lang w:eastAsia="zh-CN"/>
        </w:rPr>
      </w:r>
      <w:r/>
    </w:p>
    <w:p>
      <w:pPr>
        <w:pStyle w:val="1176"/>
        <w:ind w:firstLine="0"/>
        <w:rPr>
          <w:rFonts w:cs="宋体"/>
          <w:color w:val="000000"/>
          <w:sz w:val="21"/>
          <w:szCs w:val="21"/>
          <w:highlight w:val="none"/>
          <w:lang w:eastAsia="zh-CN"/>
        </w:rPr>
      </w:pPr>
      <w:r>
        <w:rPr>
          <w:rFonts w:cs="宋体"/>
          <w:color w:val="000000"/>
          <w:sz w:val="21"/>
          <w:szCs w:val="21"/>
          <w:highlight w:val="none"/>
          <w:lang w:eastAsia="zh-CN"/>
        </w:rPr>
      </w:r>
      <w:r/>
    </w:p>
    <w:p>
      <w:pPr>
        <w:pStyle w:val="1176"/>
        <w:ind w:firstLine="0"/>
        <w:rPr>
          <w:rFonts w:cs="宋体"/>
          <w:color w:val="000000"/>
          <w:szCs w:val="21"/>
          <w:highlight w:val="none"/>
          <w:lang w:eastAsia="zh-CN"/>
        </w:rPr>
      </w:pPr>
      <w:r>
        <w:rPr>
          <w:rFonts w:hint="eastAsia" w:cs="宋体"/>
          <w:color w:val="000000"/>
          <w:sz w:val="21"/>
          <w:szCs w:val="21"/>
          <w:highlight w:val="none"/>
          <w:lang w:eastAsia="zh-CN"/>
        </w:rPr>
        <w:t xml:space="preserve">注释：此处可附“第三章 评审标准”中所要求的材料或供应商认为需要提供的其他材料。</w:t>
      </w:r>
      <w:r>
        <w:rPr>
          <w:rFonts w:cs="宋体"/>
          <w:color w:val="000000"/>
          <w:szCs w:val="21"/>
          <w:highlight w:val="none"/>
          <w:lang w:eastAsia="zh-CN"/>
        </w:rPr>
      </w:r>
      <w:r/>
    </w:p>
    <w:p>
      <w:pPr>
        <w:pStyle w:val="1176"/>
        <w:ind w:firstLine="0"/>
        <w:jc w:val="both"/>
        <w:rPr>
          <w:rFonts w:eastAsia="宋体"/>
          <w:color w:val="000000"/>
          <w:highlight w:val="none"/>
          <w:lang w:eastAsia="zh-CN"/>
        </w:rPr>
      </w:pPr>
      <w:r>
        <w:rPr>
          <w:rFonts w:eastAsia="宋体"/>
          <w:color w:val="000000"/>
          <w:highlight w:val="none"/>
          <w:lang w:eastAsia="zh-CN"/>
        </w:rPr>
      </w:r>
      <w:r/>
    </w:p>
    <w:p>
      <w:pPr>
        <w:pStyle w:val="1176"/>
        <w:ind w:firstLine="0"/>
        <w:jc w:val="both"/>
        <w:rPr>
          <w:rFonts w:eastAsia="宋体"/>
          <w:color w:val="000000"/>
          <w:highlight w:val="none"/>
          <w:lang w:eastAsia="zh-CN"/>
        </w:rPr>
      </w:pPr>
      <w:r>
        <w:rPr>
          <w:rFonts w:eastAsia="宋体"/>
          <w:color w:val="000000"/>
          <w:highlight w:val="none"/>
          <w:lang w:eastAsia="zh-CN"/>
        </w:rPr>
      </w:r>
      <w:r/>
    </w:p>
    <w:p>
      <w:pPr>
        <w:pStyle w:val="1176"/>
        <w:ind w:firstLine="0"/>
        <w:jc w:val="both"/>
        <w:rPr>
          <w:rFonts w:eastAsia="宋体"/>
          <w:color w:val="000000"/>
          <w:highlight w:val="none"/>
          <w:lang w:eastAsia="zh-CN"/>
        </w:rPr>
      </w:pPr>
      <w:r>
        <w:rPr>
          <w:rFonts w:eastAsia="宋体"/>
          <w:color w:val="000000"/>
          <w:highlight w:val="none"/>
          <w:lang w:eastAsia="zh-CN"/>
        </w:rPr>
      </w:r>
      <w:r/>
    </w:p>
    <w:p>
      <w:pPr>
        <w:pStyle w:val="1108"/>
        <w:rPr>
          <w:rFonts w:eastAsia="宋体"/>
          <w:b/>
          <w:color w:val="000000"/>
          <w:highlight w:val="none"/>
          <w:lang w:eastAsia="zh-CN"/>
        </w:rPr>
      </w:pPr>
      <w:r>
        <w:rPr>
          <w:rFonts w:hint="eastAsia" w:cs="宋体"/>
          <w:b/>
          <w:color w:val="000000"/>
          <w:highlight w:val="none"/>
          <w:lang w:eastAsia="zh-CN"/>
        </w:rPr>
        <w:t xml:space="preserve">格式十、</w:t>
      </w:r>
      <w:r>
        <w:rPr>
          <w:rFonts w:hint="eastAsia" w:eastAsia="宋体"/>
          <w:b/>
          <w:color w:val="000000"/>
          <w:highlight w:val="none"/>
          <w:lang w:eastAsia="zh-CN"/>
        </w:rPr>
        <w:t xml:space="preserve">项目组人员表</w:t>
      </w:r>
      <w:r>
        <w:rPr>
          <w:rFonts w:eastAsia="宋体"/>
          <w:b/>
          <w:color w:val="000000"/>
          <w:highlight w:val="none"/>
          <w:lang w:eastAsia="zh-CN"/>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50"/>
        <w:gridCol w:w="851"/>
        <w:gridCol w:w="850"/>
        <w:gridCol w:w="993"/>
        <w:gridCol w:w="992"/>
        <w:gridCol w:w="1134"/>
        <w:gridCol w:w="2977"/>
      </w:tblGrid>
      <w:tr>
        <w:trPr/>
        <w:tc>
          <w:tcPr>
            <w:tcW w:w="709" w:type="dxa"/>
            <w:vAlign w:val="center"/>
            <w:textDirection w:val="lrTb"/>
            <w:noWrap w:val="false"/>
          </w:tcPr>
          <w:p>
            <w:pPr>
              <w:pStyle w:val="1144"/>
              <w:jc w:val="center"/>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t xml:space="preserve">序号</w:t>
            </w:r>
            <w:r>
              <w:rPr>
                <w:rFonts w:hAnsi="宋体" w:eastAsia="Calibri" w:cs="宋体"/>
                <w:color w:val="000000"/>
                <w:sz w:val="22"/>
                <w:szCs w:val="22"/>
                <w:highlight w:val="none"/>
                <w:lang w:eastAsia="zh-CN"/>
              </w:rPr>
            </w:r>
            <w:r/>
          </w:p>
        </w:tc>
        <w:tc>
          <w:tcPr>
            <w:tcW w:w="850" w:type="dxa"/>
            <w:vAlign w:val="center"/>
            <w:textDirection w:val="lrTb"/>
            <w:noWrap w:val="false"/>
          </w:tcPr>
          <w:p>
            <w:pPr>
              <w:pStyle w:val="1144"/>
              <w:jc w:val="center"/>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t xml:space="preserve">姓名</w:t>
            </w:r>
            <w:r>
              <w:rPr>
                <w:rFonts w:hAnsi="宋体" w:eastAsia="Calibri" w:cs="宋体"/>
                <w:color w:val="000000"/>
                <w:sz w:val="22"/>
                <w:szCs w:val="22"/>
                <w:highlight w:val="none"/>
                <w:lang w:eastAsia="zh-CN"/>
              </w:rPr>
            </w:r>
            <w:r/>
          </w:p>
        </w:tc>
        <w:tc>
          <w:tcPr>
            <w:tcW w:w="851" w:type="dxa"/>
            <w:vAlign w:val="center"/>
            <w:textDirection w:val="lrTb"/>
            <w:noWrap w:val="false"/>
          </w:tcPr>
          <w:p>
            <w:pPr>
              <w:pStyle w:val="1144"/>
              <w:jc w:val="center"/>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t xml:space="preserve">职务</w:t>
            </w:r>
            <w:r>
              <w:rPr>
                <w:rFonts w:hAnsi="宋体" w:eastAsia="Calibri" w:cs="宋体"/>
                <w:color w:val="000000"/>
                <w:sz w:val="22"/>
                <w:szCs w:val="22"/>
                <w:highlight w:val="none"/>
                <w:lang w:eastAsia="zh-CN"/>
              </w:rPr>
            </w:r>
            <w:r/>
          </w:p>
        </w:tc>
        <w:tc>
          <w:tcPr>
            <w:tcW w:w="850" w:type="dxa"/>
            <w:vAlign w:val="center"/>
            <w:textDirection w:val="lrTb"/>
            <w:noWrap w:val="false"/>
          </w:tcPr>
          <w:p>
            <w:pPr>
              <w:pStyle w:val="1144"/>
              <w:jc w:val="center"/>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t xml:space="preserve">职称</w:t>
            </w:r>
            <w:r>
              <w:rPr>
                <w:rFonts w:hAnsi="宋体" w:eastAsia="Calibri" w:cs="宋体"/>
                <w:color w:val="000000"/>
                <w:sz w:val="22"/>
                <w:szCs w:val="22"/>
                <w:highlight w:val="none"/>
                <w:lang w:eastAsia="zh-CN"/>
              </w:rPr>
            </w:r>
            <w:r/>
          </w:p>
        </w:tc>
        <w:tc>
          <w:tcPr>
            <w:tcW w:w="993" w:type="dxa"/>
            <w:vAlign w:val="center"/>
            <w:textDirection w:val="lrTb"/>
            <w:noWrap w:val="false"/>
          </w:tcPr>
          <w:p>
            <w:pPr>
              <w:pStyle w:val="1144"/>
              <w:jc w:val="center"/>
              <w:spacing w:line="360" w:lineRule="auto"/>
              <w:rPr>
                <w:rFonts w:hAnsi="宋体" w:eastAsia="Calibri" w:cs="宋体"/>
                <w:color w:val="000000"/>
                <w:sz w:val="22"/>
                <w:szCs w:val="22"/>
                <w:highlight w:val="none"/>
                <w:lang w:eastAsia="zh-CN"/>
              </w:rPr>
            </w:pPr>
            <w:r>
              <w:rPr>
                <w:rFonts w:hint="eastAsia" w:hAnsi="宋体" w:eastAsia="Calibri" w:cs="宋体"/>
                <w:color w:val="000000"/>
                <w:sz w:val="22"/>
                <w:szCs w:val="22"/>
                <w:highlight w:val="none"/>
                <w:lang w:eastAsia="zh-CN"/>
              </w:rPr>
              <w:t xml:space="preserve">注册资格</w:t>
            </w:r>
            <w:r>
              <w:rPr>
                <w:rFonts w:hAnsi="宋体" w:eastAsia="Calibri" w:cs="宋体"/>
                <w:color w:val="000000"/>
                <w:sz w:val="22"/>
                <w:szCs w:val="22"/>
                <w:highlight w:val="none"/>
                <w:lang w:eastAsia="zh-CN"/>
              </w:rPr>
            </w:r>
            <w:r/>
          </w:p>
        </w:tc>
        <w:tc>
          <w:tcPr>
            <w:tcW w:w="992" w:type="dxa"/>
            <w:vAlign w:val="center"/>
            <w:textDirection w:val="lrTb"/>
            <w:noWrap w:val="false"/>
          </w:tcPr>
          <w:p>
            <w:pPr>
              <w:pStyle w:val="1144"/>
              <w:jc w:val="center"/>
              <w:spacing w:line="360" w:lineRule="auto"/>
              <w:rPr>
                <w:rFonts w:hAnsi="宋体" w:eastAsia="Calibri" w:cs="宋体"/>
                <w:color w:val="000000"/>
                <w:sz w:val="22"/>
                <w:szCs w:val="22"/>
                <w:highlight w:val="none"/>
                <w:lang w:eastAsia="zh-CN"/>
              </w:rPr>
            </w:pPr>
            <w:r>
              <w:rPr>
                <w:rFonts w:hint="eastAsia" w:hAnsi="宋体" w:eastAsia="Calibri" w:cs="宋体"/>
                <w:color w:val="000000"/>
                <w:sz w:val="22"/>
                <w:szCs w:val="22"/>
                <w:highlight w:val="none"/>
                <w:lang w:eastAsia="zh-CN"/>
              </w:rPr>
              <w:t xml:space="preserve">工作年限</w:t>
            </w:r>
            <w:r>
              <w:rPr>
                <w:rFonts w:hAnsi="宋体" w:eastAsia="Calibri" w:cs="宋体"/>
                <w:color w:val="000000"/>
                <w:sz w:val="22"/>
                <w:szCs w:val="22"/>
                <w:highlight w:val="none"/>
                <w:lang w:eastAsia="zh-CN"/>
              </w:rPr>
            </w:r>
            <w:r/>
          </w:p>
        </w:tc>
        <w:tc>
          <w:tcPr>
            <w:tcW w:w="1134" w:type="dxa"/>
            <w:vAlign w:val="center"/>
            <w:textDirection w:val="lrTb"/>
            <w:noWrap w:val="false"/>
          </w:tcPr>
          <w:p>
            <w:pPr>
              <w:pStyle w:val="1144"/>
              <w:jc w:val="center"/>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t xml:space="preserve">拟在本项目承担角色</w:t>
            </w:r>
            <w:r>
              <w:rPr>
                <w:rFonts w:hAnsi="宋体" w:eastAsia="Calibri" w:cs="宋体"/>
                <w:color w:val="000000"/>
                <w:sz w:val="22"/>
                <w:szCs w:val="22"/>
                <w:highlight w:val="none"/>
                <w:lang w:eastAsia="zh-CN"/>
              </w:rPr>
            </w:r>
            <w:r/>
          </w:p>
        </w:tc>
        <w:tc>
          <w:tcPr>
            <w:tcW w:w="2977" w:type="dxa"/>
            <w:vAlign w:val="center"/>
            <w:textDirection w:val="lrTb"/>
            <w:noWrap w:val="false"/>
          </w:tcPr>
          <w:p>
            <w:pPr>
              <w:pStyle w:val="1144"/>
              <w:jc w:val="center"/>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t xml:space="preserve">主要资历、经验及承担过的项目</w:t>
            </w:r>
            <w:r>
              <w:rPr>
                <w:rFonts w:hAnsi="宋体" w:eastAsia="Calibri" w:cs="宋体"/>
                <w:color w:val="000000"/>
                <w:sz w:val="22"/>
                <w:szCs w:val="22"/>
                <w:highlight w:val="none"/>
                <w:lang w:eastAsia="zh-CN"/>
              </w:rPr>
            </w:r>
            <w:r/>
          </w:p>
        </w:tc>
      </w:tr>
      <w:tr>
        <w:trPr/>
        <w:tc>
          <w:tcPr>
            <w:tcW w:w="709"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t xml:space="preserve">1. </w:t>
            </w:r>
            <w:r>
              <w:rPr>
                <w:rFonts w:hAnsi="宋体" w:eastAsia="Calibri" w:cs="宋体"/>
                <w:color w:val="000000"/>
                <w:sz w:val="22"/>
                <w:szCs w:val="22"/>
                <w:highlight w:val="none"/>
                <w:lang w:eastAsia="zh-CN"/>
              </w:rPr>
            </w:r>
            <w:r/>
          </w:p>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t xml:space="preserve">…</w:t>
            </w:r>
            <w:r>
              <w:rPr>
                <w:rFonts w:hAnsi="宋体" w:eastAsia="Calibri" w:cs="宋体"/>
                <w:color w:val="000000"/>
                <w:sz w:val="22"/>
                <w:szCs w:val="22"/>
                <w:highlight w:val="none"/>
                <w:lang w:eastAsia="zh-CN"/>
              </w:rPr>
            </w:r>
            <w:r/>
          </w:p>
        </w:tc>
        <w:tc>
          <w:tcPr>
            <w:tcW w:w="850"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1"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0"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993"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992"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1134"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2977"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r>
      <w:tr>
        <w:trPr/>
        <w:tc>
          <w:tcPr>
            <w:tcW w:w="709"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0"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1"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0"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993"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992"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1134"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2977"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r>
      <w:tr>
        <w:trPr/>
        <w:tc>
          <w:tcPr>
            <w:tcW w:w="709"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0"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1"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0"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993"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992"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1134"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2977"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r>
      <w:tr>
        <w:trPr/>
        <w:tc>
          <w:tcPr>
            <w:tcW w:w="709"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0"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1"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0"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993"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992"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1134"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2977"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r>
      <w:tr>
        <w:trPr/>
        <w:tc>
          <w:tcPr>
            <w:tcW w:w="709"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0"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1"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0"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993"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992"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1134"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2977"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r>
      <w:tr>
        <w:trPr/>
        <w:tc>
          <w:tcPr>
            <w:tcW w:w="709"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0"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1"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850"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993"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992"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1134" w:type="dxa"/>
            <w:vAlign w:val="top"/>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c>
          <w:tcPr>
            <w:tcW w:w="2977" w:type="dxa"/>
            <w:vAlign w:val="center"/>
            <w:textDirection w:val="lrTb"/>
            <w:noWrap w:val="false"/>
          </w:tcPr>
          <w:p>
            <w:pPr>
              <w:pStyle w:val="1144"/>
              <w:jc w:val="left"/>
              <w:spacing w:line="360" w:lineRule="auto"/>
              <w:rPr>
                <w:rFonts w:hAnsi="宋体" w:eastAsia="Calibri" w:cs="宋体"/>
                <w:color w:val="000000"/>
                <w:sz w:val="22"/>
                <w:szCs w:val="22"/>
                <w:highlight w:val="none"/>
                <w:lang w:eastAsia="zh-CN"/>
              </w:rPr>
            </w:pPr>
            <w:r>
              <w:rPr>
                <w:rFonts w:hAnsi="宋体" w:eastAsia="Calibri" w:cs="宋体"/>
                <w:color w:val="000000"/>
                <w:sz w:val="22"/>
                <w:szCs w:val="22"/>
                <w:highlight w:val="none"/>
                <w:lang w:eastAsia="zh-CN"/>
              </w:rPr>
            </w:r>
            <w:r/>
          </w:p>
        </w:tc>
      </w:tr>
    </w:tbl>
    <w:p>
      <w:pPr>
        <w:pStyle w:val="1176"/>
        <w:ind w:firstLine="440"/>
        <w:rPr>
          <w:rFonts w:cs="宋体"/>
          <w:color w:val="000000"/>
          <w:sz w:val="22"/>
          <w:szCs w:val="22"/>
          <w:highlight w:val="none"/>
          <w:lang w:eastAsia="zh-CN"/>
        </w:rPr>
      </w:pPr>
      <w:r>
        <w:rPr>
          <w:rFonts w:cs="宋体"/>
          <w:color w:val="000000"/>
          <w:sz w:val="22"/>
          <w:szCs w:val="22"/>
          <w:highlight w:val="none"/>
          <w:lang w:eastAsia="zh-CN"/>
        </w:rPr>
      </w:r>
      <w:r/>
    </w:p>
    <w:p>
      <w:pPr>
        <w:pStyle w:val="1108"/>
        <w:spacing w:line="360" w:lineRule="auto"/>
        <w:rPr>
          <w:rFonts w:ascii="宋体" w:hAnsi="宋体" w:cs="宋体"/>
          <w:color w:val="000000"/>
          <w:highlight w:val="none"/>
          <w:lang w:eastAsia="zh-CN"/>
        </w:rPr>
      </w:pPr>
      <w:r>
        <w:rPr>
          <w:rFonts w:ascii="宋体" w:hAnsi="宋体" w:cs="宋体"/>
          <w:color w:val="000000"/>
          <w:highlight w:val="none"/>
          <w:lang w:eastAsia="zh-CN"/>
        </w:rPr>
      </w:r>
      <w:r/>
    </w:p>
    <w:p>
      <w:pPr>
        <w:pStyle w:val="1108"/>
        <w:spacing w:line="360" w:lineRule="auto"/>
        <w:rPr>
          <w:rFonts w:ascii="宋体" w:hAnsi="宋体" w:cs="宋体"/>
          <w:color w:val="000000"/>
          <w:highlight w:val="none"/>
          <w:lang w:eastAsia="zh-CN"/>
        </w:rPr>
      </w:pPr>
      <w:r>
        <w:rPr>
          <w:rFonts w:hint="eastAsia" w:ascii="宋体" w:hAnsi="宋体" w:cs="宋体"/>
          <w:color w:val="000000"/>
          <w:highlight w:val="none"/>
          <w:lang w:eastAsia="zh-CN"/>
        </w:rPr>
        <w:t xml:space="preserve">注：具体要求及需提交的证明材料见“第三章</w:t>
      </w:r>
      <w:r>
        <w:rPr>
          <w:rFonts w:ascii="宋体" w:hAnsi="宋体" w:cs="宋体"/>
          <w:color w:val="000000"/>
          <w:highlight w:val="none"/>
          <w:lang w:eastAsia="zh-CN"/>
        </w:rPr>
        <w:t xml:space="preserve"> </w:t>
      </w:r>
      <w:r>
        <w:rPr>
          <w:rFonts w:hint="eastAsia" w:ascii="宋体" w:hAnsi="宋体" w:cs="宋体"/>
          <w:color w:val="000000"/>
          <w:highlight w:val="none"/>
          <w:lang w:eastAsia="zh-CN"/>
        </w:rPr>
        <w:t xml:space="preserve">评审标准”。</w:t>
      </w:r>
      <w:r>
        <w:rPr>
          <w:rFonts w:ascii="宋体" w:hAnsi="宋体" w:cs="宋体"/>
          <w:color w:val="000000"/>
          <w:highlight w:val="none"/>
          <w:lang w:eastAsia="zh-CN"/>
        </w:rPr>
      </w:r>
      <w:r/>
    </w:p>
    <w:p>
      <w:pPr>
        <w:pStyle w:val="1108"/>
        <w:rPr>
          <w:rFonts w:hint="eastAsia" w:cs="宋体"/>
          <w:b/>
          <w:color w:val="000000"/>
          <w:highlight w:val="none"/>
          <w:lang w:eastAsia="zh-CN"/>
        </w:rPr>
      </w:pPr>
      <w:r>
        <w:rPr>
          <w:rFonts w:hint="eastAsia" w:cs="宋体"/>
          <w:b/>
          <w:color w:val="000000"/>
          <w:highlight w:val="none"/>
          <w:lang w:eastAsia="zh-CN"/>
        </w:rPr>
      </w:r>
      <w:r/>
    </w:p>
    <w:p>
      <w:pPr>
        <w:pStyle w:val="1108"/>
        <w:rPr>
          <w:rFonts w:hint="eastAsia" w:cs="宋体"/>
          <w:b/>
          <w:color w:val="000000"/>
          <w:highlight w:val="none"/>
          <w:lang w:eastAsia="zh-CN"/>
        </w:rPr>
      </w:pPr>
      <w:r>
        <w:rPr>
          <w:rFonts w:hint="eastAsia" w:cs="宋体"/>
          <w:b/>
          <w:color w:val="000000"/>
          <w:highlight w:val="none"/>
          <w:lang w:eastAsia="zh-CN"/>
        </w:rPr>
      </w:r>
      <w:r/>
    </w:p>
    <w:p>
      <w:pPr>
        <w:pStyle w:val="1108"/>
        <w:spacing w:line="360" w:lineRule="auto"/>
        <w:rPr>
          <w:rFonts w:hint="eastAsia" w:cs="宋体"/>
          <w:b/>
          <w:color w:val="000000"/>
          <w:highlight w:val="none"/>
          <w:lang w:eastAsia="zh-CN"/>
        </w:rPr>
      </w:pPr>
      <w:r>
        <w:rPr>
          <w:rFonts w:hint="eastAsia" w:cs="宋体"/>
          <w:b/>
          <w:color w:val="000000"/>
          <w:highlight w:val="none"/>
          <w:lang w:eastAsia="zh-CN"/>
        </w:rPr>
        <w:br w:type="page" w:clear="all"/>
      </w:r>
      <w:r>
        <w:rPr>
          <w:rFonts w:hint="eastAsia" w:cs="宋体"/>
          <w:b/>
          <w:color w:val="000000"/>
          <w:highlight w:val="none"/>
          <w:lang w:eastAsia="zh-CN"/>
        </w:rPr>
        <w:t xml:space="preserve">格式十一、企业声明函格式</w:t>
      </w:r>
      <w:r>
        <w:rPr>
          <w:rFonts w:hint="eastAsia" w:cs="宋体"/>
          <w:b/>
          <w:color w:val="000000"/>
          <w:highlight w:val="none"/>
          <w:lang w:eastAsia="zh-CN"/>
        </w:rPr>
      </w:r>
      <w:r/>
    </w:p>
    <w:p>
      <w:pPr>
        <w:pStyle w:val="1176"/>
        <w:ind w:left="220" w:firstLine="0"/>
        <w:rPr>
          <w:rFonts w:cs="宋体"/>
          <w:b/>
          <w:color w:val="000000"/>
          <w:highlight w:val="none"/>
          <w:lang w:eastAsia="zh-CN"/>
        </w:rPr>
      </w:pPr>
      <w:r>
        <w:rPr>
          <w:rFonts w:cs="宋体"/>
          <w:b/>
          <w:color w:val="000000"/>
          <w:highlight w:val="none"/>
          <w:lang w:eastAsia="zh-CN"/>
        </w:rPr>
      </w:r>
      <w:r/>
    </w:p>
    <w:p>
      <w:pPr>
        <w:pStyle w:val="1138"/>
        <w:jc w:val="center"/>
        <w:spacing w:line="360" w:lineRule="auto"/>
        <w:rPr>
          <w:rFonts w:hAnsi="Times New Roman" w:cs="宋体"/>
          <w:color w:val="000000"/>
          <w:sz w:val="36"/>
          <w:szCs w:val="36"/>
          <w:highlight w:val="none"/>
          <w:lang w:eastAsia="zh-CN"/>
        </w:rPr>
      </w:pPr>
      <w:r>
        <w:rPr>
          <w:rFonts w:hint="eastAsia" w:hAnsi="Times New Roman" w:cs="宋体"/>
          <w:b/>
          <w:bCs/>
          <w:color w:val="000000"/>
          <w:spacing w:val="2"/>
          <w:sz w:val="36"/>
          <w:szCs w:val="36"/>
          <w:highlight w:val="none"/>
          <w:lang w:eastAsia="zh-CN"/>
        </w:rPr>
        <w:t xml:space="preserve">中小</w:t>
      </w:r>
      <w:r>
        <w:rPr>
          <w:rFonts w:hint="eastAsia" w:hAnsi="Times New Roman" w:cs="宋体"/>
          <w:b/>
          <w:bCs/>
          <w:color w:val="000000"/>
          <w:sz w:val="36"/>
          <w:szCs w:val="36"/>
          <w:highlight w:val="none"/>
          <w:lang w:eastAsia="zh-CN"/>
        </w:rPr>
        <w:t xml:space="preserve">企</w:t>
      </w:r>
      <w:r>
        <w:rPr>
          <w:rFonts w:hint="eastAsia" w:hAnsi="Times New Roman" w:cs="宋体"/>
          <w:b/>
          <w:bCs/>
          <w:color w:val="000000"/>
          <w:spacing w:val="2"/>
          <w:sz w:val="36"/>
          <w:szCs w:val="36"/>
          <w:highlight w:val="none"/>
          <w:lang w:eastAsia="zh-CN"/>
        </w:rPr>
        <w:t xml:space="preserve">业声</w:t>
      </w:r>
      <w:r>
        <w:rPr>
          <w:rFonts w:hint="eastAsia" w:hAnsi="Times New Roman" w:cs="宋体"/>
          <w:b/>
          <w:bCs/>
          <w:color w:val="000000"/>
          <w:sz w:val="36"/>
          <w:szCs w:val="36"/>
          <w:highlight w:val="none"/>
          <w:lang w:eastAsia="zh-CN"/>
        </w:rPr>
        <w:t xml:space="preserve">明</w:t>
      </w:r>
      <w:r>
        <w:rPr>
          <w:rFonts w:hint="eastAsia" w:hAnsi="Times New Roman" w:cs="宋体"/>
          <w:b/>
          <w:bCs/>
          <w:color w:val="000000"/>
          <w:spacing w:val="2"/>
          <w:sz w:val="36"/>
          <w:szCs w:val="36"/>
          <w:highlight w:val="none"/>
          <w:lang w:eastAsia="zh-CN"/>
        </w:rPr>
        <w:t xml:space="preserve">函（</w:t>
      </w:r>
      <w:r>
        <w:rPr>
          <w:rFonts w:hint="eastAsia" w:hAnsi="Times New Roman" w:cs="宋体"/>
          <w:b/>
          <w:bCs/>
          <w:color w:val="000000"/>
          <w:sz w:val="36"/>
          <w:szCs w:val="36"/>
          <w:highlight w:val="none"/>
          <w:lang w:eastAsia="zh-CN"/>
        </w:rPr>
        <w:t xml:space="preserve">工程）</w:t>
      </w:r>
      <w:r>
        <w:rPr>
          <w:rFonts w:hAnsi="Times New Roman" w:cs="宋体"/>
          <w:color w:val="000000"/>
          <w:sz w:val="36"/>
          <w:szCs w:val="36"/>
          <w:highlight w:val="none"/>
          <w:lang w:eastAsia="zh-CN"/>
        </w:rPr>
      </w:r>
      <w:r/>
    </w:p>
    <w:p>
      <w:pPr>
        <w:pStyle w:val="110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本公司（联合体）郑重声明，根据《政府采购促进中小企业发展管理办法》（财库﹝</w:t>
      </w:r>
      <w:r>
        <w:rPr>
          <w:rFonts w:ascii="宋体" w:hAnsi="宋体" w:eastAsia="宋体" w:cs="Calibri"/>
          <w:color w:val="000000"/>
          <w:sz w:val="21"/>
          <w:szCs w:val="21"/>
          <w:highlight w:val="none"/>
          <w:lang w:eastAsia="zh-CN"/>
        </w:rPr>
        <w:t xml:space="preserve">2020</w:t>
      </w:r>
      <w:r>
        <w:rPr>
          <w:rFonts w:hint="eastAsia" w:ascii="宋体" w:hAnsi="宋体" w:eastAsia="宋体" w:cs="宋体"/>
          <w:color w:val="000000"/>
          <w:sz w:val="21"/>
          <w:szCs w:val="21"/>
          <w:highlight w:val="none"/>
          <w:lang w:eastAsia="zh-CN"/>
        </w:rPr>
        <w:t xml:space="preserve">﹞</w:t>
      </w:r>
      <w:r>
        <w:rPr>
          <w:rFonts w:ascii="宋体" w:hAnsi="宋体" w:eastAsia="宋体" w:cs="Calibri"/>
          <w:color w:val="000000"/>
          <w:sz w:val="21"/>
          <w:szCs w:val="21"/>
          <w:highlight w:val="none"/>
          <w:lang w:eastAsia="zh-CN"/>
        </w:rPr>
        <w:t xml:space="preserve">46 </w:t>
      </w:r>
      <w:r>
        <w:rPr>
          <w:rFonts w:hint="eastAsia" w:ascii="宋体" w:hAnsi="宋体" w:eastAsia="宋体" w:cs="宋体"/>
          <w:color w:val="000000"/>
          <w:sz w:val="21"/>
          <w:szCs w:val="21"/>
          <w:highlight w:val="none"/>
          <w:lang w:eastAsia="zh-CN"/>
        </w:rPr>
        <w:t xml:space="preserve">号）的规定，本公司（联合体）参加</w:t>
      </w:r>
      <w:r>
        <w:rPr>
          <w:rFonts w:hint="eastAsia" w:ascii="宋体" w:hAnsi="宋体" w:eastAsia="宋体" w:cs="宋体"/>
          <w:color w:val="000000"/>
          <w:sz w:val="21"/>
          <w:szCs w:val="21"/>
          <w:highlight w:val="none"/>
          <w:u w:val="single"/>
          <w:lang w:eastAsia="zh-CN"/>
        </w:rPr>
        <w:t xml:space="preserve">（单位名称）</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u w:val="single"/>
          <w:lang w:eastAsia="zh-CN"/>
        </w:rPr>
        <w:t xml:space="preserve">（项目名称）</w:t>
      </w:r>
      <w:r>
        <w:rPr>
          <w:rFonts w:hint="eastAsia" w:ascii="宋体" w:hAnsi="宋体" w:eastAsia="宋体" w:cs="宋体"/>
          <w:color w:val="000000"/>
          <w:sz w:val="21"/>
          <w:szCs w:val="21"/>
          <w:highlight w:val="none"/>
          <w:lang w:eastAsia="zh-CN"/>
        </w:rPr>
        <w:t xml:space="preserve">采购活动，工程的施工单位全部为符合政策要求的中小企业。相关企业（含联合体中的中小企业、签订分包意向协议的中小企业）的具体情况如下：</w:t>
      </w:r>
      <w:r>
        <w:rPr>
          <w:rFonts w:ascii="宋体" w:hAnsi="宋体" w:eastAsia="宋体" w:cs="宋体"/>
          <w:color w:val="000000"/>
          <w:sz w:val="21"/>
          <w:szCs w:val="21"/>
          <w:highlight w:val="none"/>
          <w:lang w:eastAsia="zh-CN"/>
        </w:rPr>
      </w:r>
      <w:r/>
    </w:p>
    <w:p>
      <w:pPr>
        <w:pStyle w:val="1108"/>
        <w:ind w:firstLine="420"/>
        <w:spacing w:line="360" w:lineRule="auto"/>
        <w:rPr>
          <w:rFonts w:ascii="宋体" w:hAnsi="宋体" w:eastAsia="宋体" w:cs="宋体"/>
          <w:color w:val="000000"/>
          <w:sz w:val="21"/>
          <w:szCs w:val="21"/>
          <w:highlight w:val="none"/>
          <w:lang w:eastAsia="zh-CN"/>
        </w:rPr>
      </w:pPr>
      <w:r>
        <w:rPr>
          <w:rFonts w:ascii="宋体" w:hAnsi="宋体" w:eastAsia="宋体" w:cs="Calibri"/>
          <w:color w:val="000000"/>
          <w:sz w:val="21"/>
          <w:szCs w:val="21"/>
          <w:highlight w:val="none"/>
          <w:lang w:eastAsia="zh-CN"/>
        </w:rPr>
        <w:t xml:space="preserve">1. </w:t>
      </w:r>
      <w:r>
        <w:rPr>
          <w:rFonts w:hint="eastAsia" w:ascii="宋体" w:hAnsi="宋体" w:eastAsia="宋体" w:cs="宋体"/>
          <w:color w:val="000000"/>
          <w:sz w:val="21"/>
          <w:szCs w:val="21"/>
          <w:highlight w:val="none"/>
          <w:u w:val="single"/>
          <w:lang w:eastAsia="zh-CN"/>
        </w:rPr>
        <w:t xml:space="preserve">（标的名称）</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color w:val="000000"/>
          <w:sz w:val="21"/>
          <w:szCs w:val="21"/>
          <w:highlight w:val="none"/>
          <w:u w:val="single"/>
          <w:lang w:eastAsia="zh-CN"/>
        </w:rPr>
        <w:t xml:space="preserve">（采购文件中明确的所属行业）</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t xml:space="preserve">承建（承接）企业为</w:t>
      </w:r>
      <w:r>
        <w:rPr>
          <w:rFonts w:hint="eastAsia" w:ascii="宋体" w:hAnsi="宋体" w:eastAsia="宋体" w:cs="宋体"/>
          <w:color w:val="000000"/>
          <w:sz w:val="21"/>
          <w:szCs w:val="21"/>
          <w:highlight w:val="none"/>
          <w:u w:val="single"/>
          <w:lang w:eastAsia="zh-CN"/>
        </w:rPr>
        <w:t xml:space="preserve">（企业名称）</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人，营业收入为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万元，资产总额为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万元</w:t>
      </w:r>
      <w:r>
        <w:rPr>
          <w:rFonts w:hint="eastAsia" w:ascii="宋体" w:hAnsi="宋体" w:eastAsia="宋体" w:cs="Calibri"/>
          <w:color w:val="000000"/>
          <w:sz w:val="21"/>
          <w:szCs w:val="21"/>
          <w:highlight w:val="none"/>
          <w:vertAlign w:val="superscript"/>
          <w:lang w:eastAsia="zh-CN"/>
        </w:rPr>
        <w:t xml:space="preserve">【1】</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color w:val="000000"/>
          <w:sz w:val="21"/>
          <w:szCs w:val="21"/>
          <w:highlight w:val="none"/>
          <w:u w:val="single"/>
          <w:lang w:eastAsia="zh-CN"/>
        </w:rPr>
        <w:t xml:space="preserve">（中型企业、</w:t>
      </w:r>
      <w:r>
        <w:rPr>
          <w:rFonts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t xml:space="preserve">小型企业、微型企业）</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r>
      <w:r/>
    </w:p>
    <w:p>
      <w:pPr>
        <w:pStyle w:val="110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Calibri"/>
          <w:color w:val="000000"/>
          <w:sz w:val="21"/>
          <w:szCs w:val="21"/>
          <w:highlight w:val="none"/>
          <w:lang w:eastAsia="zh-CN"/>
        </w:rPr>
        <w:t xml:space="preserve">2</w:t>
      </w:r>
      <w:r>
        <w:rPr>
          <w:rFonts w:ascii="宋体" w:hAnsi="宋体" w:eastAsia="宋体" w:cs="Calibri"/>
          <w:color w:val="000000"/>
          <w:sz w:val="21"/>
          <w:szCs w:val="21"/>
          <w:highlight w:val="none"/>
          <w:lang w:eastAsia="zh-CN"/>
        </w:rPr>
        <w:t xml:space="preserve">. </w:t>
      </w:r>
      <w:r>
        <w:rPr>
          <w:rFonts w:hint="eastAsia" w:ascii="宋体" w:hAnsi="宋体" w:eastAsia="宋体" w:cs="宋体"/>
          <w:color w:val="000000"/>
          <w:sz w:val="21"/>
          <w:szCs w:val="21"/>
          <w:highlight w:val="none"/>
          <w:u w:val="single"/>
          <w:lang w:eastAsia="zh-CN"/>
        </w:rPr>
        <w:t xml:space="preserve">（标的名称）</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color w:val="000000"/>
          <w:sz w:val="21"/>
          <w:szCs w:val="21"/>
          <w:highlight w:val="none"/>
          <w:u w:val="single"/>
          <w:lang w:eastAsia="zh-CN"/>
        </w:rPr>
        <w:t xml:space="preserve">（采购文件中明确的所属行业）</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t xml:space="preserve">承建（承接）企业为</w:t>
      </w:r>
      <w:r>
        <w:rPr>
          <w:rFonts w:hint="eastAsia" w:ascii="宋体" w:hAnsi="宋体" w:eastAsia="宋体" w:cs="宋体"/>
          <w:color w:val="000000"/>
          <w:sz w:val="21"/>
          <w:szCs w:val="21"/>
          <w:highlight w:val="none"/>
          <w:u w:val="single"/>
          <w:lang w:eastAsia="zh-CN"/>
        </w:rPr>
        <w:t xml:space="preserve">（企业名称）</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人，营业收入为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万元，资产总额为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万元</w:t>
      </w:r>
      <w:r>
        <w:rPr>
          <w:rFonts w:hint="eastAsia" w:ascii="宋体" w:hAnsi="宋体" w:eastAsia="宋体" w:cs="Calibri"/>
          <w:color w:val="000000"/>
          <w:sz w:val="21"/>
          <w:szCs w:val="21"/>
          <w:highlight w:val="none"/>
          <w:vertAlign w:val="superscript"/>
          <w:lang w:eastAsia="zh-CN"/>
        </w:rPr>
        <w:t xml:space="preserve">【1】</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color w:val="000000"/>
          <w:sz w:val="21"/>
          <w:szCs w:val="21"/>
          <w:highlight w:val="none"/>
          <w:u w:val="single"/>
          <w:lang w:eastAsia="zh-CN"/>
        </w:rPr>
        <w:t xml:space="preserve">（中型企业、</w:t>
      </w:r>
      <w:r>
        <w:rPr>
          <w:rFonts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t xml:space="preserve">小型企业、微型企业）</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r>
      <w:r/>
    </w:p>
    <w:p>
      <w:pPr>
        <w:pStyle w:val="1108"/>
        <w:ind w:firstLine="525"/>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r>
      <w:r/>
    </w:p>
    <w:p>
      <w:pPr>
        <w:pStyle w:val="1108"/>
        <w:ind w:firstLine="525"/>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ascii="宋体" w:hAnsi="宋体" w:eastAsia="宋体" w:cs="宋体"/>
          <w:color w:val="000000"/>
          <w:sz w:val="21"/>
          <w:szCs w:val="21"/>
          <w:highlight w:val="none"/>
          <w:lang w:eastAsia="zh-CN"/>
        </w:rPr>
      </w:r>
      <w:r/>
    </w:p>
    <w:p>
      <w:pPr>
        <w:pStyle w:val="1108"/>
        <w:ind w:firstLine="42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本企业对上述声明内容的真实性负责。如有虚假，将依法承担相应责任。</w:t>
      </w:r>
      <w:r>
        <w:rPr>
          <w:rFonts w:ascii="宋体" w:hAnsi="宋体" w:eastAsia="宋体" w:cs="宋体"/>
          <w:color w:val="000000"/>
          <w:sz w:val="21"/>
          <w:szCs w:val="21"/>
          <w:highlight w:val="none"/>
          <w:lang w:eastAsia="zh-CN"/>
        </w:rPr>
      </w:r>
      <w:r/>
    </w:p>
    <w:p>
      <w:pPr>
        <w:pStyle w:val="1108"/>
        <w:ind w:right="420"/>
        <w:jc w:val="righ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企业名称（盖章）：</w:t>
      </w:r>
      <w:r>
        <w:rPr>
          <w:rFonts w:ascii="宋体" w:hAnsi="宋体" w:eastAsia="宋体" w:cs="宋体"/>
          <w:color w:val="000000"/>
          <w:sz w:val="21"/>
          <w:szCs w:val="21"/>
          <w:highlight w:val="none"/>
          <w:lang w:eastAsia="zh-CN"/>
        </w:rPr>
      </w:r>
      <w:r/>
    </w:p>
    <w:p>
      <w:pPr>
        <w:pStyle w:val="1108"/>
        <w:ind w:right="840" w:firstLine="7140"/>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w:t>
      </w:r>
      <w:r>
        <w:rPr>
          <w:rFonts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eastAsia="zh-CN"/>
        </w:rPr>
        <w:t xml:space="preserve">期：</w:t>
      </w:r>
      <w:r>
        <w:rPr>
          <w:rFonts w:ascii="宋体" w:hAnsi="宋体" w:eastAsia="宋体" w:cs="宋体"/>
          <w:color w:val="000000"/>
          <w:sz w:val="21"/>
          <w:szCs w:val="21"/>
          <w:highlight w:val="none"/>
          <w:lang w:eastAsia="zh-CN"/>
        </w:rPr>
      </w:r>
      <w:r/>
    </w:p>
    <w:p>
      <w:pPr>
        <w:pStyle w:val="1176"/>
        <w:ind w:left="440"/>
        <w:rPr>
          <w:color w:val="000000"/>
          <w:highlight w:val="none"/>
          <w:u w:val="single"/>
          <w:lang w:eastAsia="zh-CN"/>
        </w:rPr>
      </w:pPr>
      <w:r>
        <w:rPr>
          <w:rFonts w:hint="eastAsia"/>
          <w:color w:val="000000"/>
          <w:highlight w:val="none"/>
          <w:u w:val="single"/>
          <w:lang w:eastAsia="zh-CN"/>
        </w:rPr>
        <w:t xml:space="preserve">                                  </w:t>
      </w:r>
      <w:r>
        <w:rPr>
          <w:color w:val="000000"/>
          <w:highlight w:val="none"/>
          <w:u w:val="single"/>
          <w:lang w:eastAsia="zh-CN"/>
        </w:rPr>
      </w:r>
      <w:r/>
    </w:p>
    <w:p>
      <w:pPr>
        <w:pStyle w:val="1176"/>
        <w:ind w:firstLine="420"/>
        <w:rPr>
          <w:rFonts w:cs="宋体"/>
          <w:b/>
          <w:bCs/>
          <w:color w:val="000000"/>
          <w:sz w:val="21"/>
          <w:szCs w:val="21"/>
          <w:highlight w:val="none"/>
          <w:lang w:eastAsia="zh-CN"/>
        </w:rPr>
      </w:pPr>
      <w:r>
        <w:rPr>
          <w:rFonts w:hint="eastAsia" w:cs="宋体"/>
          <w:color w:val="000000"/>
          <w:sz w:val="21"/>
          <w:szCs w:val="21"/>
          <w:highlight w:val="none"/>
          <w:lang w:eastAsia="zh-CN"/>
        </w:rPr>
        <w:t xml:space="preserve">注：</w:t>
      </w:r>
      <w:r>
        <w:rPr>
          <w:rFonts w:hint="eastAsia" w:cs="Calibri"/>
          <w:color w:val="000000"/>
          <w:sz w:val="21"/>
          <w:szCs w:val="21"/>
          <w:highlight w:val="none"/>
          <w:lang w:eastAsia="zh-CN"/>
        </w:rPr>
        <w:t xml:space="preserve">【1】</w:t>
      </w:r>
      <w:r>
        <w:rPr>
          <w:rFonts w:cs="Calibri"/>
          <w:color w:val="000000"/>
          <w:sz w:val="21"/>
          <w:szCs w:val="21"/>
          <w:highlight w:val="none"/>
          <w:lang w:eastAsia="zh-CN"/>
        </w:rPr>
        <w:t xml:space="preserve"> </w:t>
      </w:r>
      <w:r>
        <w:rPr>
          <w:rFonts w:hint="eastAsia" w:cs="宋体"/>
          <w:color w:val="000000"/>
          <w:sz w:val="21"/>
          <w:szCs w:val="21"/>
          <w:highlight w:val="none"/>
          <w:lang w:eastAsia="zh-CN"/>
        </w:rPr>
        <w:t xml:space="preserve">从业人员、营业收入、资产总额填报上一年度数据，无上一年度数据的新成立企业可不填报。</w:t>
      </w:r>
      <w:r>
        <w:rPr>
          <w:rFonts w:cs="宋体"/>
          <w:b/>
          <w:bCs/>
          <w:color w:val="000000"/>
          <w:sz w:val="21"/>
          <w:szCs w:val="21"/>
          <w:highlight w:val="none"/>
          <w:lang w:eastAsia="zh-CN"/>
        </w:rPr>
      </w:r>
      <w:r/>
    </w:p>
    <w:p>
      <w:pPr>
        <w:pStyle w:val="1176"/>
        <w:ind w:firstLine="840"/>
        <w:rPr>
          <w:rFonts w:cs="宋体"/>
          <w:bCs/>
          <w:color w:val="000000"/>
          <w:sz w:val="21"/>
          <w:szCs w:val="21"/>
          <w:highlight w:val="none"/>
          <w:lang w:eastAsia="zh-CN"/>
        </w:rPr>
      </w:pPr>
      <w:r/>
      <w:bookmarkStart w:id="1118" w:name="_Hlk78923390"/>
      <w:r>
        <w:rPr>
          <w:rFonts w:hint="eastAsia" w:cs="Calibri"/>
          <w:color w:val="000000"/>
          <w:sz w:val="21"/>
          <w:szCs w:val="21"/>
          <w:highlight w:val="none"/>
          <w:lang w:eastAsia="zh-CN"/>
        </w:rPr>
        <w:t xml:space="preserve">【2】采购标的对应的中小企业划分标准所属行业：建筑业。</w:t>
      </w:r>
      <w:r>
        <w:rPr>
          <w:rFonts w:cs="宋体"/>
          <w:bCs/>
          <w:color w:val="000000"/>
          <w:sz w:val="21"/>
          <w:szCs w:val="21"/>
          <w:highlight w:val="none"/>
          <w:lang w:eastAsia="zh-CN"/>
        </w:rPr>
      </w:r>
      <w:r/>
    </w:p>
    <w:p>
      <w:pPr>
        <w:pStyle w:val="1138"/>
        <w:ind w:left="0" w:firstLine="840"/>
        <w:spacing w:before="0" w:line="324" w:lineRule="auto"/>
        <w:rPr>
          <w:color w:val="000000"/>
          <w:sz w:val="21"/>
          <w:szCs w:val="21"/>
          <w:highlight w:val="none"/>
          <w:lang w:eastAsia="zh-CN"/>
        </w:rPr>
      </w:pPr>
      <w:r/>
      <w:bookmarkEnd w:id="1118"/>
      <w:r>
        <w:rPr>
          <w:rFonts w:hint="eastAsia" w:cs="Calibri"/>
          <w:color w:val="000000"/>
          <w:sz w:val="21"/>
          <w:szCs w:val="21"/>
          <w:highlight w:val="none"/>
          <w:lang w:eastAsia="zh-CN"/>
        </w:rPr>
        <w:t xml:space="preserve">【3】</w:t>
      </w:r>
      <w:r>
        <w:rPr>
          <w:color w:val="000000"/>
          <w:sz w:val="21"/>
          <w:szCs w:val="21"/>
          <w:highlight w:val="none"/>
          <w:lang w:eastAsia="zh-CN"/>
        </w:rPr>
        <w:t xml:space="preserve">建筑业行业划型标准</w:t>
      </w:r>
      <w:r>
        <w:rPr>
          <w:rFonts w:hint="eastAsia"/>
          <w:color w:val="000000"/>
          <w:sz w:val="21"/>
          <w:szCs w:val="21"/>
          <w:highlight w:val="none"/>
          <w:lang w:eastAsia="zh-CN"/>
        </w:rPr>
        <w:t xml:space="preserve">：</w:t>
      </w:r>
      <w:r>
        <w:rPr>
          <w:color w:val="000000"/>
          <w:sz w:val="21"/>
          <w:szCs w:val="21"/>
          <w:highlight w:val="none"/>
          <w:lang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 w:val="21"/>
          <w:szCs w:val="21"/>
          <w:highlight w:val="none"/>
          <w:lang w:eastAsia="zh-CN"/>
        </w:rPr>
      </w:r>
      <w:r/>
    </w:p>
    <w:p>
      <w:pPr>
        <w:pStyle w:val="1108"/>
        <w:jc w:val="center"/>
        <w:spacing w:line="360" w:lineRule="auto"/>
        <w:rPr>
          <w:rFonts w:eastAsia="等线" w:cs="宋体"/>
          <w:b/>
          <w:color w:val="000000"/>
          <w:highlight w:val="none"/>
          <w:lang w:eastAsia="zh-CN"/>
        </w:rPr>
      </w:pPr>
      <w:r>
        <w:rPr>
          <w:rFonts w:eastAsia="等线" w:cs="宋体"/>
          <w:b/>
          <w:color w:val="000000"/>
          <w:highlight w:val="none"/>
          <w:lang w:eastAsia="zh-CN"/>
        </w:rPr>
        <w:br w:type="page" w:clear="all"/>
      </w:r>
      <w:r>
        <w:rPr>
          <w:rFonts w:eastAsia="等线" w:cs="宋体"/>
          <w:b/>
          <w:color w:val="000000"/>
          <w:highlight w:val="none"/>
          <w:lang w:eastAsia="zh-CN"/>
        </w:rPr>
      </w:r>
      <w:r/>
    </w:p>
    <w:p>
      <w:pPr>
        <w:pStyle w:val="1108"/>
        <w:jc w:val="center"/>
        <w:spacing w:line="360" w:lineRule="auto"/>
        <w:rPr>
          <w:rFonts w:eastAsia="等线" w:cs="宋体"/>
          <w:b/>
          <w:color w:val="000000"/>
          <w:highlight w:val="none"/>
          <w:lang w:eastAsia="zh-CN"/>
        </w:rPr>
      </w:pPr>
      <w:r>
        <w:rPr>
          <w:rFonts w:eastAsia="等线" w:cs="宋体"/>
          <w:b/>
          <w:color w:val="000000"/>
          <w:highlight w:val="none"/>
          <w:lang w:eastAsia="zh-CN"/>
        </w:rPr>
      </w:r>
      <w:r/>
    </w:p>
    <w:p>
      <w:pPr>
        <w:pStyle w:val="1108"/>
        <w:jc w:val="center"/>
        <w:spacing w:line="360" w:lineRule="auto"/>
        <w:rPr>
          <w:rFonts w:hint="eastAsia" w:ascii="宋体" w:hAnsi="宋体" w:cs="宋体"/>
          <w:b/>
          <w:bCs/>
          <w:color w:val="000000"/>
          <w:sz w:val="28"/>
          <w:highlight w:val="none"/>
          <w:lang w:eastAsia="zh-CN"/>
        </w:rPr>
      </w:pPr>
      <w:r>
        <w:rPr>
          <w:rFonts w:hint="eastAsia" w:ascii="宋体" w:hAnsi="宋体" w:cs="宋体"/>
          <w:b/>
          <w:bCs/>
          <w:color w:val="000000"/>
          <w:sz w:val="28"/>
          <w:highlight w:val="none"/>
          <w:lang w:eastAsia="zh-CN"/>
        </w:rPr>
        <w:t xml:space="preserve">残疾人福利性单位声明函</w:t>
      </w:r>
      <w:r>
        <w:rPr>
          <w:rFonts w:hint="eastAsia" w:ascii="宋体" w:hAnsi="宋体" w:cs="宋体"/>
          <w:b/>
          <w:bCs/>
          <w:color w:val="000000"/>
          <w:sz w:val="28"/>
          <w:highlight w:val="none"/>
          <w:lang w:eastAsia="zh-CN"/>
        </w:rPr>
      </w:r>
      <w:r/>
    </w:p>
    <w:p>
      <w:pPr>
        <w:pStyle w:val="1108"/>
        <w:ind w:firstLine="42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lang w:eastAsia="zh-CN"/>
        </w:rPr>
      </w:r>
      <w:r/>
    </w:p>
    <w:p>
      <w:pPr>
        <w:pStyle w:val="1108"/>
        <w:ind w:firstLine="42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本单位对上述声明的真实性负责。如有虚假，将依法承担相应责任。</w:t>
      </w:r>
      <w:r>
        <w:rPr>
          <w:rFonts w:hint="eastAsia" w:ascii="宋体" w:hAnsi="宋体" w:eastAsia="宋体" w:cs="宋体"/>
          <w:color w:val="000000"/>
          <w:sz w:val="21"/>
          <w:szCs w:val="21"/>
          <w:highlight w:val="none"/>
          <w:lang w:eastAsia="zh-CN"/>
        </w:rPr>
      </w:r>
      <w:r/>
    </w:p>
    <w:p>
      <w:pPr>
        <w:pStyle w:val="1108"/>
        <w:ind w:firstLine="504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单位名称（盖章）：</w:t>
      </w:r>
      <w:r>
        <w:rPr>
          <w:rFonts w:hint="eastAsia" w:ascii="宋体" w:hAnsi="宋体" w:eastAsia="宋体" w:cs="宋体"/>
          <w:color w:val="000000"/>
          <w:sz w:val="21"/>
          <w:szCs w:val="21"/>
          <w:highlight w:val="none"/>
          <w:lang w:eastAsia="zh-CN"/>
        </w:rPr>
      </w:r>
      <w:r/>
    </w:p>
    <w:p>
      <w:pPr>
        <w:pStyle w:val="1108"/>
        <w:ind w:firstLine="5040"/>
        <w:spacing w:line="360" w:lineRule="auto"/>
        <w:widowControl/>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  期：</w:t>
      </w:r>
      <w:r>
        <w:rPr>
          <w:rFonts w:ascii="宋体" w:hAnsi="宋体" w:eastAsia="宋体" w:cs="宋体"/>
          <w:color w:val="000000"/>
          <w:sz w:val="21"/>
          <w:szCs w:val="21"/>
          <w:highlight w:val="none"/>
          <w:lang w:eastAsia="zh-CN"/>
        </w:rPr>
      </w:r>
      <w:r/>
    </w:p>
    <w:p>
      <w:pPr>
        <w:pStyle w:val="1108"/>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1108"/>
        <w:jc w:val="center"/>
        <w:spacing w:line="360" w:lineRule="auto"/>
        <w:rPr>
          <w:rFonts w:hint="eastAsia" w:ascii="宋体" w:hAnsi="宋体" w:cs="宋体"/>
          <w:b/>
          <w:bCs/>
          <w:color w:val="000000"/>
          <w:sz w:val="28"/>
          <w:highlight w:val="none"/>
          <w:lang w:eastAsia="zh-CN"/>
        </w:rPr>
      </w:pPr>
      <w:r>
        <w:rPr>
          <w:rFonts w:hint="eastAsia" w:ascii="宋体" w:hAnsi="宋体" w:cs="宋体"/>
          <w:b/>
          <w:bCs/>
          <w:color w:val="000000"/>
          <w:sz w:val="28"/>
          <w:highlight w:val="none"/>
          <w:lang w:eastAsia="zh-CN"/>
        </w:rPr>
      </w:r>
      <w:r/>
    </w:p>
    <w:p>
      <w:pPr>
        <w:pStyle w:val="1108"/>
        <w:jc w:val="center"/>
        <w:spacing w:line="360" w:lineRule="auto"/>
        <w:rPr>
          <w:rFonts w:hint="eastAsia" w:ascii="宋体" w:hAnsi="宋体" w:cs="宋体"/>
          <w:b/>
          <w:bCs/>
          <w:color w:val="000000"/>
          <w:sz w:val="28"/>
          <w:highlight w:val="none"/>
          <w:lang w:eastAsia="zh-CN"/>
        </w:rPr>
      </w:pPr>
      <w:r>
        <w:rPr>
          <w:rFonts w:hint="eastAsia" w:ascii="宋体" w:hAnsi="宋体" w:cs="宋体"/>
          <w:b/>
          <w:bCs/>
          <w:color w:val="000000"/>
          <w:sz w:val="28"/>
          <w:highlight w:val="none"/>
          <w:lang w:eastAsia="zh-CN"/>
        </w:rPr>
      </w:r>
      <w:r/>
    </w:p>
    <w:p>
      <w:pPr>
        <w:pStyle w:val="1108"/>
        <w:jc w:val="center"/>
        <w:spacing w:line="360" w:lineRule="auto"/>
        <w:rPr>
          <w:rFonts w:hint="eastAsia" w:ascii="宋体" w:hAnsi="宋体" w:cs="宋体"/>
          <w:b/>
          <w:bCs/>
          <w:color w:val="000000"/>
          <w:sz w:val="28"/>
          <w:highlight w:val="none"/>
          <w:lang w:eastAsia="zh-CN"/>
        </w:rPr>
      </w:pPr>
      <w:r>
        <w:rPr>
          <w:rFonts w:hint="eastAsia" w:ascii="宋体" w:hAnsi="宋体" w:cs="宋体"/>
          <w:b/>
          <w:bCs/>
          <w:color w:val="000000"/>
          <w:sz w:val="28"/>
          <w:highlight w:val="none"/>
          <w:lang w:eastAsia="zh-CN"/>
        </w:rPr>
        <w:t xml:space="preserve">属于监狱企业的证明文件</w:t>
      </w:r>
      <w:r>
        <w:rPr>
          <w:rFonts w:hint="eastAsia" w:ascii="宋体" w:hAnsi="宋体" w:cs="宋体"/>
          <w:b/>
          <w:bCs/>
          <w:color w:val="000000"/>
          <w:sz w:val="28"/>
          <w:highlight w:val="none"/>
          <w:lang w:eastAsia="zh-CN"/>
        </w:rPr>
      </w:r>
      <w:r/>
    </w:p>
    <w:p>
      <w:pPr>
        <w:pStyle w:val="110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sz w:val="21"/>
          <w:szCs w:val="21"/>
          <w:highlight w:val="none"/>
          <w:lang w:eastAsia="zh-CN"/>
        </w:rPr>
      </w:r>
      <w:r/>
    </w:p>
    <w:p>
      <w:pPr>
        <w:pStyle w:val="1108"/>
        <w:spacing w:line="360" w:lineRule="auto"/>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sectPr>
      <w:headerReference w:type="default" r:id="rId11"/>
      <w:footerReference w:type="default" r:id="rId18"/>
      <w:footnotePr/>
      <w:endnotePr/>
      <w:type w:val="nextPage"/>
      <w:pgSz w:w="11910" w:h="16840" w:orient="portrait"/>
      <w:pgMar w:top="1440" w:right="1080" w:bottom="1440" w:left="1080" w:header="880"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Symbol">
    <w:panose1 w:val="05050102010706020507"/>
  </w:font>
  <w:font w:name="Wingdings">
    <w:panose1 w:val="05000000000000000000"/>
  </w:font>
  <w:font w:name="KNLe">
    <w:panose1 w:val="020B0503020202020204"/>
  </w:font>
  <w:font w:name="楷体_GB2312">
    <w:panose1 w:val="02010609060101010101"/>
  </w:font>
  <w:font w:name="华文细黑">
    <w:panose1 w:val="02010600040101010101"/>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right"/>
      <w:tabs>
        <w:tab w:val="center" w:pos="4153" w:leader="none"/>
        <w:tab w:val="right" w:pos="8306" w:leader="none"/>
      </w:tabs>
    </w:pPr>
    <w:r>
      <w:fldChar w:fldCharType="begin"/>
    </w:r>
    <w:r>
      <w:instrText xml:space="preserve">PAGE   \* MERGEFORMAT</w:instrText>
    </w:r>
    <w:r>
      <w:fldChar w:fldCharType="separate"/>
    </w:r>
    <w:r>
      <w:rPr>
        <w:lang w:val="zh-CN" w:eastAsia="zh-CN"/>
      </w:rPr>
      <w:t xml:space="preserve">1</w:t>
    </w:r>
    <w:r>
      <w:rPr>
        <w:lang w:val="zh-CN" w:eastAsia="zh-CN"/>
      </w:rPr>
      <w:fldChar w:fldCharType="end"/>
    </w:r>
    <w:r/>
  </w:p>
  <w:p>
    <w:pPr>
      <w:pStyle w:val="115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right"/>
      <w:tabs>
        <w:tab w:val="center" w:pos="4153" w:leader="none"/>
        <w:tab w:val="right" w:pos="8306" w:leader="none"/>
      </w:tabs>
    </w:pPr>
    <w:r>
      <w:fldChar w:fldCharType="begin"/>
    </w:r>
    <w:r>
      <w:instrText xml:space="preserve">PAGE   \* MERGEFORMAT</w:instrText>
    </w:r>
    <w:r>
      <w:fldChar w:fldCharType="separate"/>
    </w:r>
    <w:r>
      <w:rPr>
        <w:lang w:val="zh-CN" w:eastAsia="zh-CN"/>
      </w:rPr>
      <w:t xml:space="preserve">62</w:t>
    </w:r>
    <w:r>
      <w:rPr>
        <w:lang w:val="zh-CN" w:eastAsia="zh-CN"/>
      </w:rPr>
      <w:fldChar w:fldCharType="end"/>
    </w:r>
    <w:r/>
  </w:p>
  <w:p>
    <w:pPr>
      <w:pStyle w:val="1108"/>
      <w:spacing w:line="14" w:lineRule="auto"/>
      <w:rPr>
        <w:sz w:val="20"/>
        <w:szCs w:val="20"/>
      </w:rPr>
    </w:pP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08"/>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08"/>
                    </w:pPr>
                    <w:r/>
                    <w:r/>
                  </w:p>
                </w:txbxContent>
              </v:textbox>
            </v:shape>
          </w:pict>
        </mc:Fallback>
      </mc:AlternateContent>
    </w:r>
    <w:r/>
  </w:p>
  <w:p>
    <w:pPr>
      <w:pStyle w:val="1108"/>
      <w:spacing w:line="14" w:lineRule="auto"/>
      <w:rPr>
        <w:sz w:val="20"/>
        <w:szCs w:val="20"/>
      </w:rPr>
    </w:pPr>
    <w:r>
      <w:rPr>
        <w:sz w:val="20"/>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8"/>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108"/>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108"/>
                    </w:pPr>
                    <w:r/>
                    <w:r/>
                  </w:p>
                </w:txbxContent>
              </v:textbox>
            </v:shape>
          </w:pict>
        </mc:Fallback>
      </mc:AlternateContent>
    </w:r>
    <w:r>
      <w:rPr>
        <w:rFonts w:eastAsia="仿宋_GB2312"/>
        <w:sz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94</w:t>
                          </w:r>
                          <w:r>
                            <w:fldChar w:fldCharType="end"/>
                          </w:r>
                          <w:r/>
                        </w:p>
                        <w:p>
                          <w:pPr>
                            <w:pStyle w:val="1108"/>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150"/>
                      <w:tabs>
                        <w:tab w:val="clear" w:pos="4153" w:leader="none"/>
                        <w:tab w:val="clear" w:pos="8306" w:leader="none"/>
                      </w:tabs>
                    </w:pPr>
                    <w:r>
                      <w:fldChar w:fldCharType="begin"/>
                    </w:r>
                    <w:r>
                      <w:instrText xml:space="preserve"> PAGE  \* MERGEFORMAT </w:instrText>
                    </w:r>
                    <w:r>
                      <w:fldChar w:fldCharType="separate"/>
                    </w:r>
                    <w:r>
                      <w:t xml:space="preserve">94</w:t>
                    </w:r>
                    <w:r>
                      <w:fldChar w:fldCharType="end"/>
                    </w:r>
                    <w:r/>
                  </w:p>
                  <w:p>
                    <w:pPr>
                      <w:pStyle w:val="110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right"/>
      <w:tabs>
        <w:tab w:val="center" w:pos="4153" w:leader="none"/>
        <w:tab w:val="right" w:pos="8306" w:leader="none"/>
      </w:tabs>
    </w:pPr>
    <w:r>
      <w:fldChar w:fldCharType="begin"/>
    </w:r>
    <w:r>
      <w:instrText xml:space="preserve">PAGE   \* MERGEFORMAT</w:instrText>
    </w:r>
    <w:r>
      <w:fldChar w:fldCharType="separate"/>
    </w:r>
    <w:r>
      <w:rPr>
        <w:lang w:val="zh-CN" w:eastAsia="zh-CN"/>
      </w:rPr>
      <w:t xml:space="preserve">89</w:t>
    </w:r>
    <w:r>
      <w:rPr>
        <w:lang w:val="zh-CN" w:eastAsia="zh-CN"/>
      </w:rPr>
      <w:fldChar w:fldCharType="end"/>
    </w:r>
    <w:r/>
  </w:p>
  <w:p>
    <w:pPr>
      <w:pStyle w:val="1108"/>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tabs>
        <w:tab w:val="center" w:pos="4153" w:leader="none"/>
        <w:tab w:val="right" w:pos="8306" w:leader="none"/>
      </w:tabs>
      <w:pBdr>
        <w:bottom w:val="single" w:color="000000" w:sz="4" w:space="1"/>
      </w:pBdr>
    </w:pPr>
    <w:r/>
    <w:r/>
  </w:p>
  <w:p>
    <w:pPr>
      <w:pStyle w:val="1152"/>
      <w:jc w:val="right"/>
      <w:tabs>
        <w:tab w:val="center" w:pos="4153" w:leader="none"/>
        <w:tab w:val="right" w:pos="8306" w:leader="none"/>
      </w:tabs>
      <w:rPr>
        <w:rFonts w:hint="eastAsia" w:eastAsia="宋体"/>
        <w:lang w:eastAsia="zh-CN"/>
      </w:rPr>
      <w:pBdr>
        <w:bottom w:val="single" w:color="000000" w:sz="4" w:space="1"/>
      </w:pBdr>
    </w:pPr>
    <w:r>
      <w:rPr>
        <w:rFonts w:hint="eastAsia" w:eastAsia="宋体"/>
        <w:lang w:eastAsia="zh-CN"/>
      </w:rPr>
      <w:t xml:space="preserve">汤泉龙华科学创新基地灌排系统和部分电气建设工程竞争性磋商</w:t>
    </w:r>
    <w:r>
      <w:rPr>
        <w:rFonts w:eastAsia="宋体"/>
        <w:lang w:eastAsia="zh-CN"/>
      </w:rPr>
      <w:t xml:space="preserve">文件</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right"/>
      <w:tabs>
        <w:tab w:val="center" w:pos="4153" w:leader="none"/>
        <w:tab w:val="right" w:pos="8306" w:leader="none"/>
      </w:tabs>
      <w:rPr>
        <w:rFonts w:hint="eastAsia" w:eastAsia="宋体"/>
        <w:lang w:eastAsia="zh-CN"/>
      </w:rPr>
      <w:pBdr>
        <w:bottom w:val="single" w:color="000000" w:sz="4" w:space="1"/>
      </w:pBdr>
    </w:pPr>
    <w:r>
      <w:rPr>
        <w:rFonts w:hint="eastAsia" w:eastAsia="宋体"/>
        <w:lang w:eastAsia="zh-CN"/>
      </w:rPr>
      <w:t xml:space="preserve">汤泉龙华科学创新基地灌排系统和部分电气建设工程竞争性磋商</w:t>
    </w:r>
    <w:r>
      <w:rPr>
        <w:rFonts w:eastAsia="宋体"/>
        <w:lang w:eastAsia="zh-CN"/>
      </w:rPr>
      <w:t xml:space="preserve">文件</w:t>
    </w:r>
    <w:r>
      <w:rPr>
        <w:rFonts w:hint="eastAsia" w:eastAsia="宋体"/>
        <w:lang w:eastAsia="zh-CN"/>
      </w:rPr>
    </w:r>
    <w:r/>
  </w:p>
  <w:p>
    <w:pPr>
      <w:pStyle w:val="1108"/>
      <w:jc w:val="center"/>
      <w:spacing w:line="14" w:lineRule="auto"/>
      <w:rPr>
        <w:sz w:val="20"/>
        <w:szCs w:val="20"/>
        <w:lang w:eastAsia="zh-CN"/>
      </w:rPr>
    </w:pPr>
    <w:r>
      <w:rPr>
        <w:sz w:val="20"/>
        <w:szCs w:val="20"/>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right"/>
      <w:tabs>
        <w:tab w:val="center" w:pos="4153" w:leader="none"/>
        <w:tab w:val="right" w:pos="8306" w:leader="none"/>
      </w:tabs>
      <w:rPr>
        <w:rFonts w:hint="eastAsia" w:eastAsia="宋体"/>
        <w:lang w:eastAsia="zh-CN"/>
      </w:rPr>
      <w:pBdr>
        <w:bottom w:val="single" w:color="000000" w:sz="4" w:space="1"/>
      </w:pBdr>
    </w:pPr>
    <w:r>
      <w:rPr>
        <w:rFonts w:hint="eastAsia" w:eastAsia="宋体"/>
        <w:lang w:eastAsia="zh-CN"/>
      </w:rPr>
      <w:t xml:space="preserve">汤泉龙华科学创新基地灌排系统和部分电气建设工程竞争性磋商</w:t>
    </w:r>
    <w:r>
      <w:rPr>
        <w:rFonts w:eastAsia="宋体"/>
        <w:lang w:eastAsia="zh-CN"/>
      </w:rPr>
      <w:t xml:space="preserve">文件</w:t>
    </w:r>
    <w:r>
      <w:rPr>
        <w:rFonts w:hint="eastAsia" w:eastAsia="宋体"/>
        <w:lang w:eastAsia="zh-CN"/>
      </w:rPr>
    </w:r>
    <w:r/>
  </w:p>
  <w:p>
    <w:pPr>
      <w:pStyle w:val="1108"/>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108"/>
                            <w:ind w:left="20"/>
                            <w:spacing w:line="219" w:lineRule="exact"/>
                            <w:rPr>
                              <w:rFonts w:ascii="楷体" w:hAnsi="楷体" w:eastAsia="楷体" w:cs="楷体"/>
                              <w:sz w:val="20"/>
                              <w:szCs w:val="20"/>
                            </w:rPr>
                          </w:pPr>
                          <w:r>
                            <w:rPr>
                              <w:rFonts w:ascii="楷体" w:hAnsi="楷体" w:eastAsia="楷体" w:cs="楷体"/>
                              <w:sz w:val="20"/>
                              <w:szCs w:val="20"/>
                            </w:rPr>
                          </w:r>
                          <w:r/>
                        </w:p>
                        <w:p>
                          <w:pPr>
                            <w:pStyle w:val="110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108"/>
                      <w:ind w:left="20"/>
                      <w:spacing w:line="219" w:lineRule="exact"/>
                      <w:rPr>
                        <w:rFonts w:ascii="楷体" w:hAnsi="楷体" w:eastAsia="楷体" w:cs="楷体"/>
                        <w:sz w:val="20"/>
                        <w:szCs w:val="20"/>
                      </w:rPr>
                    </w:pPr>
                    <w:r>
                      <w:rPr>
                        <w:rFonts w:ascii="楷体" w:hAnsi="楷体" w:eastAsia="楷体" w:cs="楷体"/>
                        <w:sz w:val="20"/>
                        <w:szCs w:val="20"/>
                      </w:rPr>
                    </w:r>
                    <w:r/>
                  </w:p>
                  <w:p>
                    <w:pPr>
                      <w:pStyle w:val="1108"/>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1108"/>
      </w:pPr>
    </w:lvl>
    <w:lvl w:ilvl="1">
      <w:start w:val="1"/>
      <w:numFmt w:val="bullet"/>
      <w:isLgl w:val="false"/>
      <w:suff w:val="tab"/>
      <w:lvlText w:val="o"/>
      <w:lvlJc w:val="left"/>
      <w:pPr>
        <w:pStyle w:val="1108"/>
        <w:ind w:left="1440" w:hanging="360"/>
      </w:pPr>
      <w:rPr>
        <w:rFonts w:ascii="Courier New" w:hAnsi="Courier New" w:eastAsia="Courier New" w:cs="Courier New"/>
      </w:rPr>
    </w:lvl>
    <w:lvl w:ilvl="2">
      <w:start w:val="1"/>
      <w:numFmt w:val="bullet"/>
      <w:isLgl w:val="false"/>
      <w:suff w:val="tab"/>
      <w:lvlText w:val="§"/>
      <w:lvlJc w:val="left"/>
      <w:pPr>
        <w:pStyle w:val="1108"/>
        <w:ind w:left="2160" w:hanging="360"/>
      </w:pPr>
      <w:rPr>
        <w:rFonts w:ascii="Wingdings" w:hAnsi="Wingdings" w:eastAsia="Wingdings" w:cs="Wingdings"/>
      </w:rPr>
    </w:lvl>
    <w:lvl w:ilvl="3">
      <w:start w:val="1"/>
      <w:numFmt w:val="bullet"/>
      <w:isLgl w:val="false"/>
      <w:suff w:val="tab"/>
      <w:lvlText w:val="·"/>
      <w:lvlJc w:val="left"/>
      <w:pPr>
        <w:pStyle w:val="1108"/>
        <w:ind w:left="2880" w:hanging="360"/>
      </w:pPr>
      <w:rPr>
        <w:rFonts w:ascii="Symbol" w:hAnsi="Symbol" w:eastAsia="Symbol" w:cs="Symbol"/>
      </w:rPr>
    </w:lvl>
    <w:lvl w:ilvl="4">
      <w:start w:val="1"/>
      <w:numFmt w:val="bullet"/>
      <w:isLgl w:val="false"/>
      <w:suff w:val="tab"/>
      <w:lvlText w:val="o"/>
      <w:lvlJc w:val="left"/>
      <w:pPr>
        <w:pStyle w:val="1108"/>
        <w:ind w:left="3600" w:hanging="360"/>
      </w:pPr>
      <w:rPr>
        <w:rFonts w:ascii="Courier New" w:hAnsi="Courier New" w:eastAsia="Courier New" w:cs="Courier New"/>
      </w:rPr>
    </w:lvl>
    <w:lvl w:ilvl="5">
      <w:start w:val="1"/>
      <w:numFmt w:val="bullet"/>
      <w:isLgl w:val="false"/>
      <w:suff w:val="tab"/>
      <w:lvlText w:val="§"/>
      <w:lvlJc w:val="left"/>
      <w:pPr>
        <w:pStyle w:val="1108"/>
        <w:ind w:left="4320" w:hanging="360"/>
      </w:pPr>
      <w:rPr>
        <w:rFonts w:ascii="Wingdings" w:hAnsi="Wingdings" w:eastAsia="Wingdings" w:cs="Wingdings"/>
      </w:rPr>
    </w:lvl>
    <w:lvl w:ilvl="6">
      <w:start w:val="1"/>
      <w:numFmt w:val="bullet"/>
      <w:isLgl w:val="false"/>
      <w:suff w:val="tab"/>
      <w:lvlText w:val="·"/>
      <w:lvlJc w:val="left"/>
      <w:pPr>
        <w:pStyle w:val="1108"/>
        <w:ind w:left="5040" w:hanging="360"/>
      </w:pPr>
      <w:rPr>
        <w:rFonts w:ascii="Symbol" w:hAnsi="Symbol" w:eastAsia="Symbol" w:cs="Symbol"/>
      </w:rPr>
    </w:lvl>
    <w:lvl w:ilvl="7">
      <w:start w:val="1"/>
      <w:numFmt w:val="bullet"/>
      <w:isLgl w:val="false"/>
      <w:suff w:val="tab"/>
      <w:lvlText w:val="o"/>
      <w:lvlJc w:val="left"/>
      <w:pPr>
        <w:pStyle w:val="1108"/>
        <w:ind w:left="5760" w:hanging="360"/>
      </w:pPr>
      <w:rPr>
        <w:rFonts w:ascii="Courier New" w:hAnsi="Courier New" w:eastAsia="Courier New" w:cs="Courier New"/>
      </w:rPr>
    </w:lvl>
    <w:lvl w:ilvl="8">
      <w:start w:val="1"/>
      <w:numFmt w:val="bullet"/>
      <w:isLgl w:val="false"/>
      <w:suff w:val="tab"/>
      <w:lvlText w:val="§"/>
      <w:lvlJc w:val="left"/>
      <w:pPr>
        <w:pStyle w:val="1108"/>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11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11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108"/>
        <w:ind w:left="4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1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pStyle w:val="11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2">
    <w:name w:val="Heading 1 Char"/>
    <w:link w:val="1241"/>
    <w:uiPriority w:val="9"/>
    <w:rPr>
      <w:rFonts w:ascii="Arial" w:hAnsi="Arial" w:eastAsia="Arial" w:cs="Arial"/>
      <w:sz w:val="40"/>
      <w:szCs w:val="40"/>
    </w:rPr>
  </w:style>
  <w:style w:type="paragraph" w:styleId="933">
    <w:name w:val="Heading 2"/>
    <w:basedOn w:val="1108"/>
    <w:next w:val="1108"/>
    <w:link w:val="934"/>
    <w:uiPriority w:val="9"/>
    <w:unhideWhenUsed/>
    <w:qFormat/>
    <w:pPr>
      <w:keepLines/>
      <w:keepNext/>
      <w:spacing w:before="360" w:after="200"/>
      <w:outlineLvl w:val="1"/>
    </w:pPr>
    <w:rPr>
      <w:rFonts w:ascii="Arial" w:hAnsi="Arial" w:eastAsia="Arial" w:cs="Arial"/>
      <w:sz w:val="34"/>
    </w:rPr>
  </w:style>
  <w:style w:type="character" w:styleId="934">
    <w:name w:val="Heading 2 Char"/>
    <w:link w:val="933"/>
    <w:uiPriority w:val="9"/>
    <w:rPr>
      <w:rFonts w:ascii="Arial" w:hAnsi="Arial" w:eastAsia="Arial" w:cs="Arial"/>
      <w:sz w:val="34"/>
    </w:rPr>
  </w:style>
  <w:style w:type="paragraph" w:styleId="935">
    <w:name w:val="Heading 3"/>
    <w:basedOn w:val="1108"/>
    <w:next w:val="1108"/>
    <w:link w:val="936"/>
    <w:uiPriority w:val="9"/>
    <w:unhideWhenUsed/>
    <w:qFormat/>
    <w:pPr>
      <w:keepLines/>
      <w:keepNext/>
      <w:spacing w:before="320" w:after="200"/>
      <w:outlineLvl w:val="2"/>
    </w:pPr>
    <w:rPr>
      <w:rFonts w:ascii="Arial" w:hAnsi="Arial" w:eastAsia="Arial" w:cs="Arial"/>
      <w:sz w:val="30"/>
      <w:szCs w:val="30"/>
    </w:rPr>
  </w:style>
  <w:style w:type="character" w:styleId="936">
    <w:name w:val="Heading 3 Char"/>
    <w:link w:val="935"/>
    <w:uiPriority w:val="9"/>
    <w:rPr>
      <w:rFonts w:ascii="Arial" w:hAnsi="Arial" w:eastAsia="Arial" w:cs="Arial"/>
      <w:sz w:val="30"/>
      <w:szCs w:val="30"/>
    </w:rPr>
  </w:style>
  <w:style w:type="paragraph" w:styleId="937">
    <w:name w:val="Heading 4"/>
    <w:basedOn w:val="1108"/>
    <w:next w:val="1108"/>
    <w:link w:val="938"/>
    <w:uiPriority w:val="9"/>
    <w:unhideWhenUsed/>
    <w:qFormat/>
    <w:pPr>
      <w:keepLines/>
      <w:keepNext/>
      <w:spacing w:before="320" w:after="200"/>
      <w:outlineLvl w:val="3"/>
    </w:pPr>
    <w:rPr>
      <w:rFonts w:ascii="Arial" w:hAnsi="Arial" w:eastAsia="Arial" w:cs="Arial"/>
      <w:b/>
      <w:bCs/>
      <w:sz w:val="26"/>
      <w:szCs w:val="26"/>
    </w:rPr>
  </w:style>
  <w:style w:type="character" w:styleId="938">
    <w:name w:val="Heading 4 Char"/>
    <w:link w:val="937"/>
    <w:uiPriority w:val="9"/>
    <w:rPr>
      <w:rFonts w:ascii="Arial" w:hAnsi="Arial" w:eastAsia="Arial" w:cs="Arial"/>
      <w:b/>
      <w:bCs/>
      <w:sz w:val="26"/>
      <w:szCs w:val="26"/>
    </w:rPr>
  </w:style>
  <w:style w:type="paragraph" w:styleId="939">
    <w:name w:val="Heading 5"/>
    <w:basedOn w:val="1108"/>
    <w:next w:val="1108"/>
    <w:link w:val="940"/>
    <w:uiPriority w:val="9"/>
    <w:unhideWhenUsed/>
    <w:qFormat/>
    <w:pPr>
      <w:keepLines/>
      <w:keepNext/>
      <w:spacing w:before="320" w:after="200"/>
      <w:outlineLvl w:val="4"/>
    </w:pPr>
    <w:rPr>
      <w:rFonts w:ascii="Arial" w:hAnsi="Arial" w:eastAsia="Arial" w:cs="Arial"/>
      <w:b/>
      <w:bCs/>
      <w:sz w:val="24"/>
      <w:szCs w:val="24"/>
    </w:rPr>
  </w:style>
  <w:style w:type="character" w:styleId="940">
    <w:name w:val="Heading 5 Char"/>
    <w:link w:val="939"/>
    <w:uiPriority w:val="9"/>
    <w:rPr>
      <w:rFonts w:ascii="Arial" w:hAnsi="Arial" w:eastAsia="Arial" w:cs="Arial"/>
      <w:b/>
      <w:bCs/>
      <w:sz w:val="24"/>
      <w:szCs w:val="24"/>
    </w:rPr>
  </w:style>
  <w:style w:type="paragraph" w:styleId="941">
    <w:name w:val="Heading 6"/>
    <w:basedOn w:val="1108"/>
    <w:next w:val="1108"/>
    <w:link w:val="942"/>
    <w:uiPriority w:val="9"/>
    <w:unhideWhenUsed/>
    <w:qFormat/>
    <w:pPr>
      <w:keepLines/>
      <w:keepNext/>
      <w:spacing w:before="320" w:after="200"/>
      <w:outlineLvl w:val="5"/>
    </w:pPr>
    <w:rPr>
      <w:rFonts w:ascii="Arial" w:hAnsi="Arial" w:eastAsia="Arial" w:cs="Arial"/>
      <w:b/>
      <w:bCs/>
      <w:sz w:val="22"/>
      <w:szCs w:val="22"/>
    </w:rPr>
  </w:style>
  <w:style w:type="character" w:styleId="942">
    <w:name w:val="Heading 6 Char"/>
    <w:link w:val="941"/>
    <w:uiPriority w:val="9"/>
    <w:rPr>
      <w:rFonts w:ascii="Arial" w:hAnsi="Arial" w:eastAsia="Arial" w:cs="Arial"/>
      <w:b/>
      <w:bCs/>
      <w:sz w:val="22"/>
      <w:szCs w:val="22"/>
    </w:rPr>
  </w:style>
  <w:style w:type="paragraph" w:styleId="943">
    <w:name w:val="Heading 7"/>
    <w:basedOn w:val="1108"/>
    <w:next w:val="1108"/>
    <w:link w:val="944"/>
    <w:uiPriority w:val="9"/>
    <w:unhideWhenUsed/>
    <w:qFormat/>
    <w:pPr>
      <w:keepLines/>
      <w:keepNext/>
      <w:spacing w:before="320" w:after="200"/>
      <w:outlineLvl w:val="6"/>
    </w:pPr>
    <w:rPr>
      <w:rFonts w:ascii="Arial" w:hAnsi="Arial" w:eastAsia="Arial" w:cs="Arial"/>
      <w:b/>
      <w:bCs/>
      <w:i/>
      <w:iCs/>
      <w:sz w:val="22"/>
      <w:szCs w:val="22"/>
    </w:rPr>
  </w:style>
  <w:style w:type="character" w:styleId="944">
    <w:name w:val="Heading 7 Char"/>
    <w:link w:val="943"/>
    <w:uiPriority w:val="9"/>
    <w:rPr>
      <w:rFonts w:ascii="Arial" w:hAnsi="Arial" w:eastAsia="Arial" w:cs="Arial"/>
      <w:b/>
      <w:bCs/>
      <w:i/>
      <w:iCs/>
      <w:sz w:val="22"/>
      <w:szCs w:val="22"/>
    </w:rPr>
  </w:style>
  <w:style w:type="paragraph" w:styleId="945">
    <w:name w:val="Heading 8"/>
    <w:basedOn w:val="1108"/>
    <w:next w:val="1108"/>
    <w:link w:val="946"/>
    <w:uiPriority w:val="9"/>
    <w:unhideWhenUsed/>
    <w:qFormat/>
    <w:pPr>
      <w:keepLines/>
      <w:keepNext/>
      <w:spacing w:before="320" w:after="200"/>
      <w:outlineLvl w:val="7"/>
    </w:pPr>
    <w:rPr>
      <w:rFonts w:ascii="Arial" w:hAnsi="Arial" w:eastAsia="Arial" w:cs="Arial"/>
      <w:i/>
      <w:iCs/>
      <w:sz w:val="22"/>
      <w:szCs w:val="22"/>
    </w:rPr>
  </w:style>
  <w:style w:type="character" w:styleId="946">
    <w:name w:val="Heading 8 Char"/>
    <w:link w:val="945"/>
    <w:uiPriority w:val="9"/>
    <w:rPr>
      <w:rFonts w:ascii="Arial" w:hAnsi="Arial" w:eastAsia="Arial" w:cs="Arial"/>
      <w:i/>
      <w:iCs/>
      <w:sz w:val="22"/>
      <w:szCs w:val="22"/>
    </w:rPr>
  </w:style>
  <w:style w:type="paragraph" w:styleId="947">
    <w:name w:val="Heading 9"/>
    <w:basedOn w:val="1108"/>
    <w:next w:val="1108"/>
    <w:link w:val="948"/>
    <w:uiPriority w:val="9"/>
    <w:unhideWhenUsed/>
    <w:qFormat/>
    <w:pPr>
      <w:keepLines/>
      <w:keepNext/>
      <w:spacing w:before="320" w:after="200"/>
      <w:outlineLvl w:val="8"/>
    </w:pPr>
    <w:rPr>
      <w:rFonts w:ascii="Arial" w:hAnsi="Arial" w:eastAsia="Arial" w:cs="Arial"/>
      <w:i/>
      <w:iCs/>
      <w:sz w:val="21"/>
      <w:szCs w:val="21"/>
    </w:rPr>
  </w:style>
  <w:style w:type="character" w:styleId="948">
    <w:name w:val="Heading 9 Char"/>
    <w:link w:val="947"/>
    <w:uiPriority w:val="9"/>
    <w:rPr>
      <w:rFonts w:ascii="Arial" w:hAnsi="Arial" w:eastAsia="Arial" w:cs="Arial"/>
      <w:i/>
      <w:iCs/>
      <w:sz w:val="21"/>
      <w:szCs w:val="21"/>
    </w:rPr>
  </w:style>
  <w:style w:type="paragraph" w:styleId="949">
    <w:name w:val="No Spacing"/>
    <w:uiPriority w:val="1"/>
    <w:qFormat/>
    <w:pPr>
      <w:spacing w:before="0" w:after="0" w:line="240" w:lineRule="auto"/>
    </w:pPr>
  </w:style>
  <w:style w:type="paragraph" w:styleId="950">
    <w:name w:val="Title"/>
    <w:basedOn w:val="1108"/>
    <w:next w:val="1108"/>
    <w:link w:val="951"/>
    <w:uiPriority w:val="10"/>
    <w:qFormat/>
    <w:pPr>
      <w:contextualSpacing/>
      <w:spacing w:before="300" w:after="200"/>
    </w:pPr>
    <w:rPr>
      <w:sz w:val="48"/>
      <w:szCs w:val="48"/>
    </w:rPr>
  </w:style>
  <w:style w:type="character" w:styleId="951">
    <w:name w:val="Title Char"/>
    <w:link w:val="950"/>
    <w:uiPriority w:val="10"/>
    <w:rPr>
      <w:sz w:val="48"/>
      <w:szCs w:val="48"/>
    </w:rPr>
  </w:style>
  <w:style w:type="paragraph" w:styleId="952">
    <w:name w:val="Subtitle"/>
    <w:basedOn w:val="1108"/>
    <w:next w:val="1108"/>
    <w:link w:val="953"/>
    <w:uiPriority w:val="11"/>
    <w:qFormat/>
    <w:pPr>
      <w:spacing w:before="200" w:after="200"/>
    </w:pPr>
    <w:rPr>
      <w:sz w:val="24"/>
      <w:szCs w:val="24"/>
    </w:rPr>
  </w:style>
  <w:style w:type="character" w:styleId="953">
    <w:name w:val="Subtitle Char"/>
    <w:link w:val="952"/>
    <w:uiPriority w:val="11"/>
    <w:rPr>
      <w:sz w:val="24"/>
      <w:szCs w:val="24"/>
    </w:rPr>
  </w:style>
  <w:style w:type="paragraph" w:styleId="954">
    <w:name w:val="Quote"/>
    <w:basedOn w:val="1108"/>
    <w:next w:val="1108"/>
    <w:link w:val="955"/>
    <w:uiPriority w:val="29"/>
    <w:qFormat/>
    <w:pPr>
      <w:ind w:left="720" w:right="720"/>
    </w:pPr>
    <w:rPr>
      <w:i/>
    </w:rPr>
  </w:style>
  <w:style w:type="character" w:styleId="955">
    <w:name w:val="Quote Char"/>
    <w:link w:val="954"/>
    <w:uiPriority w:val="29"/>
    <w:rPr>
      <w:i/>
    </w:rPr>
  </w:style>
  <w:style w:type="paragraph" w:styleId="956">
    <w:name w:val="Intense Quote"/>
    <w:basedOn w:val="1108"/>
    <w:next w:val="1108"/>
    <w:link w:val="9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name w:val="Intense Quote Char"/>
    <w:link w:val="956"/>
    <w:uiPriority w:val="30"/>
    <w:rPr>
      <w:i/>
    </w:rPr>
  </w:style>
  <w:style w:type="paragraph" w:styleId="958">
    <w:name w:val="Header"/>
    <w:basedOn w:val="1108"/>
    <w:link w:val="959"/>
    <w:uiPriority w:val="99"/>
    <w:unhideWhenUsed/>
    <w:pPr>
      <w:spacing w:after="0" w:line="240" w:lineRule="auto"/>
      <w:tabs>
        <w:tab w:val="center" w:pos="7143" w:leader="none"/>
        <w:tab w:val="right" w:pos="14287" w:leader="none"/>
      </w:tabs>
    </w:pPr>
  </w:style>
  <w:style w:type="character" w:styleId="959">
    <w:name w:val="Header Char"/>
    <w:link w:val="958"/>
    <w:uiPriority w:val="99"/>
  </w:style>
  <w:style w:type="paragraph" w:styleId="960">
    <w:name w:val="Footer"/>
    <w:basedOn w:val="1108"/>
    <w:link w:val="963"/>
    <w:uiPriority w:val="99"/>
    <w:unhideWhenUsed/>
    <w:pPr>
      <w:spacing w:after="0" w:line="240" w:lineRule="auto"/>
      <w:tabs>
        <w:tab w:val="center" w:pos="7143" w:leader="none"/>
        <w:tab w:val="right" w:pos="14287" w:leader="none"/>
      </w:tabs>
    </w:pPr>
  </w:style>
  <w:style w:type="character" w:styleId="961">
    <w:name w:val="Footer Char"/>
    <w:link w:val="960"/>
    <w:uiPriority w:val="99"/>
  </w:style>
  <w:style w:type="paragraph" w:styleId="962">
    <w:name w:val="Caption"/>
    <w:basedOn w:val="1108"/>
    <w:next w:val="1108"/>
    <w:uiPriority w:val="35"/>
    <w:semiHidden/>
    <w:unhideWhenUsed/>
    <w:qFormat/>
    <w:pPr>
      <w:spacing w:line="276" w:lineRule="auto"/>
    </w:pPr>
    <w:rPr>
      <w:b/>
      <w:bCs/>
      <w:color w:val="4f81bd" w:themeColor="accent1"/>
      <w:sz w:val="18"/>
      <w:szCs w:val="18"/>
    </w:rPr>
  </w:style>
  <w:style w:type="character" w:styleId="963">
    <w:name w:val="Caption Char"/>
    <w:basedOn w:val="962"/>
    <w:link w:val="960"/>
    <w:uiPriority w:val="99"/>
  </w:style>
  <w:style w:type="table" w:styleId="9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0">
    <w:name w:val="Hyperlink"/>
    <w:uiPriority w:val="99"/>
    <w:unhideWhenUsed/>
    <w:rPr>
      <w:color w:val="0000ff" w:themeColor="hyperlink"/>
      <w:u w:val="single"/>
    </w:rPr>
  </w:style>
  <w:style w:type="paragraph" w:styleId="1091">
    <w:name w:val="footnote text"/>
    <w:basedOn w:val="1108"/>
    <w:link w:val="1092"/>
    <w:uiPriority w:val="99"/>
    <w:semiHidden/>
    <w:unhideWhenUsed/>
    <w:pPr>
      <w:spacing w:after="40" w:line="240" w:lineRule="auto"/>
    </w:pPr>
    <w:rPr>
      <w:sz w:val="18"/>
    </w:rPr>
  </w:style>
  <w:style w:type="character" w:styleId="1092">
    <w:name w:val="Footnote Text Char"/>
    <w:link w:val="1091"/>
    <w:uiPriority w:val="99"/>
    <w:rPr>
      <w:sz w:val="18"/>
    </w:rPr>
  </w:style>
  <w:style w:type="character" w:styleId="1093">
    <w:name w:val="footnote reference"/>
    <w:uiPriority w:val="99"/>
    <w:unhideWhenUsed/>
    <w:rPr>
      <w:vertAlign w:val="superscript"/>
    </w:rPr>
  </w:style>
  <w:style w:type="paragraph" w:styleId="1094">
    <w:name w:val="endnote text"/>
    <w:basedOn w:val="1108"/>
    <w:link w:val="1095"/>
    <w:uiPriority w:val="99"/>
    <w:semiHidden/>
    <w:unhideWhenUsed/>
    <w:pPr>
      <w:spacing w:after="0" w:line="240" w:lineRule="auto"/>
    </w:pPr>
    <w:rPr>
      <w:sz w:val="20"/>
    </w:rPr>
  </w:style>
  <w:style w:type="character" w:styleId="1095">
    <w:name w:val="Endnote Text Char"/>
    <w:link w:val="1094"/>
    <w:uiPriority w:val="99"/>
    <w:rPr>
      <w:sz w:val="20"/>
    </w:rPr>
  </w:style>
  <w:style w:type="character" w:styleId="1096">
    <w:name w:val="endnote reference"/>
    <w:uiPriority w:val="99"/>
    <w:semiHidden/>
    <w:unhideWhenUsed/>
    <w:rPr>
      <w:vertAlign w:val="superscript"/>
    </w:rPr>
  </w:style>
  <w:style w:type="paragraph" w:styleId="1097">
    <w:name w:val="toc 1"/>
    <w:basedOn w:val="1108"/>
    <w:next w:val="1108"/>
    <w:uiPriority w:val="39"/>
    <w:unhideWhenUsed/>
    <w:pPr>
      <w:ind w:left="0" w:right="0" w:firstLine="0"/>
      <w:spacing w:after="57"/>
    </w:pPr>
  </w:style>
  <w:style w:type="paragraph" w:styleId="1098">
    <w:name w:val="toc 2"/>
    <w:basedOn w:val="1108"/>
    <w:next w:val="1108"/>
    <w:uiPriority w:val="39"/>
    <w:unhideWhenUsed/>
    <w:pPr>
      <w:ind w:left="283" w:right="0" w:firstLine="0"/>
      <w:spacing w:after="57"/>
    </w:pPr>
  </w:style>
  <w:style w:type="paragraph" w:styleId="1099">
    <w:name w:val="toc 3"/>
    <w:basedOn w:val="1108"/>
    <w:next w:val="1108"/>
    <w:uiPriority w:val="39"/>
    <w:unhideWhenUsed/>
    <w:pPr>
      <w:ind w:left="567" w:right="0" w:firstLine="0"/>
      <w:spacing w:after="57"/>
    </w:pPr>
  </w:style>
  <w:style w:type="paragraph" w:styleId="1100">
    <w:name w:val="toc 4"/>
    <w:basedOn w:val="1108"/>
    <w:next w:val="1108"/>
    <w:uiPriority w:val="39"/>
    <w:unhideWhenUsed/>
    <w:pPr>
      <w:ind w:left="850" w:right="0" w:firstLine="0"/>
      <w:spacing w:after="57"/>
    </w:pPr>
  </w:style>
  <w:style w:type="paragraph" w:styleId="1101">
    <w:name w:val="toc 5"/>
    <w:basedOn w:val="1108"/>
    <w:next w:val="1108"/>
    <w:uiPriority w:val="39"/>
    <w:unhideWhenUsed/>
    <w:pPr>
      <w:ind w:left="1134" w:right="0" w:firstLine="0"/>
      <w:spacing w:after="57"/>
    </w:pPr>
  </w:style>
  <w:style w:type="paragraph" w:styleId="1102">
    <w:name w:val="toc 6"/>
    <w:basedOn w:val="1108"/>
    <w:next w:val="1108"/>
    <w:uiPriority w:val="39"/>
    <w:unhideWhenUsed/>
    <w:pPr>
      <w:ind w:left="1417" w:right="0" w:firstLine="0"/>
      <w:spacing w:after="57"/>
    </w:pPr>
  </w:style>
  <w:style w:type="paragraph" w:styleId="1103">
    <w:name w:val="toc 7"/>
    <w:basedOn w:val="1108"/>
    <w:next w:val="1108"/>
    <w:uiPriority w:val="39"/>
    <w:unhideWhenUsed/>
    <w:pPr>
      <w:ind w:left="1701" w:right="0" w:firstLine="0"/>
      <w:spacing w:after="57"/>
    </w:pPr>
  </w:style>
  <w:style w:type="paragraph" w:styleId="1104">
    <w:name w:val="toc 8"/>
    <w:basedOn w:val="1108"/>
    <w:next w:val="1108"/>
    <w:uiPriority w:val="39"/>
    <w:unhideWhenUsed/>
    <w:pPr>
      <w:ind w:left="1984" w:right="0" w:firstLine="0"/>
      <w:spacing w:after="57"/>
    </w:pPr>
  </w:style>
  <w:style w:type="paragraph" w:styleId="1105">
    <w:name w:val="toc 9"/>
    <w:basedOn w:val="1108"/>
    <w:next w:val="1108"/>
    <w:uiPriority w:val="39"/>
    <w:unhideWhenUsed/>
    <w:pPr>
      <w:ind w:left="2268" w:right="0" w:firstLine="0"/>
      <w:spacing w:after="57"/>
    </w:pPr>
  </w:style>
  <w:style w:type="paragraph" w:styleId="1106">
    <w:name w:val="TOC Heading"/>
    <w:uiPriority w:val="39"/>
    <w:unhideWhenUsed/>
  </w:style>
  <w:style w:type="paragraph" w:styleId="1107">
    <w:name w:val="table of figures"/>
    <w:basedOn w:val="1108"/>
    <w:next w:val="1108"/>
    <w:uiPriority w:val="99"/>
    <w:unhideWhenUsed/>
    <w:pPr>
      <w:spacing w:after="0" w:afterAutospacing="0"/>
    </w:pPr>
  </w:style>
  <w:style w:type="paragraph" w:styleId="1108" w:default="1">
    <w:name w:val="Normal"/>
    <w:next w:val="1120"/>
    <w:link w:val="1108"/>
    <w:uiPriority w:val="1"/>
    <w:qFormat/>
    <w:pPr>
      <w:widowControl w:val="off"/>
    </w:pPr>
    <w:rPr>
      <w:rFonts w:eastAsia="Calibri"/>
      <w:sz w:val="22"/>
      <w:szCs w:val="22"/>
      <w:lang w:val="en-US" w:eastAsia="en-US" w:bidi="ar-SA"/>
    </w:rPr>
  </w:style>
  <w:style w:type="paragraph" w:styleId="1109">
    <w:name w:val="标题 1"/>
    <w:basedOn w:val="1108"/>
    <w:next w:val="1108"/>
    <w:link w:val="1121"/>
    <w:qFormat/>
    <w:pPr>
      <w:outlineLvl w:val="0"/>
    </w:pPr>
    <w:rPr>
      <w:rFonts w:ascii="黑体" w:hAnsi="黑体" w:eastAsia="黑体"/>
      <w:sz w:val="72"/>
      <w:szCs w:val="72"/>
    </w:rPr>
  </w:style>
  <w:style w:type="paragraph" w:styleId="1110">
    <w:name w:val="标题 2"/>
    <w:basedOn w:val="1108"/>
    <w:next w:val="1108"/>
    <w:link w:val="1122"/>
    <w:qFormat/>
    <w:pPr>
      <w:ind w:left="1558"/>
      <w:outlineLvl w:val="1"/>
    </w:pPr>
    <w:rPr>
      <w:rFonts w:ascii="黑体" w:hAnsi="黑体" w:eastAsia="黑体"/>
      <w:b/>
      <w:bCs/>
      <w:sz w:val="36"/>
      <w:szCs w:val="36"/>
    </w:rPr>
  </w:style>
  <w:style w:type="paragraph" w:styleId="1111">
    <w:name w:val="标题 3"/>
    <w:basedOn w:val="1108"/>
    <w:next w:val="1124"/>
    <w:link w:val="1123"/>
    <w:qFormat/>
    <w:pPr>
      <w:outlineLvl w:val="2"/>
    </w:pPr>
    <w:rPr>
      <w:rFonts w:ascii="黑体" w:hAnsi="黑体" w:eastAsia="黑体"/>
      <w:sz w:val="32"/>
      <w:szCs w:val="32"/>
    </w:rPr>
  </w:style>
  <w:style w:type="paragraph" w:styleId="1112">
    <w:name w:val="标题 4"/>
    <w:basedOn w:val="1108"/>
    <w:next w:val="1124"/>
    <w:link w:val="1125"/>
    <w:qFormat/>
    <w:pPr>
      <w:ind w:left="358"/>
      <w:spacing w:before="34"/>
      <w:outlineLvl w:val="3"/>
    </w:pPr>
    <w:rPr>
      <w:rFonts w:ascii="宋体" w:hAnsi="宋体" w:eastAsia="宋体"/>
      <w:b/>
      <w:bCs/>
      <w:sz w:val="24"/>
      <w:szCs w:val="24"/>
    </w:rPr>
  </w:style>
  <w:style w:type="paragraph" w:styleId="1113">
    <w:name w:val="标题 5"/>
    <w:basedOn w:val="1108"/>
    <w:next w:val="1124"/>
    <w:link w:val="1126"/>
    <w:qFormat/>
    <w:pPr>
      <w:jc w:val="both"/>
      <w:keepLines/>
      <w:keepNext/>
      <w:spacing w:before="280" w:after="290" w:line="372" w:lineRule="auto"/>
      <w:outlineLvl w:val="4"/>
    </w:pPr>
    <w:rPr>
      <w:rFonts w:eastAsia="宋体"/>
      <w:b/>
      <w:bCs/>
      <w:sz w:val="28"/>
      <w:szCs w:val="28"/>
    </w:rPr>
  </w:style>
  <w:style w:type="paragraph" w:styleId="1114">
    <w:name w:val="标题 6"/>
    <w:basedOn w:val="1108"/>
    <w:next w:val="1108"/>
    <w:link w:val="1127"/>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115">
    <w:name w:val="标题 7"/>
    <w:basedOn w:val="1108"/>
    <w:next w:val="1108"/>
    <w:link w:val="1128"/>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1116">
    <w:name w:val="标题 8"/>
    <w:basedOn w:val="1108"/>
    <w:next w:val="1108"/>
    <w:link w:val="1129"/>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1117">
    <w:name w:val="标题 9"/>
    <w:basedOn w:val="1108"/>
    <w:next w:val="1108"/>
    <w:link w:val="113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1118">
    <w:name w:val="默认段落字体"/>
    <w:next w:val="1118"/>
    <w:link w:val="1108"/>
    <w:uiPriority w:val="1"/>
    <w:unhideWhenUsed/>
    <w:qFormat/>
  </w:style>
  <w:style w:type="table" w:styleId="1119">
    <w:name w:val="普通表格"/>
    <w:next w:val="1119"/>
    <w:link w:val="1108"/>
    <w:uiPriority w:val="99"/>
    <w:unhideWhenUsed/>
    <w:qFormat/>
    <w:tblPr/>
  </w:style>
  <w:style w:type="paragraph" w:styleId="1120">
    <w:name w:val="Default"/>
    <w:next w:val="1108"/>
    <w:link w:val="1108"/>
    <w:qFormat/>
    <w:pPr>
      <w:widowControl w:val="off"/>
    </w:pPr>
    <w:rPr>
      <w:rFonts w:ascii="宋体" w:cs="宋体"/>
      <w:color w:val="000000"/>
      <w:sz w:val="24"/>
      <w:szCs w:val="24"/>
      <w:lang w:val="en-US" w:eastAsia="zh-CN" w:bidi="ar-SA"/>
    </w:rPr>
  </w:style>
  <w:style w:type="character" w:styleId="1121">
    <w:name w:val="标题 1 字符"/>
    <w:next w:val="1121"/>
    <w:link w:val="1109"/>
    <w:qFormat/>
    <w:rPr>
      <w:rFonts w:ascii="黑体" w:hAnsi="黑体" w:eastAsia="黑体"/>
      <w:sz w:val="72"/>
      <w:szCs w:val="72"/>
      <w:lang w:eastAsia="en-US"/>
    </w:rPr>
  </w:style>
  <w:style w:type="character" w:styleId="1122">
    <w:name w:val="标题 2 字符"/>
    <w:next w:val="1122"/>
    <w:link w:val="1110"/>
    <w:qFormat/>
    <w:rPr>
      <w:rFonts w:ascii="黑体" w:hAnsi="黑体" w:eastAsia="黑体"/>
      <w:b/>
      <w:bCs/>
      <w:sz w:val="36"/>
      <w:szCs w:val="36"/>
      <w:lang w:eastAsia="en-US"/>
    </w:rPr>
  </w:style>
  <w:style w:type="character" w:styleId="1123">
    <w:name w:val="标题 3 字符"/>
    <w:next w:val="1123"/>
    <w:link w:val="1111"/>
    <w:qFormat/>
    <w:rPr>
      <w:rFonts w:ascii="黑体" w:hAnsi="黑体" w:eastAsia="黑体"/>
      <w:sz w:val="32"/>
      <w:szCs w:val="32"/>
      <w:lang w:eastAsia="en-US"/>
    </w:rPr>
  </w:style>
  <w:style w:type="paragraph" w:styleId="1124">
    <w:name w:val="正文缩进"/>
    <w:basedOn w:val="1108"/>
    <w:next w:val="1124"/>
    <w:link w:val="1108"/>
    <w:qFormat/>
    <w:pPr>
      <w:ind w:firstLine="420"/>
    </w:pPr>
  </w:style>
  <w:style w:type="character" w:styleId="1125">
    <w:name w:val="标题 4 字符"/>
    <w:next w:val="1125"/>
    <w:link w:val="1112"/>
    <w:qFormat/>
    <w:rPr>
      <w:rFonts w:ascii="宋体" w:hAnsi="宋体"/>
      <w:b/>
      <w:bCs/>
      <w:sz w:val="24"/>
      <w:szCs w:val="24"/>
      <w:lang w:eastAsia="en-US"/>
    </w:rPr>
  </w:style>
  <w:style w:type="character" w:styleId="1126">
    <w:name w:val="标题 5 字符"/>
    <w:next w:val="1126"/>
    <w:link w:val="1113"/>
    <w:qFormat/>
    <w:rPr>
      <w:b/>
      <w:bCs/>
      <w:sz w:val="28"/>
      <w:szCs w:val="28"/>
    </w:rPr>
  </w:style>
  <w:style w:type="character" w:styleId="1127">
    <w:name w:val="标题 6 字符"/>
    <w:next w:val="1127"/>
    <w:link w:val="1114"/>
    <w:qFormat/>
    <w:rPr>
      <w:rFonts w:ascii="Arial" w:hAnsi="Arial" w:eastAsia="黑体"/>
      <w:b/>
      <w:sz w:val="24"/>
    </w:rPr>
  </w:style>
  <w:style w:type="character" w:styleId="1128">
    <w:name w:val="标题 7 字符"/>
    <w:next w:val="1128"/>
    <w:link w:val="1115"/>
    <w:qFormat/>
    <w:rPr>
      <w:rFonts w:ascii="Times New Roman" w:hAnsi="Times New Roman"/>
      <w:b/>
      <w:sz w:val="24"/>
    </w:rPr>
  </w:style>
  <w:style w:type="character" w:styleId="1129">
    <w:name w:val="标题 8 字符"/>
    <w:next w:val="1129"/>
    <w:link w:val="1116"/>
    <w:qFormat/>
    <w:rPr>
      <w:rFonts w:ascii="Arial" w:hAnsi="Arial" w:eastAsia="黑体"/>
      <w:sz w:val="24"/>
    </w:rPr>
  </w:style>
  <w:style w:type="character" w:styleId="1130">
    <w:name w:val="标题 9 字符"/>
    <w:next w:val="1130"/>
    <w:link w:val="1117"/>
    <w:qFormat/>
    <w:rPr>
      <w:rFonts w:ascii="Arial" w:hAnsi="Arial" w:eastAsia="黑体"/>
      <w:sz w:val="21"/>
    </w:rPr>
  </w:style>
  <w:style w:type="paragraph" w:styleId="1131">
    <w:name w:val="目录 7"/>
    <w:basedOn w:val="1108"/>
    <w:next w:val="1108"/>
    <w:link w:val="1108"/>
    <w:uiPriority w:val="39"/>
    <w:unhideWhenUsed/>
    <w:qFormat/>
    <w:pPr>
      <w:ind w:left="2520"/>
      <w:jc w:val="both"/>
    </w:pPr>
    <w:rPr>
      <w:rFonts w:ascii="Calibri" w:hAnsi="Calibri" w:eastAsia="宋体"/>
      <w:sz w:val="21"/>
      <w:lang w:eastAsia="zh-CN"/>
    </w:rPr>
  </w:style>
  <w:style w:type="paragraph" w:styleId="1132">
    <w:name w:val="文档结构图"/>
    <w:basedOn w:val="1108"/>
    <w:next w:val="1132"/>
    <w:link w:val="1133"/>
    <w:qFormat/>
    <w:pPr>
      <w:jc w:val="both"/>
      <w:shd w:val="clear" w:color="auto" w:fill="000080"/>
    </w:pPr>
    <w:rPr>
      <w:rFonts w:eastAsia="宋体"/>
      <w:sz w:val="21"/>
      <w:szCs w:val="20"/>
    </w:rPr>
  </w:style>
  <w:style w:type="character" w:styleId="1133">
    <w:name w:val="文档结构图 字符"/>
    <w:next w:val="1133"/>
    <w:link w:val="1132"/>
    <w:qFormat/>
    <w:rPr>
      <w:rFonts w:ascii="Times New Roman" w:hAnsi="Times New Roman"/>
      <w:sz w:val="21"/>
      <w:shd w:val="clear" w:color="auto" w:fill="000080"/>
    </w:rPr>
  </w:style>
  <w:style w:type="paragraph" w:styleId="1134">
    <w:name w:val="批注文字"/>
    <w:basedOn w:val="1108"/>
    <w:next w:val="1134"/>
    <w:link w:val="1135"/>
    <w:qFormat/>
    <w:rPr>
      <w:sz w:val="20"/>
    </w:rPr>
  </w:style>
  <w:style w:type="character" w:styleId="1135">
    <w:name w:val="批注文字 字符"/>
    <w:next w:val="1135"/>
    <w:link w:val="1134"/>
    <w:qFormat/>
    <w:rPr>
      <w:rFonts w:eastAsia="Calibri"/>
      <w:szCs w:val="22"/>
      <w:lang w:eastAsia="en-US"/>
    </w:rPr>
  </w:style>
  <w:style w:type="paragraph" w:styleId="1136">
    <w:name w:val="正文文本 3"/>
    <w:basedOn w:val="1108"/>
    <w:next w:val="1136"/>
    <w:link w:val="1137"/>
    <w:qFormat/>
    <w:pPr>
      <w:jc w:val="both"/>
    </w:pPr>
    <w:rPr>
      <w:rFonts w:ascii="宋体" w:eastAsia="宋体"/>
      <w:sz w:val="24"/>
      <w:szCs w:val="20"/>
    </w:rPr>
  </w:style>
  <w:style w:type="character" w:styleId="1137">
    <w:name w:val="正文文本 3 字符"/>
    <w:next w:val="1137"/>
    <w:link w:val="1136"/>
    <w:qFormat/>
    <w:rPr>
      <w:rFonts w:ascii="宋体"/>
      <w:sz w:val="24"/>
    </w:rPr>
  </w:style>
  <w:style w:type="paragraph" w:styleId="1138">
    <w:name w:val="正文文本"/>
    <w:basedOn w:val="1108"/>
    <w:next w:val="1138"/>
    <w:link w:val="1139"/>
    <w:qFormat/>
    <w:pPr>
      <w:ind w:left="118"/>
      <w:spacing w:before="34"/>
    </w:pPr>
    <w:rPr>
      <w:rFonts w:ascii="宋体" w:hAnsi="宋体" w:eastAsia="宋体"/>
      <w:sz w:val="24"/>
      <w:szCs w:val="24"/>
    </w:rPr>
  </w:style>
  <w:style w:type="character" w:styleId="1139">
    <w:name w:val="正文文本 字符"/>
    <w:next w:val="1139"/>
    <w:link w:val="1138"/>
    <w:qFormat/>
    <w:rPr>
      <w:rFonts w:ascii="宋体" w:hAnsi="宋体"/>
      <w:sz w:val="24"/>
      <w:szCs w:val="24"/>
      <w:lang w:eastAsia="en-US"/>
    </w:rPr>
  </w:style>
  <w:style w:type="paragraph" w:styleId="1140">
    <w:name w:val="正文文本缩进"/>
    <w:basedOn w:val="1108"/>
    <w:next w:val="1140"/>
    <w:link w:val="1141"/>
    <w:qFormat/>
    <w:pPr>
      <w:ind w:left="420"/>
      <w:jc w:val="both"/>
      <w:spacing w:after="120"/>
    </w:pPr>
    <w:rPr>
      <w:rFonts w:ascii="Calibri" w:hAnsi="Calibri" w:eastAsia="宋体"/>
      <w:sz w:val="21"/>
    </w:rPr>
  </w:style>
  <w:style w:type="character" w:styleId="1141">
    <w:name w:val="正文文本缩进 字符"/>
    <w:next w:val="1141"/>
    <w:link w:val="1140"/>
    <w:qFormat/>
    <w:rPr>
      <w:rFonts w:ascii="Calibri" w:hAnsi="Calibri" w:eastAsia="宋体" w:cs="Times New Roman"/>
      <w:sz w:val="21"/>
      <w:szCs w:val="22"/>
    </w:rPr>
  </w:style>
  <w:style w:type="paragraph" w:styleId="1142">
    <w:name w:val="索引 4"/>
    <w:basedOn w:val="1108"/>
    <w:next w:val="1108"/>
    <w:link w:val="1108"/>
    <w:qFormat/>
    <w:pPr>
      <w:ind w:left="600"/>
      <w:jc w:val="both"/>
    </w:pPr>
    <w:rPr>
      <w:rFonts w:eastAsia="宋体"/>
      <w:sz w:val="21"/>
      <w:szCs w:val="24"/>
      <w:lang w:eastAsia="zh-CN"/>
    </w:rPr>
  </w:style>
  <w:style w:type="paragraph" w:styleId="1143">
    <w:name w:val="目录 3"/>
    <w:basedOn w:val="1108"/>
    <w:next w:val="1108"/>
    <w:link w:val="1108"/>
    <w:uiPriority w:val="39"/>
    <w:qFormat/>
    <w:pPr>
      <w:ind w:left="840"/>
      <w:jc w:val="both"/>
    </w:pPr>
    <w:rPr>
      <w:rFonts w:eastAsia="宋体"/>
      <w:sz w:val="21"/>
      <w:szCs w:val="20"/>
      <w:lang w:eastAsia="zh-CN"/>
    </w:rPr>
  </w:style>
  <w:style w:type="paragraph" w:styleId="1144">
    <w:name w:val="纯文本"/>
    <w:basedOn w:val="1108"/>
    <w:next w:val="1144"/>
    <w:link w:val="1145"/>
    <w:qFormat/>
    <w:pPr>
      <w:jc w:val="both"/>
    </w:pPr>
    <w:rPr>
      <w:rFonts w:ascii="宋体" w:hAnsi="Courier New" w:eastAsia="宋体"/>
      <w:sz w:val="20"/>
      <w:szCs w:val="20"/>
    </w:rPr>
  </w:style>
  <w:style w:type="character" w:styleId="1145">
    <w:name w:val="纯文本 字符"/>
    <w:next w:val="1145"/>
    <w:link w:val="1144"/>
    <w:qFormat/>
    <w:rPr>
      <w:rFonts w:ascii="宋体" w:hAnsi="Courier New"/>
    </w:rPr>
  </w:style>
  <w:style w:type="paragraph" w:styleId="1146">
    <w:name w:val="日期"/>
    <w:basedOn w:val="1108"/>
    <w:next w:val="1108"/>
    <w:link w:val="1147"/>
    <w:qFormat/>
    <w:pPr>
      <w:jc w:val="both"/>
    </w:pPr>
    <w:rPr>
      <w:rFonts w:eastAsia="宋体"/>
      <w:sz w:val="24"/>
      <w:szCs w:val="20"/>
    </w:rPr>
  </w:style>
  <w:style w:type="character" w:styleId="1147">
    <w:name w:val="日期 字符"/>
    <w:next w:val="1147"/>
    <w:link w:val="1146"/>
    <w:qFormat/>
    <w:rPr>
      <w:rFonts w:ascii="Times New Roman" w:hAnsi="Times New Roman"/>
      <w:sz w:val="24"/>
    </w:rPr>
  </w:style>
  <w:style w:type="paragraph" w:styleId="1148">
    <w:name w:val="批注框文本"/>
    <w:basedOn w:val="1108"/>
    <w:next w:val="1148"/>
    <w:link w:val="1149"/>
    <w:qFormat/>
    <w:rPr>
      <w:sz w:val="18"/>
      <w:szCs w:val="18"/>
    </w:rPr>
  </w:style>
  <w:style w:type="character" w:styleId="1149">
    <w:name w:val="批注框文本 字符"/>
    <w:next w:val="1149"/>
    <w:link w:val="1148"/>
    <w:qFormat/>
    <w:rPr>
      <w:rFonts w:eastAsia="Calibri"/>
      <w:sz w:val="18"/>
      <w:szCs w:val="18"/>
      <w:lang w:eastAsia="en-US"/>
    </w:rPr>
  </w:style>
  <w:style w:type="paragraph" w:styleId="1150">
    <w:name w:val="页脚"/>
    <w:basedOn w:val="1108"/>
    <w:next w:val="1150"/>
    <w:link w:val="1151"/>
    <w:uiPriority w:val="99"/>
    <w:qFormat/>
    <w:pPr>
      <w:tabs>
        <w:tab w:val="center" w:pos="4153" w:leader="none"/>
        <w:tab w:val="right" w:pos="8306" w:leader="none"/>
      </w:tabs>
    </w:pPr>
    <w:rPr>
      <w:sz w:val="18"/>
    </w:rPr>
  </w:style>
  <w:style w:type="character" w:styleId="1151">
    <w:name w:val="页脚 字符"/>
    <w:next w:val="1151"/>
    <w:link w:val="1150"/>
    <w:uiPriority w:val="99"/>
    <w:qFormat/>
    <w:rPr>
      <w:rFonts w:eastAsia="Calibri"/>
      <w:sz w:val="18"/>
      <w:szCs w:val="22"/>
      <w:lang w:eastAsia="en-US"/>
    </w:rPr>
  </w:style>
  <w:style w:type="paragraph" w:styleId="1152">
    <w:name w:val="页眉"/>
    <w:basedOn w:val="1108"/>
    <w:next w:val="1152"/>
    <w:link w:val="1153"/>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153">
    <w:name w:val="页眉 字符"/>
    <w:next w:val="1153"/>
    <w:link w:val="1152"/>
    <w:qFormat/>
    <w:rPr>
      <w:rFonts w:eastAsia="Calibri"/>
      <w:sz w:val="18"/>
      <w:szCs w:val="22"/>
      <w:lang w:eastAsia="en-US"/>
    </w:rPr>
  </w:style>
  <w:style w:type="paragraph" w:styleId="1154">
    <w:name w:val="目录 1"/>
    <w:basedOn w:val="1108"/>
    <w:next w:val="1108"/>
    <w:link w:val="1108"/>
    <w:uiPriority w:val="39"/>
    <w:qFormat/>
    <w:pPr>
      <w:spacing w:before="271"/>
    </w:pPr>
    <w:rPr>
      <w:rFonts w:ascii="宋体" w:hAnsi="宋体" w:eastAsia="宋体"/>
      <w:b/>
      <w:bCs/>
      <w:sz w:val="24"/>
      <w:szCs w:val="24"/>
    </w:rPr>
  </w:style>
  <w:style w:type="paragraph" w:styleId="1155">
    <w:name w:val="副标题"/>
    <w:basedOn w:val="1108"/>
    <w:next w:val="1108"/>
    <w:link w:val="1156"/>
    <w:qFormat/>
    <w:pPr>
      <w:jc w:val="center"/>
      <w:spacing w:before="240" w:after="60" w:line="312" w:lineRule="auto"/>
      <w:outlineLvl w:val="1"/>
    </w:pPr>
    <w:rPr>
      <w:rFonts w:ascii="Cambria" w:hAnsi="Cambria" w:eastAsia="宋体"/>
      <w:b/>
      <w:bCs/>
      <w:sz w:val="32"/>
      <w:szCs w:val="32"/>
    </w:rPr>
  </w:style>
  <w:style w:type="character" w:styleId="1156">
    <w:name w:val="副标题 字符"/>
    <w:next w:val="1156"/>
    <w:link w:val="1155"/>
    <w:qFormat/>
    <w:rPr>
      <w:rFonts w:ascii="Cambria" w:hAnsi="Cambria"/>
      <w:b/>
      <w:bCs/>
      <w:sz w:val="32"/>
      <w:szCs w:val="32"/>
    </w:rPr>
  </w:style>
  <w:style w:type="paragraph" w:styleId="1157">
    <w:name w:val="正文文本缩进 3"/>
    <w:basedOn w:val="1108"/>
    <w:next w:val="1157"/>
    <w:link w:val="1158"/>
    <w:qFormat/>
    <w:pPr>
      <w:ind w:left="420"/>
      <w:jc w:val="both"/>
      <w:spacing w:after="120"/>
    </w:pPr>
    <w:rPr>
      <w:rFonts w:eastAsia="宋体"/>
      <w:sz w:val="16"/>
      <w:szCs w:val="20"/>
    </w:rPr>
  </w:style>
  <w:style w:type="character" w:styleId="1158">
    <w:name w:val="正文文本缩进 3 字符"/>
    <w:next w:val="1158"/>
    <w:link w:val="1157"/>
    <w:qFormat/>
    <w:rPr>
      <w:rFonts w:ascii="Times New Roman" w:hAnsi="Times New Roman"/>
      <w:sz w:val="16"/>
    </w:rPr>
  </w:style>
  <w:style w:type="paragraph" w:styleId="1159">
    <w:name w:val="目录 2"/>
    <w:basedOn w:val="1108"/>
    <w:next w:val="1108"/>
    <w:link w:val="1108"/>
    <w:uiPriority w:val="39"/>
    <w:qFormat/>
    <w:pPr>
      <w:ind w:left="327"/>
      <w:spacing w:before="151"/>
    </w:pPr>
    <w:rPr>
      <w:rFonts w:ascii="宋体" w:hAnsi="宋体" w:eastAsia="宋体"/>
      <w:sz w:val="24"/>
      <w:szCs w:val="24"/>
    </w:rPr>
  </w:style>
  <w:style w:type="paragraph" w:styleId="1160">
    <w:name w:val="普通(网站)"/>
    <w:basedOn w:val="1108"/>
    <w:next w:val="1160"/>
    <w:link w:val="1108"/>
    <w:pPr>
      <w:jc w:val="left"/>
      <w:spacing w:before="100" w:beforeAutospacing="1" w:after="100" w:afterAutospacing="1"/>
      <w:widowControl/>
    </w:pPr>
    <w:rPr>
      <w:rFonts w:ascii="宋体" w:hAnsi="宋体"/>
      <w:sz w:val="24"/>
    </w:rPr>
  </w:style>
  <w:style w:type="paragraph" w:styleId="1161">
    <w:name w:val="索引 1"/>
    <w:basedOn w:val="1108"/>
    <w:next w:val="1108"/>
    <w:link w:val="1108"/>
    <w:qFormat/>
    <w:pPr>
      <w:jc w:val="center"/>
      <w:spacing w:line="220" w:lineRule="exact"/>
    </w:pPr>
    <w:rPr>
      <w:rFonts w:ascii="仿宋_GB2312" w:eastAsia="仿宋_GB2312"/>
      <w:sz w:val="21"/>
      <w:szCs w:val="20"/>
      <w:lang w:eastAsia="zh-CN"/>
    </w:rPr>
  </w:style>
  <w:style w:type="paragraph" w:styleId="1162">
    <w:name w:val="标题"/>
    <w:basedOn w:val="1108"/>
    <w:next w:val="1108"/>
    <w:link w:val="1163"/>
    <w:qFormat/>
    <w:pPr>
      <w:jc w:val="center"/>
      <w:spacing w:before="240" w:after="60"/>
      <w:outlineLvl w:val="0"/>
    </w:pPr>
    <w:rPr>
      <w:rFonts w:ascii="Cambria" w:hAnsi="Cambria" w:eastAsia="宋体"/>
      <w:b/>
      <w:bCs/>
      <w:sz w:val="32"/>
      <w:szCs w:val="32"/>
    </w:rPr>
  </w:style>
  <w:style w:type="character" w:styleId="1163">
    <w:name w:val="标题 字符"/>
    <w:next w:val="1163"/>
    <w:link w:val="1162"/>
    <w:qFormat/>
    <w:rPr>
      <w:rFonts w:ascii="Cambria" w:hAnsi="Cambria"/>
      <w:b/>
      <w:bCs/>
      <w:sz w:val="32"/>
      <w:szCs w:val="32"/>
      <w:lang w:eastAsia="en-US"/>
    </w:rPr>
  </w:style>
  <w:style w:type="paragraph" w:styleId="1164">
    <w:name w:val="批注主题"/>
    <w:basedOn w:val="1134"/>
    <w:next w:val="1134"/>
    <w:link w:val="1165"/>
    <w:qFormat/>
    <w:rPr>
      <w:rFonts w:ascii="宋体" w:eastAsia="宋体"/>
      <w:b/>
      <w:bCs/>
      <w:sz w:val="28"/>
      <w:szCs w:val="20"/>
    </w:rPr>
  </w:style>
  <w:style w:type="character" w:styleId="1165">
    <w:name w:val="批注主题 字符"/>
    <w:next w:val="1165"/>
    <w:link w:val="1164"/>
    <w:qFormat/>
    <w:rPr>
      <w:rFonts w:ascii="宋体"/>
      <w:b/>
      <w:bCs/>
      <w:sz w:val="28"/>
    </w:rPr>
  </w:style>
  <w:style w:type="paragraph" w:styleId="1166">
    <w:name w:val="正文首行缩进"/>
    <w:basedOn w:val="1138"/>
    <w:next w:val="1166"/>
    <w:link w:val="1167"/>
    <w:qFormat/>
    <w:pPr>
      <w:ind w:left="0" w:firstLine="420"/>
      <w:spacing w:before="0" w:after="120"/>
    </w:pPr>
    <w:rPr>
      <w:rFonts w:eastAsia="Calibri"/>
      <w:sz w:val="22"/>
      <w:szCs w:val="22"/>
    </w:rPr>
  </w:style>
  <w:style w:type="character" w:styleId="1167">
    <w:name w:val="正文文本首行缩进 字符"/>
    <w:next w:val="1167"/>
    <w:link w:val="1166"/>
    <w:qFormat/>
    <w:rPr>
      <w:rFonts w:ascii="宋体" w:hAnsi="宋体" w:eastAsia="Calibri"/>
      <w:sz w:val="22"/>
      <w:szCs w:val="22"/>
      <w:lang w:eastAsia="en-US"/>
    </w:rPr>
  </w:style>
  <w:style w:type="table" w:styleId="1168">
    <w:name w:val="网格型"/>
    <w:basedOn w:val="1119"/>
    <w:next w:val="1168"/>
    <w:link w:val="1108"/>
    <w:uiPriority w:val="59"/>
    <w:qFormat/>
    <w:tblPr/>
  </w:style>
  <w:style w:type="character" w:styleId="1169">
    <w:name w:val="要点"/>
    <w:next w:val="1169"/>
    <w:link w:val="1108"/>
    <w:qFormat/>
    <w:rPr>
      <w:b/>
      <w:bCs/>
    </w:rPr>
  </w:style>
  <w:style w:type="character" w:styleId="1170">
    <w:name w:val="页码"/>
    <w:next w:val="1170"/>
    <w:link w:val="1108"/>
    <w:qFormat/>
  </w:style>
  <w:style w:type="character" w:styleId="1171">
    <w:name w:val="已访问的超链接"/>
    <w:next w:val="1171"/>
    <w:link w:val="1108"/>
    <w:uiPriority w:val="99"/>
    <w:unhideWhenUsed/>
    <w:qFormat/>
    <w:rPr>
      <w:color w:val="800080"/>
      <w:u w:val="single"/>
    </w:rPr>
  </w:style>
  <w:style w:type="character" w:styleId="1172">
    <w:name w:val="强调"/>
    <w:next w:val="1172"/>
    <w:link w:val="1108"/>
    <w:qFormat/>
    <w:rPr>
      <w:i/>
      <w:iCs/>
    </w:rPr>
  </w:style>
  <w:style w:type="character" w:styleId="1173">
    <w:name w:val="超链接"/>
    <w:next w:val="1173"/>
    <w:link w:val="1108"/>
    <w:uiPriority w:val="99"/>
    <w:qFormat/>
    <w:rPr>
      <w:color w:val="0000ff"/>
      <w:u w:val="single"/>
    </w:rPr>
  </w:style>
  <w:style w:type="character" w:styleId="1174">
    <w:name w:val="批注引用"/>
    <w:next w:val="1174"/>
    <w:link w:val="1108"/>
    <w:qFormat/>
    <w:rPr>
      <w:sz w:val="21"/>
    </w:rPr>
  </w:style>
  <w:style w:type="paragraph" w:styleId="1175">
    <w:name w:val="列出段落1"/>
    <w:next w:val="1175"/>
    <w:link w:val="1108"/>
    <w:uiPriority w:val="99"/>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1176">
    <w:name w:val="首行缩进"/>
    <w:basedOn w:val="1108"/>
    <w:next w:val="1176"/>
    <w:link w:val="1108"/>
    <w:uiPriority w:val="99"/>
    <w:qFormat/>
    <w:pPr>
      <w:ind w:firstLine="480"/>
      <w:spacing w:line="360" w:lineRule="auto"/>
    </w:pPr>
    <w:rPr>
      <w:rFonts w:ascii="宋体" w:hAnsi="宋体"/>
      <w:sz w:val="24"/>
      <w:szCs w:val="24"/>
    </w:rPr>
  </w:style>
  <w:style w:type="character" w:styleId="1177">
    <w:name w:val="批注文字 Char3"/>
    <w:next w:val="1177"/>
    <w:link w:val="1108"/>
    <w:qFormat/>
    <w:rPr>
      <w:rFonts w:ascii="Times New Roman" w:hAnsi="Times New Roman" w:eastAsia="宋体" w:cs="Times New Roman"/>
      <w:szCs w:val="20"/>
    </w:rPr>
  </w:style>
  <w:style w:type="character" w:styleId="1178">
    <w:name w:val="标题4 Char Char"/>
    <w:next w:val="1178"/>
    <w:link w:val="1179"/>
    <w:qFormat/>
    <w:rPr>
      <w:rFonts w:ascii="Arial" w:hAnsi="Arial"/>
      <w:b/>
      <w:bCs/>
      <w:sz w:val="24"/>
      <w:szCs w:val="32"/>
    </w:rPr>
  </w:style>
  <w:style w:type="paragraph" w:styleId="1179">
    <w:name w:val="标题4"/>
    <w:basedOn w:val="1110"/>
    <w:next w:val="1142"/>
    <w:link w:val="1178"/>
    <w:qFormat/>
    <w:pPr>
      <w:ind w:left="0"/>
      <w:jc w:val="both"/>
      <w:keepLines/>
      <w:keepNext/>
      <w:spacing w:before="260" w:after="260" w:line="413" w:lineRule="auto"/>
    </w:pPr>
    <w:rPr>
      <w:rFonts w:ascii="Arial" w:hAnsi="Arial" w:eastAsia="宋体"/>
      <w:sz w:val="24"/>
      <w:szCs w:val="32"/>
    </w:rPr>
  </w:style>
  <w:style w:type="character" w:styleId="1180">
    <w:name w:val="批注主题 Char1"/>
    <w:next w:val="1180"/>
    <w:link w:val="1108"/>
    <w:qFormat/>
    <w:rPr>
      <w:rFonts w:eastAsia="Calibri"/>
      <w:b/>
      <w:bCs/>
      <w:sz w:val="22"/>
      <w:szCs w:val="22"/>
      <w:lang w:eastAsia="en-US"/>
    </w:rPr>
  </w:style>
  <w:style w:type="character" w:styleId="1181">
    <w:name w:val="纯文本 Char1"/>
    <w:next w:val="1181"/>
    <w:link w:val="1108"/>
    <w:qFormat/>
    <w:rPr>
      <w:rFonts w:ascii="宋体" w:hAnsi="Courier New" w:cs="Courier New"/>
      <w:sz w:val="21"/>
      <w:szCs w:val="21"/>
      <w:lang w:eastAsia="en-US"/>
    </w:rPr>
  </w:style>
  <w:style w:type="character" w:styleId="1182">
    <w:name w:val="NormalCharacter1"/>
    <w:next w:val="1182"/>
    <w:link w:val="1108"/>
    <w:qFormat/>
  </w:style>
  <w:style w:type="character" w:styleId="1183">
    <w:name w:val="未处理的提及"/>
    <w:next w:val="1183"/>
    <w:link w:val="1108"/>
    <w:uiPriority w:val="99"/>
    <w:unhideWhenUsed/>
    <w:qFormat/>
    <w:rPr>
      <w:color w:val="605e5c"/>
      <w:shd w:val="clear" w:color="auto" w:fill="e1dfdd"/>
    </w:rPr>
  </w:style>
  <w:style w:type="character" w:styleId="1184">
    <w:name w:val="Subtle Reference"/>
    <w:next w:val="1184"/>
    <w:link w:val="1108"/>
    <w:qFormat/>
    <w:rPr>
      <w:smallCaps/>
      <w:color w:val="c0504d"/>
      <w:u w:val="single"/>
    </w:rPr>
  </w:style>
  <w:style w:type="character" w:styleId="1185">
    <w:name w:val="明显引用 Char2"/>
    <w:next w:val="1185"/>
    <w:link w:val="1108"/>
    <w:uiPriority w:val="30"/>
    <w:qFormat/>
    <w:rPr>
      <w:b/>
      <w:bCs/>
      <w:i/>
      <w:iCs/>
      <w:color w:val="4f81bd"/>
      <w:sz w:val="21"/>
    </w:rPr>
  </w:style>
  <w:style w:type="character" w:styleId="1186">
    <w:name w:val="明显引用 Char1"/>
    <w:next w:val="1186"/>
    <w:link w:val="1108"/>
    <w:uiPriority w:val="30"/>
    <w:qFormat/>
    <w:rPr>
      <w:rFonts w:eastAsia="Calibri"/>
      <w:b/>
      <w:bCs/>
      <w:i/>
      <w:iCs/>
      <w:color w:val="4f81bd"/>
      <w:sz w:val="22"/>
      <w:szCs w:val="22"/>
      <w:lang w:eastAsia="en-US"/>
    </w:rPr>
  </w:style>
  <w:style w:type="character" w:styleId="1187">
    <w:name w:val="文档结构图 Char1"/>
    <w:next w:val="1187"/>
    <w:link w:val="1108"/>
    <w:uiPriority w:val="99"/>
    <w:qFormat/>
    <w:rPr>
      <w:rFonts w:ascii="宋体"/>
      <w:sz w:val="18"/>
      <w:szCs w:val="18"/>
    </w:rPr>
  </w:style>
  <w:style w:type="character" w:styleId="1188">
    <w:name w:val="标题 3 Char Char Char"/>
    <w:next w:val="1188"/>
    <w:link w:val="1108"/>
    <w:qFormat/>
    <w:rPr>
      <w:rFonts w:eastAsia="宋体"/>
      <w:b/>
      <w:sz w:val="32"/>
      <w:lang w:val="en-US" w:eastAsia="zh-CN" w:bidi="ar-SA"/>
    </w:rPr>
  </w:style>
  <w:style w:type="character" w:styleId="1189">
    <w:name w:val="副标题 Char2"/>
    <w:next w:val="1189"/>
    <w:link w:val="1108"/>
    <w:uiPriority w:val="11"/>
    <w:qFormat/>
    <w:rPr>
      <w:rFonts w:ascii="Cambria" w:hAnsi="Cambria" w:cs="Times New Roman"/>
      <w:b/>
      <w:bCs/>
      <w:sz w:val="32"/>
      <w:szCs w:val="32"/>
      <w:lang w:eastAsia="en-US"/>
    </w:rPr>
  </w:style>
  <w:style w:type="character" w:styleId="1190">
    <w:name w:val="批注主题 Char3"/>
    <w:next w:val="1190"/>
    <w:link w:val="1108"/>
    <w:uiPriority w:val="99"/>
    <w:qFormat/>
  </w:style>
  <w:style w:type="character" w:styleId="1191">
    <w:name w:val="正文文本 Char2"/>
    <w:next w:val="1191"/>
    <w:link w:val="1108"/>
    <w:uiPriority w:val="99"/>
    <w:semiHidden/>
    <w:qFormat/>
    <w:rPr>
      <w:rFonts w:ascii="Calibri" w:hAnsi="Calibri" w:eastAsia="宋体" w:cs="Times New Roman"/>
    </w:rPr>
  </w:style>
  <w:style w:type="character" w:styleId="1192">
    <w:name w:val="明显引用 字符"/>
    <w:next w:val="1192"/>
    <w:link w:val="1193"/>
    <w:qFormat/>
    <w:rPr>
      <w:b/>
      <w:bCs/>
      <w:i/>
      <w:iCs/>
      <w:color w:val="4f81bd"/>
    </w:rPr>
  </w:style>
  <w:style w:type="paragraph" w:styleId="1193">
    <w:name w:val="明显引用"/>
    <w:basedOn w:val="1108"/>
    <w:next w:val="1108"/>
    <w:link w:val="1192"/>
    <w:qFormat/>
    <w:pPr>
      <w:ind w:left="936" w:right="936"/>
      <w:jc w:val="both"/>
      <w:spacing w:before="200" w:after="280"/>
      <w:pBdr>
        <w:bottom w:val="single" w:color="4F81BD" w:sz="4" w:space="4"/>
      </w:pBdr>
    </w:pPr>
    <w:rPr>
      <w:rFonts w:eastAsia="宋体"/>
      <w:b/>
      <w:bCs/>
      <w:i/>
      <w:iCs/>
      <w:color w:val="4f81bd"/>
      <w:sz w:val="20"/>
      <w:szCs w:val="20"/>
    </w:rPr>
  </w:style>
  <w:style w:type="character" w:styleId="1194">
    <w:name w:val="正文文本缩进 Char1"/>
    <w:next w:val="1194"/>
    <w:link w:val="1108"/>
    <w:uiPriority w:val="99"/>
    <w:qFormat/>
    <w:rPr>
      <w:rFonts w:eastAsia="Calibri"/>
      <w:sz w:val="22"/>
      <w:szCs w:val="22"/>
      <w:lang w:eastAsia="en-US"/>
    </w:rPr>
  </w:style>
  <w:style w:type="character" w:styleId="1195">
    <w:name w:val="文档结构图 Char2"/>
    <w:next w:val="1195"/>
    <w:link w:val="1108"/>
    <w:uiPriority w:val="99"/>
    <w:semiHidden/>
    <w:qFormat/>
    <w:rPr>
      <w:rFonts w:ascii="宋体" w:hAnsi="Calibri" w:eastAsia="宋体" w:cs="Times New Roman"/>
      <w:sz w:val="18"/>
      <w:szCs w:val="18"/>
    </w:rPr>
  </w:style>
  <w:style w:type="character" w:styleId="1196">
    <w:name w:val="Intense Emphasis"/>
    <w:next w:val="1196"/>
    <w:link w:val="1108"/>
    <w:qFormat/>
    <w:rPr>
      <w:b/>
      <w:bCs/>
      <w:i/>
      <w:iCs/>
      <w:color w:val="4f81bd"/>
    </w:rPr>
  </w:style>
  <w:style w:type="character" w:styleId="1197">
    <w:name w:val="正文文本 Char1"/>
    <w:next w:val="1197"/>
    <w:link w:val="1108"/>
    <w:uiPriority w:val="99"/>
    <w:qFormat/>
    <w:rPr>
      <w:sz w:val="21"/>
      <w:szCs w:val="22"/>
    </w:rPr>
  </w:style>
  <w:style w:type="character" w:styleId="1198">
    <w:name w:val="批注主题 Char2"/>
    <w:next w:val="1198"/>
    <w:link w:val="1108"/>
    <w:uiPriority w:val="99"/>
    <w:qFormat/>
    <w:rPr>
      <w:b/>
      <w:bCs/>
      <w:sz w:val="21"/>
    </w:rPr>
  </w:style>
  <w:style w:type="character" w:styleId="1199">
    <w:name w:val="批注框文本 Char1"/>
    <w:next w:val="1199"/>
    <w:link w:val="1108"/>
    <w:uiPriority w:val="99"/>
    <w:qFormat/>
    <w:rPr>
      <w:sz w:val="18"/>
      <w:szCs w:val="18"/>
    </w:rPr>
  </w:style>
  <w:style w:type="character" w:styleId="1200">
    <w:name w:val="日期 Char1"/>
    <w:next w:val="1200"/>
    <w:link w:val="1108"/>
    <w:uiPriority w:val="99"/>
    <w:qFormat/>
    <w:rPr>
      <w:sz w:val="21"/>
      <w:szCs w:val="22"/>
    </w:rPr>
  </w:style>
  <w:style w:type="character" w:styleId="1201">
    <w:name w:val="日期 Char2"/>
    <w:next w:val="1201"/>
    <w:link w:val="1108"/>
    <w:uiPriority w:val="99"/>
    <w:semiHidden/>
    <w:qFormat/>
    <w:rPr>
      <w:rFonts w:ascii="Calibri" w:hAnsi="Calibri" w:eastAsia="宋体" w:cs="Times New Roman"/>
    </w:rPr>
  </w:style>
  <w:style w:type="character" w:styleId="1202">
    <w:name w:val="textcontents"/>
    <w:next w:val="1202"/>
    <w:link w:val="1108"/>
    <w:qFormat/>
    <w:rPr>
      <w:rFonts w:cs="Times New Roman"/>
    </w:rPr>
  </w:style>
  <w:style w:type="character" w:styleId="1203">
    <w:name w:val="标题5 Char Char"/>
    <w:next w:val="1203"/>
    <w:link w:val="1204"/>
    <w:qFormat/>
    <w:rPr>
      <w:rFonts w:ascii="Arial" w:hAnsi="Arial"/>
      <w:b/>
      <w:bCs/>
      <w:sz w:val="24"/>
      <w:szCs w:val="32"/>
    </w:rPr>
  </w:style>
  <w:style w:type="paragraph" w:styleId="1204">
    <w:name w:val="标题5"/>
    <w:basedOn w:val="1111"/>
    <w:next w:val="1204"/>
    <w:link w:val="1203"/>
    <w:qFormat/>
    <w:pPr>
      <w:jc w:val="both"/>
      <w:keepLines/>
      <w:keepNext/>
      <w:spacing w:before="260" w:after="260" w:line="413" w:lineRule="auto"/>
    </w:pPr>
    <w:rPr>
      <w:rFonts w:ascii="Arial" w:hAnsi="Arial" w:eastAsia="宋体"/>
      <w:b/>
      <w:bCs/>
      <w:sz w:val="24"/>
    </w:rPr>
  </w:style>
  <w:style w:type="character" w:styleId="1205">
    <w:name w:val="副标题 Char1"/>
    <w:next w:val="1205"/>
    <w:link w:val="1108"/>
    <w:uiPriority w:val="11"/>
    <w:qFormat/>
    <w:rPr>
      <w:rFonts w:ascii="Calibri Light" w:hAnsi="Calibri Light" w:cs="Times New Roman"/>
      <w:b/>
      <w:bCs/>
      <w:sz w:val="32"/>
      <w:szCs w:val="32"/>
    </w:rPr>
  </w:style>
  <w:style w:type="character" w:styleId="1206">
    <w:name w:val="bookmark"/>
    <w:next w:val="1206"/>
    <w:link w:val="1108"/>
    <w:qFormat/>
  </w:style>
  <w:style w:type="character" w:styleId="1207">
    <w:name w:val="正文文本 3 Char1"/>
    <w:next w:val="1207"/>
    <w:link w:val="1108"/>
    <w:uiPriority w:val="99"/>
    <w:qFormat/>
    <w:rPr>
      <w:rFonts w:eastAsia="Calibri"/>
      <w:sz w:val="16"/>
      <w:szCs w:val="16"/>
      <w:lang w:eastAsia="en-US"/>
    </w:rPr>
  </w:style>
  <w:style w:type="character" w:styleId="1208">
    <w:name w:val="正文文本 Char_0"/>
    <w:next w:val="1208"/>
    <w:link w:val="1209"/>
    <w:qFormat/>
    <w:rPr>
      <w:rFonts w:ascii="宋体"/>
      <w:sz w:val="24"/>
    </w:rPr>
  </w:style>
  <w:style w:type="paragraph" w:styleId="1209">
    <w:name w:val="正文文本_0"/>
    <w:basedOn w:val="1210"/>
    <w:next w:val="1209"/>
    <w:link w:val="1208"/>
    <w:qFormat/>
    <w:pPr>
      <w:spacing w:line="360" w:lineRule="auto"/>
    </w:pPr>
    <w:rPr>
      <w:rFonts w:ascii="宋体"/>
      <w:sz w:val="24"/>
    </w:rPr>
  </w:style>
  <w:style w:type="paragraph" w:styleId="1210">
    <w:name w:val="正文_0"/>
    <w:next w:val="1210"/>
    <w:link w:val="1108"/>
    <w:qFormat/>
    <w:pPr>
      <w:jc w:val="both"/>
      <w:widowControl w:val="off"/>
    </w:pPr>
    <w:rPr>
      <w:sz w:val="21"/>
      <w:lang w:val="en-US" w:eastAsia="zh-CN" w:bidi="ar-SA"/>
    </w:rPr>
  </w:style>
  <w:style w:type="character" w:styleId="1211">
    <w:name w:val="引用 Char1"/>
    <w:next w:val="1211"/>
    <w:link w:val="1108"/>
    <w:uiPriority w:val="29"/>
    <w:qFormat/>
    <w:rPr>
      <w:i/>
      <w:iCs/>
      <w:color w:val="404040"/>
      <w:sz w:val="21"/>
    </w:rPr>
  </w:style>
  <w:style w:type="character" w:styleId="1212">
    <w:name w:val="批注文字 Char2"/>
    <w:next w:val="1212"/>
    <w:link w:val="1108"/>
    <w:qFormat/>
    <w:rPr>
      <w:sz w:val="21"/>
    </w:rPr>
  </w:style>
  <w:style w:type="character" w:styleId="1213">
    <w:name w:val="批注文字 Char Char"/>
    <w:next w:val="1213"/>
    <w:link w:val="1108"/>
    <w:qFormat/>
    <w:rPr>
      <w:rFonts w:ascii="宋体" w:hAnsi="Times New Roman" w:eastAsia="宋体" w:cs="Times New Roman"/>
      <w:sz w:val="28"/>
      <w:szCs w:val="20"/>
    </w:rPr>
  </w:style>
  <w:style w:type="character" w:styleId="1214">
    <w:name w:val="标题 Char1"/>
    <w:next w:val="1214"/>
    <w:link w:val="1108"/>
    <w:uiPriority w:val="10"/>
    <w:qFormat/>
    <w:rPr>
      <w:rFonts w:ascii="Cambria" w:hAnsi="Cambria" w:eastAsia="宋体" w:cs="Times New Roman"/>
      <w:b/>
      <w:bCs/>
      <w:sz w:val="32"/>
      <w:szCs w:val="32"/>
    </w:rPr>
  </w:style>
  <w:style w:type="character" w:styleId="1215">
    <w:name w:val="批注框文本 Char2"/>
    <w:next w:val="1215"/>
    <w:link w:val="1108"/>
    <w:uiPriority w:val="99"/>
    <w:semiHidden/>
    <w:qFormat/>
    <w:rPr>
      <w:rFonts w:ascii="Calibri" w:hAnsi="Calibri" w:eastAsia="宋体" w:cs="Times New Roman"/>
      <w:sz w:val="18"/>
      <w:szCs w:val="18"/>
    </w:rPr>
  </w:style>
  <w:style w:type="character" w:styleId="1216">
    <w:name w:val="引用 字符"/>
    <w:next w:val="1216"/>
    <w:link w:val="1217"/>
    <w:qFormat/>
    <w:rPr>
      <w:i/>
      <w:iCs/>
      <w:color w:val="000000"/>
    </w:rPr>
  </w:style>
  <w:style w:type="paragraph" w:styleId="1217">
    <w:name w:val="引用"/>
    <w:basedOn w:val="1108"/>
    <w:next w:val="1108"/>
    <w:link w:val="1216"/>
    <w:qFormat/>
    <w:pPr>
      <w:jc w:val="both"/>
    </w:pPr>
    <w:rPr>
      <w:rFonts w:eastAsia="宋体"/>
      <w:i/>
      <w:iCs/>
      <w:color w:val="000000"/>
      <w:sz w:val="20"/>
      <w:szCs w:val="20"/>
    </w:rPr>
  </w:style>
  <w:style w:type="character" w:styleId="1218">
    <w:name w:val="UserStyle_1"/>
    <w:next w:val="1218"/>
    <w:link w:val="1219"/>
    <w:qFormat/>
    <w:rPr>
      <w:sz w:val="21"/>
      <w:szCs w:val="24"/>
    </w:rPr>
  </w:style>
  <w:style w:type="paragraph" w:styleId="1219">
    <w:name w:val="NormalIndent1"/>
    <w:basedOn w:val="1108"/>
    <w:next w:val="1219"/>
    <w:link w:val="1218"/>
    <w:qFormat/>
    <w:pPr>
      <w:ind w:firstLine="420"/>
      <w:jc w:val="both"/>
      <w:widowControl/>
    </w:pPr>
    <w:rPr>
      <w:rFonts w:eastAsia="宋体"/>
      <w:sz w:val="21"/>
      <w:szCs w:val="24"/>
    </w:rPr>
  </w:style>
  <w:style w:type="character" w:styleId="1220">
    <w:name w:val="引用 Char2"/>
    <w:next w:val="1220"/>
    <w:link w:val="1108"/>
    <w:uiPriority w:val="29"/>
    <w:qFormat/>
    <w:rPr>
      <w:rFonts w:eastAsia="Calibri"/>
      <w:i/>
      <w:iCs/>
      <w:color w:val="000000"/>
      <w:sz w:val="22"/>
      <w:szCs w:val="22"/>
      <w:lang w:eastAsia="en-US"/>
    </w:rPr>
  </w:style>
  <w:style w:type="character" w:styleId="1221">
    <w:name w:val="无"/>
    <w:next w:val="1221"/>
    <w:link w:val="1108"/>
    <w:uiPriority w:val="99"/>
    <w:qFormat/>
  </w:style>
  <w:style w:type="character" w:styleId="1222">
    <w:name w:val="font161"/>
    <w:next w:val="1222"/>
    <w:link w:val="1108"/>
    <w:qFormat/>
    <w:rPr>
      <w:b/>
      <w:sz w:val="32"/>
    </w:rPr>
  </w:style>
  <w:style w:type="character" w:styleId="1223">
    <w:name w:val="Subtle Emphasis"/>
    <w:next w:val="1223"/>
    <w:link w:val="1108"/>
    <w:qFormat/>
    <w:rPr>
      <w:i/>
      <w:iCs/>
      <w:color w:val="808080"/>
    </w:rPr>
  </w:style>
  <w:style w:type="character" w:styleId="1224">
    <w:name w:val="页脚 Char1"/>
    <w:next w:val="1224"/>
    <w:link w:val="1108"/>
    <w:uiPriority w:val="99"/>
    <w:semiHidden/>
    <w:qFormat/>
    <w:rPr>
      <w:rFonts w:ascii="Calibri" w:hAnsi="Calibri" w:eastAsia="宋体" w:cs="Times New Roman"/>
      <w:sz w:val="18"/>
      <w:szCs w:val="18"/>
    </w:rPr>
  </w:style>
  <w:style w:type="character" w:styleId="1225">
    <w:name w:val="Book Title"/>
    <w:next w:val="1225"/>
    <w:link w:val="1108"/>
    <w:qFormat/>
    <w:rPr>
      <w:b/>
      <w:bCs/>
      <w:smallCaps/>
      <w:spacing w:val="5"/>
    </w:rPr>
  </w:style>
  <w:style w:type="character" w:styleId="1226">
    <w:name w:val="批注文字 Char1"/>
    <w:next w:val="1226"/>
    <w:link w:val="1108"/>
    <w:uiPriority w:val="99"/>
    <w:semiHidden/>
    <w:qFormat/>
    <w:rPr>
      <w:rFonts w:ascii="Calibri" w:hAnsi="Calibri" w:eastAsia="宋体" w:cs="Times New Roman"/>
    </w:rPr>
  </w:style>
  <w:style w:type="character" w:styleId="1227">
    <w:name w:val="Intense Reference"/>
    <w:next w:val="1227"/>
    <w:link w:val="1108"/>
    <w:qFormat/>
    <w:rPr>
      <w:b/>
      <w:bCs/>
      <w:smallCaps/>
      <w:color w:val="c0504d"/>
      <w:spacing w:val="5"/>
      <w:u w:val="single"/>
    </w:rPr>
  </w:style>
  <w:style w:type="character" w:styleId="1228">
    <w:name w:val="页眉 Char1"/>
    <w:next w:val="1228"/>
    <w:link w:val="1108"/>
    <w:uiPriority w:val="99"/>
    <w:semiHidden/>
    <w:qFormat/>
    <w:rPr>
      <w:rFonts w:ascii="Calibri" w:hAnsi="Calibri" w:eastAsia="宋体" w:cs="Times New Roman"/>
      <w:sz w:val="18"/>
      <w:szCs w:val="18"/>
    </w:rPr>
  </w:style>
  <w:style w:type="paragraph" w:styleId="1229">
    <w:name w:val="样式 标题 3 + (中文) 黑体 小四 非加粗 段前: 7.8 磅 段后: 0 磅 行距: 固定值 20 磅"/>
    <w:basedOn w:val="1111"/>
    <w:next w:val="1229"/>
    <w:link w:val="1108"/>
    <w:qFormat/>
    <w:pPr>
      <w:jc w:val="both"/>
      <w:keepLines/>
      <w:keepNext/>
      <w:spacing w:line="400" w:lineRule="exact"/>
    </w:pPr>
    <w:rPr>
      <w:rFonts w:ascii="Times New Roman" w:hAnsi="Times New Roman"/>
      <w:sz w:val="24"/>
      <w:szCs w:val="20"/>
      <w:lang w:eastAsia="zh-CN"/>
    </w:rPr>
  </w:style>
  <w:style w:type="paragraph" w:styleId="1230">
    <w:name w:val="正文 A"/>
    <w:next w:val="1176"/>
    <w:link w:val="1108"/>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paragraph" w:styleId="1231">
    <w:name w:val="普通正文"/>
    <w:basedOn w:val="1108"/>
    <w:next w:val="1231"/>
    <w:link w:val="1108"/>
    <w:qFormat/>
    <w:pPr>
      <w:ind w:firstLine="480"/>
      <w:spacing w:before="120" w:after="120" w:line="360" w:lineRule="auto"/>
    </w:pPr>
    <w:rPr>
      <w:rFonts w:ascii="Arial" w:hAnsi="Arial" w:eastAsia="宋体"/>
      <w:sz w:val="24"/>
      <w:szCs w:val="24"/>
      <w:lang w:eastAsia="zh-CN"/>
    </w:rPr>
  </w:style>
  <w:style w:type="paragraph" w:styleId="1232">
    <w:name w:val="1"/>
    <w:basedOn w:val="1108"/>
    <w:next w:val="1108"/>
    <w:link w:val="1108"/>
    <w:qFormat/>
    <w:pPr>
      <w:jc w:val="both"/>
    </w:pPr>
    <w:rPr>
      <w:rFonts w:eastAsia="宋体"/>
      <w:sz w:val="21"/>
      <w:szCs w:val="20"/>
      <w:lang w:eastAsia="zh-CN"/>
    </w:rPr>
  </w:style>
  <w:style w:type="paragraph" w:styleId="1233">
    <w:name w:val="ѹʽ ꌢ 2 + Times New Roman ˄ŠǼӴ֠·: 5 󜺠0 ܺ ̶ֵ 20..."/>
    <w:basedOn w:val="1108"/>
    <w:next w:val="1233"/>
    <w:link w:val="1108"/>
    <w:qFormat/>
    <w:pPr>
      <w:jc w:val="both"/>
      <w:keepNext/>
      <w:spacing w:before="100" w:line="400" w:lineRule="atLeast"/>
      <w:widowControl/>
    </w:pPr>
    <w:rPr>
      <w:rFonts w:eastAsia="宋体"/>
      <w:sz w:val="28"/>
      <w:szCs w:val="28"/>
      <w:lang w:eastAsia="zh-CN"/>
    </w:rPr>
  </w:style>
  <w:style w:type="paragraph" w:styleId="1234">
    <w:name w:val="表格文字"/>
    <w:basedOn w:val="1108"/>
    <w:next w:val="1234"/>
    <w:link w:val="1108"/>
    <w:qFormat/>
    <w:pPr>
      <w:spacing w:line="420" w:lineRule="atLeast"/>
    </w:pPr>
    <w:rPr>
      <w:rFonts w:eastAsia="宋体"/>
      <w:sz w:val="21"/>
      <w:szCs w:val="20"/>
      <w:lang w:eastAsia="zh-CN"/>
    </w:rPr>
  </w:style>
  <w:style w:type="paragraph" w:styleId="1235">
    <w:name w:val="表格"/>
    <w:basedOn w:val="1108"/>
    <w:next w:val="1235"/>
    <w:link w:val="1108"/>
    <w:qFormat/>
    <w:pPr>
      <w:jc w:val="center"/>
    </w:pPr>
    <w:rPr>
      <w:rFonts w:ascii="华文细黑" w:hAnsi="华文细黑" w:eastAsia="宋体"/>
      <w:sz w:val="21"/>
      <w:szCs w:val="20"/>
      <w:lang w:eastAsia="zh-CN"/>
    </w:rPr>
  </w:style>
  <w:style w:type="paragraph" w:styleId="1236">
    <w:name w:val="正文_0_1"/>
    <w:next w:val="1236"/>
    <w:link w:val="1108"/>
    <w:qFormat/>
    <w:pPr>
      <w:jc w:val="both"/>
      <w:widowControl w:val="off"/>
    </w:pPr>
    <w:rPr>
      <w:sz w:val="21"/>
      <w:szCs w:val="22"/>
      <w:lang w:val="en-US" w:eastAsia="zh-CN" w:bidi="ar-SA"/>
    </w:rPr>
  </w:style>
  <w:style w:type="paragraph" w:styleId="1237">
    <w:name w:val="Blockquote"/>
    <w:basedOn w:val="1108"/>
    <w:next w:val="1237"/>
    <w:link w:val="1108"/>
    <w:qFormat/>
    <w:pPr>
      <w:ind w:left="360" w:right="360"/>
      <w:spacing w:before="100" w:after="100"/>
    </w:pPr>
    <w:rPr>
      <w:rFonts w:eastAsia="宋体"/>
      <w:sz w:val="24"/>
      <w:szCs w:val="20"/>
      <w:lang w:eastAsia="zh-CN"/>
    </w:rPr>
  </w:style>
  <w:style w:type="paragraph" w:styleId="1238">
    <w:name w:val="列表段落"/>
    <w:basedOn w:val="1108"/>
    <w:next w:val="1238"/>
    <w:link w:val="1108"/>
    <w:uiPriority w:val="99"/>
    <w:qFormat/>
  </w:style>
  <w:style w:type="paragraph" w:styleId="1239">
    <w:name w:val="Table Paragraph"/>
    <w:basedOn w:val="1108"/>
    <w:next w:val="1239"/>
    <w:link w:val="1108"/>
    <w:uiPriority w:val="1"/>
    <w:qFormat/>
  </w:style>
  <w:style w:type="paragraph" w:styleId="1240">
    <w:name w:val="样式 标题 2 + Times New Roman 四号 非加粗 段前: 5 磅 段后: 0 磅 行距: 固定值 20..."/>
    <w:basedOn w:val="1110"/>
    <w:next w:val="1240"/>
    <w:link w:val="1108"/>
    <w:qFormat/>
    <w:pPr>
      <w:ind w:left="0"/>
      <w:jc w:val="both"/>
      <w:keepLines/>
      <w:keepNext/>
      <w:spacing w:before="100" w:line="400" w:lineRule="exact"/>
    </w:pPr>
    <w:rPr>
      <w:rFonts w:ascii="Times New Roman" w:hAnsi="Times New Roman"/>
      <w:b w:val="0"/>
      <w:bCs w:val="0"/>
      <w:sz w:val="28"/>
      <w:szCs w:val="20"/>
      <w:lang w:eastAsia="zh-CN"/>
    </w:rPr>
  </w:style>
  <w:style w:type="paragraph" w:styleId="1241">
    <w:name w:val="Heading 1"/>
    <w:basedOn w:val="1108"/>
    <w:next w:val="1241"/>
    <w:link w:val="1108"/>
    <w:uiPriority w:val="1"/>
    <w:qFormat/>
    <w:pPr>
      <w:ind w:left="39"/>
      <w:outlineLvl w:val="0"/>
    </w:pPr>
    <w:rPr>
      <w:rFonts w:ascii="宋体" w:eastAsia="宋体" w:cs="宋体"/>
      <w:b/>
      <w:bCs/>
      <w:sz w:val="21"/>
      <w:szCs w:val="21"/>
      <w:lang w:eastAsia="zh-CN"/>
    </w:rPr>
  </w:style>
  <w:style w:type="paragraph" w:styleId="1242">
    <w:name w:val="样式 标题 1 + 黑体 三号 非加粗 居中 段前: 6 磅 段后: 6 磅 行距: 固定值 20 磅"/>
    <w:basedOn w:val="1109"/>
    <w:next w:val="1242"/>
    <w:link w:val="1108"/>
    <w:qFormat/>
    <w:pPr>
      <w:jc w:val="center"/>
      <w:keepLines/>
      <w:keepNext/>
      <w:spacing w:before="120" w:after="120" w:line="400" w:lineRule="exact"/>
    </w:pPr>
    <w:rPr>
      <w:sz w:val="32"/>
      <w:szCs w:val="20"/>
      <w:lang w:eastAsia="zh-CN"/>
    </w:rPr>
  </w:style>
  <w:style w:type="paragraph" w:styleId="1243">
    <w:name w:val="正文（绿盟科技）"/>
    <w:next w:val="1243"/>
    <w:link w:val="1108"/>
    <w:qFormat/>
    <w:pPr>
      <w:spacing w:line="300" w:lineRule="auto"/>
    </w:pPr>
    <w:rPr>
      <w:rFonts w:ascii="Arial" w:hAnsi="Arial" w:cs="黑体"/>
      <w:sz w:val="21"/>
      <w:szCs w:val="21"/>
      <w:lang w:val="en-US" w:eastAsia="zh-CN" w:bidi="ar-SA"/>
    </w:rPr>
  </w:style>
  <w:style w:type="paragraph" w:styleId="1244">
    <w:name w:val="6'"/>
    <w:basedOn w:val="1108"/>
    <w:next w:val="1244"/>
    <w:link w:val="1108"/>
    <w:qFormat/>
    <w:pPr>
      <w:jc w:val="center"/>
      <w:spacing w:line="320" w:lineRule="exact"/>
    </w:pPr>
    <w:rPr>
      <w:rFonts w:eastAsia="宋体"/>
      <w:spacing w:val="20"/>
      <w:sz w:val="21"/>
      <w:szCs w:val="20"/>
      <w:lang w:eastAsia="zh-CN"/>
    </w:rPr>
  </w:style>
  <w:style w:type="paragraph" w:styleId="1245">
    <w:name w:val="Revision"/>
    <w:next w:val="1245"/>
    <w:link w:val="1108"/>
    <w:qFormat/>
    <w:rPr>
      <w:sz w:val="21"/>
      <w:szCs w:val="24"/>
      <w:lang w:val="en-US" w:eastAsia="zh-CN" w:bidi="ar-SA"/>
    </w:rPr>
  </w:style>
  <w:style w:type="paragraph" w:styleId="1246">
    <w:name w:val="无间隔"/>
    <w:next w:val="1246"/>
    <w:link w:val="1108"/>
    <w:qFormat/>
    <w:pPr>
      <w:jc w:val="both"/>
      <w:widowControl w:val="off"/>
    </w:pPr>
    <w:rPr>
      <w:sz w:val="21"/>
      <w:szCs w:val="22"/>
      <w:lang w:val="en-US" w:eastAsia="zh-CN" w:bidi="ar-SA"/>
    </w:rPr>
  </w:style>
  <w:style w:type="table" w:styleId="1247">
    <w:name w:val="Table Normal"/>
    <w:next w:val="1247"/>
    <w:link w:val="1108"/>
    <w:uiPriority w:val="2"/>
    <w:unhideWhenUsed/>
    <w:qFormat/>
    <w:rPr>
      <w:lang w:val="en-US" w:eastAsia="zh-CN" w:bidi="ar-SA"/>
    </w:rPr>
    <w:tblPr/>
  </w:style>
  <w:style w:type="character" w:styleId="1248">
    <w:name w:val="UserStyle_32"/>
    <w:next w:val="1248"/>
    <w:link w:val="1108"/>
    <w:qFormat/>
    <w:rPr>
      <w:rFonts w:ascii="Cambria" w:hAnsi="Cambria" w:cs="Times New Roman"/>
      <w:b/>
      <w:bCs/>
      <w:sz w:val="32"/>
      <w:szCs w:val="32"/>
    </w:rPr>
  </w:style>
  <w:style w:type="paragraph" w:styleId="1249">
    <w:name w:val="标书正文格式"/>
    <w:next w:val="1249"/>
    <w:link w:val="1108"/>
    <w:qFormat/>
    <w:pPr>
      <w:ind w:firstLine="200"/>
    </w:pPr>
    <w:rPr>
      <w:rFonts w:ascii="Arial" w:hAnsi="Arial" w:eastAsia="Times New Roman"/>
      <w:sz w:val="21"/>
      <w:szCs w:val="22"/>
      <w:lang w:val="en-US" w:eastAsia="zh-CN" w:bidi="ar-SA"/>
    </w:rPr>
  </w:style>
  <w:style w:type="paragraph" w:styleId="1250">
    <w:name w:val="*正文"/>
    <w:basedOn w:val="1108"/>
    <w:next w:val="1250"/>
    <w:link w:val="1108"/>
    <w:qFormat/>
    <w:pPr>
      <w:ind w:firstLine="200"/>
      <w:spacing w:line="360" w:lineRule="auto"/>
    </w:pPr>
    <w:rPr>
      <w:rFonts w:ascii="宋体" w:hAnsi="宋体"/>
      <w:sz w:val="24"/>
      <w:szCs w:val="24"/>
    </w:rPr>
  </w:style>
  <w:style w:type="character" w:styleId="1251">
    <w:name w:val="明显参考1"/>
    <w:next w:val="1251"/>
    <w:link w:val="1108"/>
    <w:qFormat/>
    <w:rPr>
      <w:b/>
      <w:bCs/>
      <w:smallCaps/>
      <w:color w:val="c0504d"/>
      <w:spacing w:val="5"/>
      <w:u w:val="single"/>
    </w:rPr>
  </w:style>
  <w:style w:type="paragraph" w:styleId="1252">
    <w:name w:val="纯文本1"/>
    <w:basedOn w:val="1108"/>
    <w:next w:val="1252"/>
    <w:link w:val="1108"/>
    <w:qFormat/>
    <w:rPr>
      <w:rFonts w:ascii="宋体" w:hAnsi="Courier New" w:eastAsia="楷体_GB2312" w:cs="Times New Roman"/>
      <w:sz w:val="26"/>
      <w:szCs w:val="20"/>
    </w:rPr>
  </w:style>
  <w:style w:type="paragraph" w:styleId="1253">
    <w:name w:val="列表 21"/>
    <w:basedOn w:val="1108"/>
    <w:next w:val="1253"/>
    <w:link w:val="1108"/>
    <w:qFormat/>
    <w:pPr>
      <w:ind w:left="100" w:hanging="200"/>
    </w:pPr>
  </w:style>
  <w:style w:type="paragraph" w:styleId="1254">
    <w:name w:val="List Paragraph"/>
    <w:basedOn w:val="1108"/>
    <w:next w:val="1254"/>
    <w:link w:val="1108"/>
    <w:qFormat/>
    <w:pPr>
      <w:ind w:firstLine="420"/>
      <w:jc w:val="left"/>
    </w:pPr>
    <w:rPr>
      <w:sz w:val="20"/>
      <w:szCs w:val="20"/>
    </w:rPr>
  </w:style>
  <w:style w:type="character" w:styleId="1255">
    <w:name w:val="rvts20"/>
    <w:next w:val="1255"/>
    <w:link w:val="1108"/>
    <w:qFormat/>
    <w:rPr>
      <w:rFonts w:ascii="KNLe" w:hAnsi="KNLe"/>
    </w:rPr>
  </w:style>
  <w:style w:type="paragraph" w:styleId="1256">
    <w:name w:val="标题 41"/>
    <w:basedOn w:val="1108"/>
    <w:next w:val="1257"/>
    <w:link w:val="1108"/>
    <w:qFormat/>
    <w:pPr>
      <w:ind w:left="358"/>
      <w:spacing w:before="34"/>
      <w:outlineLvl w:val="3"/>
    </w:pPr>
    <w:rPr>
      <w:rFonts w:ascii="宋体" w:hAnsi="宋体" w:eastAsia="宋体" w:cs="Times New Roman"/>
      <w:b/>
      <w:bCs/>
      <w:sz w:val="24"/>
      <w:szCs w:val="24"/>
    </w:rPr>
  </w:style>
  <w:style w:type="paragraph" w:styleId="1257">
    <w:name w:val="正文缩进1"/>
    <w:basedOn w:val="1108"/>
    <w:next w:val="1257"/>
    <w:link w:val="1108"/>
    <w:uiPriority w:val="99"/>
    <w:pPr>
      <w:ind w:firstLine="420"/>
    </w:pPr>
    <w:rPr>
      <w:rFonts w:ascii="Calibri" w:hAnsi="Calibri" w:eastAsia="宋体" w:cs="Times New Roman"/>
    </w:rPr>
  </w:style>
  <w:style w:type="paragraph" w:styleId="1258">
    <w:name w:val="修订"/>
    <w:next w:val="1258"/>
    <w:link w:val="1108"/>
    <w:uiPriority w:val="99"/>
    <w:unhideWhenUsed/>
    <w:rPr>
      <w:rFonts w:eastAsia="Calibri"/>
      <w:sz w:val="22"/>
      <w:szCs w:val="22"/>
      <w:lang w:val="en-US" w:eastAsia="en-US" w:bidi="ar-SA"/>
    </w:rPr>
  </w:style>
  <w:style w:type="character" w:styleId="1259" w:default="1">
    <w:name w:val="Default Paragraph Font"/>
    <w:uiPriority w:val="1"/>
    <w:semiHidden/>
    <w:unhideWhenUsed/>
  </w:style>
  <w:style w:type="numbering" w:styleId="1260" w:default="1">
    <w:name w:val="No List"/>
    <w:uiPriority w:val="99"/>
    <w:semiHidden/>
    <w:unhideWhenUsed/>
  </w:style>
  <w:style w:type="table" w:styleId="12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image" Target="media/image1.wmf"/><Relationship Id="rId20" Type="http://schemas.openxmlformats.org/officeDocument/2006/relationships/oleObject" Target="embeddings/oleObject1.bin"/><Relationship Id="rId21" Type="http://schemas.openxmlformats.org/officeDocument/2006/relationships/image" Target="media/image2.wmf"/><Relationship Id="rId22" Type="http://schemas.openxmlformats.org/officeDocument/2006/relationships/oleObject" Target="embeddings/oleObject2.bin"/><Relationship Id="rId23" Type="http://schemas.openxmlformats.org/officeDocument/2006/relationships/image" Target="media/image3.wmf"/><Relationship Id="rId24" Type="http://schemas.openxmlformats.org/officeDocument/2006/relationships/oleObject" Target="embeddings/oleObject3.bin"/><Relationship Id="rId25" Type="http://schemas.openxmlformats.org/officeDocument/2006/relationships/image" Target="media/image4.wmf"/><Relationship Id="rId26" Type="http://schemas.openxmlformats.org/officeDocument/2006/relationships/oleObject" Target="embeddings/oleObject4.bin"/><Relationship Id="rId27" Type="http://schemas.openxmlformats.org/officeDocument/2006/relationships/image" Target="media/image5.wmf"/><Relationship Id="rId28"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大洲设计咨询集团有限公司南京分公司</cp:lastModifiedBy>
  <cp:revision>6</cp:revision>
  <dcterms:created xsi:type="dcterms:W3CDTF">2025-05-06T03:20:00Z</dcterms:created>
  <dcterms:modified xsi:type="dcterms:W3CDTF">2026-03-19T02:01:27Z</dcterms:modified>
</cp:coreProperties>
</file>